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 xml:space="preserve">(далее – муниципальная программа), </w:t>
      </w:r>
      <w:r w:rsidRPr="00837C0E">
        <w:t xml:space="preserve">в связи с необходимостью </w:t>
      </w:r>
      <w:proofErr w:type="gramStart"/>
      <w:r w:rsidRPr="00837C0E">
        <w:t>уточнения объемов финансирования мероприятий муниципальной программы</w:t>
      </w:r>
      <w:proofErr w:type="gramEnd"/>
      <w:r w:rsidR="00837C0E">
        <w:t>.</w:t>
      </w:r>
    </w:p>
    <w:p w:rsidR="0014211D" w:rsidRPr="00492D3B" w:rsidRDefault="00E4667D" w:rsidP="0014211D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t>Внесение изменений обусловлено необходимостью уточнения объемов финансирования в целях приведения в соответствие с о</w:t>
      </w:r>
      <w:r w:rsidR="00025B1B">
        <w:t xml:space="preserve">бъемами, определенными </w:t>
      </w:r>
      <w:r w:rsidR="00AD01AA" w:rsidRPr="00794BEF">
        <w:t>решением Совета Андроповского муниципального округ</w:t>
      </w:r>
      <w:r w:rsidR="00AD01AA">
        <w:t>а Ставропольского края от</w:t>
      </w:r>
      <w:r w:rsidR="00AD01AA" w:rsidRPr="00794BEF">
        <w:t xml:space="preserve"> 1</w:t>
      </w:r>
      <w:r w:rsidR="00AD01AA">
        <w:t>4 июня</w:t>
      </w:r>
      <w:r w:rsidR="00AD01AA" w:rsidRPr="00794BEF">
        <w:t xml:space="preserve"> 2024 г. № </w:t>
      </w:r>
      <w:r w:rsidR="00AD01AA" w:rsidRPr="002079CE">
        <w:rPr>
          <w:color w:val="000000"/>
          <w:szCs w:val="28"/>
        </w:rPr>
        <w:t>№ 45/469-1</w:t>
      </w:r>
      <w:r w:rsidR="00AD01AA">
        <w:rPr>
          <w:color w:val="000000"/>
          <w:szCs w:val="28"/>
        </w:rPr>
        <w:t xml:space="preserve"> </w:t>
      </w:r>
      <w:r w:rsidR="00AD01AA" w:rsidRPr="00794BEF"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 w:rsidR="00AD01AA">
        <w:t xml:space="preserve"> </w:t>
      </w:r>
      <w:r w:rsidR="00AD01AA" w:rsidRPr="00794BEF">
        <w:t>№ 41/441-1 «О бюджете А</w:t>
      </w:r>
      <w:r w:rsidR="00AD01AA">
        <w:t>н</w:t>
      </w:r>
      <w:r w:rsidR="00AD01AA" w:rsidRPr="00794BEF">
        <w:t>дроповского муниципального округа Ставропольского края на 2024 год и</w:t>
      </w:r>
      <w:proofErr w:type="gramEnd"/>
      <w:r w:rsidR="00AD01AA" w:rsidRPr="00794BEF">
        <w:t xml:space="preserve"> плановый период 2025 и 2026 годов»</w:t>
      </w:r>
      <w:r w:rsidR="00AD01AA">
        <w:t>.</w:t>
      </w:r>
      <w:bookmarkStart w:id="0" w:name="_GoBack"/>
      <w:bookmarkEnd w:id="0"/>
    </w:p>
    <w:p w:rsidR="00DE2E7B" w:rsidRDefault="00E4667D" w:rsidP="00045EBD">
      <w:pPr>
        <w:ind w:firstLine="708"/>
        <w:jc w:val="both"/>
        <w:rPr>
          <w:szCs w:val="28"/>
        </w:rPr>
      </w:pPr>
      <w:proofErr w:type="gramStart"/>
      <w:r>
        <w:t xml:space="preserve"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  <w:proofErr w:type="gramEnd"/>
    </w:p>
    <w:p w:rsidR="000F18FB" w:rsidRDefault="000F18FB" w:rsidP="00045EBD">
      <w:pPr>
        <w:jc w:val="both"/>
        <w:rPr>
          <w:szCs w:val="28"/>
        </w:rPr>
      </w:pPr>
    </w:p>
    <w:p w:rsidR="00837C0E" w:rsidRDefault="00837C0E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5B1B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1D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DFC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158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1AA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15</cp:revision>
  <cp:lastPrinted>2021-04-22T05:59:00Z</cp:lastPrinted>
  <dcterms:created xsi:type="dcterms:W3CDTF">2021-05-25T08:32:00Z</dcterms:created>
  <dcterms:modified xsi:type="dcterms:W3CDTF">2024-09-04T07:04:00Z</dcterms:modified>
</cp:coreProperties>
</file>