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Приложение 1</w:t>
      </w:r>
    </w:p>
    <w:p w14:paraId="02000000">
      <w:pPr>
        <w:pStyle w:val="Style_1"/>
        <w:widowControl w:val="0"/>
        <w:spacing w:line="240" w:lineRule="exact"/>
        <w:ind w:firstLine="0" w:left="3540"/>
        <w:jc w:val="center"/>
        <w:rPr>
          <w:sz w:val="28"/>
        </w:rPr>
      </w:pPr>
    </w:p>
    <w:p w14:paraId="03000000">
      <w:pPr>
        <w:pStyle w:val="Style_1"/>
        <w:widowControl w:val="0"/>
        <w:spacing w:line="240" w:lineRule="exact"/>
        <w:ind w:firstLine="0" w:left="3540"/>
        <w:jc w:val="center"/>
        <w:rPr>
          <w:sz w:val="28"/>
        </w:rPr>
      </w:pPr>
      <w:r>
        <w:rPr>
          <w:sz w:val="28"/>
        </w:rPr>
        <w:t>к Порядку общественного обсуждения</w:t>
      </w:r>
    </w:p>
    <w:p w14:paraId="04000000">
      <w:pPr>
        <w:pStyle w:val="Style_1"/>
        <w:widowControl w:val="0"/>
        <w:spacing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проектов документов </w:t>
      </w:r>
      <w:r>
        <w:rPr>
          <w:sz w:val="28"/>
        </w:rPr>
        <w:t>стратегического</w:t>
      </w:r>
    </w:p>
    <w:p w14:paraId="05000000">
      <w:pPr>
        <w:pStyle w:val="Style_1"/>
        <w:widowControl w:val="0"/>
        <w:spacing w:line="240" w:lineRule="exact"/>
        <w:ind w:firstLine="0" w:left="3540"/>
        <w:jc w:val="center"/>
        <w:rPr>
          <w:sz w:val="28"/>
        </w:rPr>
      </w:pPr>
      <w:r>
        <w:rPr>
          <w:sz w:val="28"/>
        </w:rPr>
        <w:t>планирования Андроповского</w:t>
      </w:r>
    </w:p>
    <w:p w14:paraId="06000000">
      <w:pPr>
        <w:pStyle w:val="Style_1"/>
        <w:widowControl w:val="0"/>
        <w:spacing w:line="240" w:lineRule="exact"/>
        <w:ind w:firstLine="0" w:left="3540"/>
        <w:jc w:val="center"/>
      </w:pPr>
      <w:r>
        <w:rPr>
          <w:sz w:val="28"/>
        </w:rPr>
        <w:t>муниципального округа</w:t>
      </w:r>
    </w:p>
    <w:p w14:paraId="07000000">
      <w:pPr>
        <w:pStyle w:val="Style_1"/>
        <w:widowControl w:val="0"/>
        <w:spacing w:line="240" w:lineRule="exact"/>
        <w:ind w:firstLine="0" w:left="354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08000000">
      <w:pPr>
        <w:pStyle w:val="Style_1"/>
        <w:widowControl w:val="0"/>
        <w:spacing w:line="240" w:lineRule="exact"/>
        <w:ind w:firstLine="567" w:left="0"/>
        <w:jc w:val="right"/>
        <w:rPr>
          <w:sz w:val="28"/>
        </w:rPr>
      </w:pPr>
    </w:p>
    <w:p w14:paraId="09000000">
      <w:pPr>
        <w:pStyle w:val="Style_1"/>
        <w:widowControl w:val="0"/>
        <w:spacing w:line="240" w:lineRule="exact"/>
        <w:ind w:firstLine="567" w:left="0"/>
        <w:jc w:val="right"/>
        <w:rPr>
          <w:sz w:val="28"/>
        </w:rPr>
      </w:pPr>
    </w:p>
    <w:p w14:paraId="0A000000">
      <w:pPr>
        <w:pStyle w:val="Style_1"/>
        <w:widowControl w:val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B000000">
      <w:pPr>
        <w:pStyle w:val="Style_1"/>
        <w:widowControl w:val="0"/>
        <w:ind w:firstLine="567" w:left="0"/>
        <w:jc w:val="center"/>
        <w:rPr>
          <w:sz w:val="28"/>
        </w:rPr>
      </w:pPr>
    </w:p>
    <w:p w14:paraId="0C000000">
      <w:pPr>
        <w:pStyle w:val="Style_1"/>
        <w:widowControl w:val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D000000">
      <w:pPr>
        <w:pStyle w:val="Style_1"/>
        <w:widowControl w:val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E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«Управление труда и социальной защиты населения администрации Андроповского муниципального округа Ставропольского края»</w:t>
      </w:r>
    </w:p>
    <w:p w14:paraId="0F000000">
      <w:pPr>
        <w:pStyle w:val="Style_1"/>
        <w:widowControl w:val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стратегического планирования)</w:t>
      </w:r>
    </w:p>
    <w:p w14:paraId="10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14:paraId="11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 утверждении</w:t>
      </w:r>
      <w:r>
        <w:rPr>
          <w:color w:val="000000"/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ой</w:t>
      </w:r>
      <w:r>
        <w:rPr>
          <w:color w:val="0070C0"/>
          <w:sz w:val="28"/>
        </w:rPr>
        <w:t xml:space="preserve"> </w:t>
      </w:r>
      <w:r>
        <w:rPr>
          <w:color w:val="000000"/>
          <w:sz w:val="28"/>
        </w:rPr>
        <w:t>программ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Андроповского муниципального округа Ставропольского края </w:t>
      </w:r>
      <w:r>
        <w:rPr>
          <w:color w:val="000000"/>
          <w:sz w:val="28"/>
        </w:rPr>
        <w:t>«Социальная поддержка граждан»</w:t>
      </w:r>
    </w:p>
    <w:p w14:paraId="12000000">
      <w:pPr>
        <w:pStyle w:val="Style_1"/>
        <w:widowControl w:val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13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Ознакомиться с проектом документа можно на официальном сайте администрации Андроповского муниципального округа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"https://andropovskiy.gosuslugi.ru/deyatelnost/napravleniya-deyatelnosti/obschestvennoe-obsuzhdenie/2024-godjotcndtyyjt/"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https://andropovskiy.gosuslugi.ru/deyatelnost/napravleniya-deyatelnosti/obschestvennoe-obsuzhdenie/2024-godjotcndtyyjt/</w:t>
      </w:r>
      <w:r>
        <w:rPr>
          <w:rStyle w:val="Style_2_ch"/>
        </w:rPr>
        <w:fldChar w:fldCharType="end"/>
      </w:r>
    </w:p>
    <w:p w14:paraId="14000000">
      <w:pPr>
        <w:pStyle w:val="Style_1"/>
        <w:widowControl w:val="0"/>
        <w:ind w:firstLine="567" w:left="0"/>
        <w:jc w:val="both"/>
        <w:rPr>
          <w:sz w:val="28"/>
        </w:rPr>
      </w:pPr>
    </w:p>
    <w:p w14:paraId="15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 </w:t>
      </w:r>
      <w:r>
        <w:rPr>
          <w:i w:val="1"/>
          <w:sz w:val="26"/>
        </w:rPr>
        <w:t xml:space="preserve">(сведения о месте размещения проекта документа стратегического планирования) </w:t>
      </w:r>
    </w:p>
    <w:p w14:paraId="16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Общественное обсуждение проводится с «07» </w:t>
      </w:r>
      <w:r>
        <w:rPr>
          <w:sz w:val="28"/>
        </w:rPr>
        <w:t>дека</w:t>
      </w:r>
      <w:r>
        <w:rPr>
          <w:sz w:val="28"/>
        </w:rPr>
        <w:t>бря  2</w:t>
      </w:r>
      <w:r>
        <w:rPr>
          <w:sz w:val="28"/>
        </w:rPr>
        <w:t xml:space="preserve">024 г. </w:t>
      </w:r>
      <w:r>
        <w:rPr>
          <w:sz w:val="28"/>
        </w:rPr>
        <w:t>по</w:t>
      </w:r>
      <w:r>
        <w:rPr>
          <w:sz w:val="28"/>
        </w:rPr>
        <w:t xml:space="preserve"> «13» </w:t>
      </w:r>
      <w:r>
        <w:rPr>
          <w:sz w:val="28"/>
        </w:rPr>
        <w:t>дека</w:t>
      </w:r>
      <w:r>
        <w:rPr>
          <w:sz w:val="28"/>
        </w:rPr>
        <w:t>бря</w:t>
      </w:r>
      <w:r>
        <w:rPr>
          <w:sz w:val="28"/>
        </w:rPr>
        <w:t xml:space="preserve">  2024 г.</w:t>
      </w:r>
    </w:p>
    <w:p w14:paraId="17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18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</w:rPr>
        <w:t>andr-ytszn@mail.ru</w:t>
      </w:r>
      <w:r>
        <w:rPr>
          <w:i w:val="1"/>
          <w:sz w:val="26"/>
        </w:rPr>
        <w:t>,</w:t>
      </w:r>
      <w:r>
        <w:rPr>
          <w:sz w:val="28"/>
        </w:rPr>
        <w:t xml:space="preserve"> тел. 8(86556)6-42-22.</w:t>
      </w:r>
      <w:bookmarkStart w:id="1" w:name="_GoBack"/>
      <w:bookmarkEnd w:id="1"/>
    </w:p>
    <w:p w14:paraId="19000000">
      <w:pPr>
        <w:pStyle w:val="Style_1"/>
        <w:widowControl w:val="0"/>
        <w:ind w:firstLine="567" w:left="0"/>
        <w:jc w:val="both"/>
        <w:rPr>
          <w:i w:val="1"/>
          <w:sz w:val="26"/>
        </w:rPr>
      </w:pPr>
    </w:p>
    <w:p w14:paraId="1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Обычный1"/>
    <w:link w:val="Style_19_ch"/>
    <w:rPr>
      <w:sz w:val="24"/>
    </w:rPr>
  </w:style>
  <w:style w:styleId="Style_19_ch" w:type="character">
    <w:name w:val="Обычный1"/>
    <w:link w:val="Style_19"/>
    <w:rPr>
      <w:sz w:val="24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constitle"/>
    <w:basedOn w:val="Style_3"/>
    <w:link w:val="Style_1_ch"/>
    <w:pPr>
      <w:spacing w:afterAutospacing="on" w:beforeAutospacing="on"/>
      <w:ind/>
    </w:pPr>
  </w:style>
  <w:style w:styleId="Style_1_ch" w:type="character">
    <w:name w:val="constitle"/>
    <w:basedOn w:val="Style_3_ch"/>
    <w:link w:val="Style_1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3"/>
    <w:link w:val="Style_27_ch"/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2024-12-06T11:32:14Z</dcterms:modified>
</cp:coreProperties>
</file>