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0"/>
        <w:spacing w:after="0" w:before="0" w:line="240" w:lineRule="exact"/>
        <w:ind/>
        <w:rPr>
          <w:sz w:val="28"/>
        </w:rPr>
      </w:pPr>
    </w:p>
    <w:p w14:paraId="06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7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Приложение 1</w:t>
      </w:r>
    </w:p>
    <w:p w14:paraId="08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9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к Порядку общественного обсуждения</w:t>
      </w:r>
    </w:p>
    <w:p w14:paraId="0A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проектов документов стратегического</w:t>
      </w:r>
    </w:p>
    <w:p w14:paraId="0B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 xml:space="preserve">планирования </w:t>
      </w:r>
      <w:r>
        <w:rPr>
          <w:sz w:val="28"/>
        </w:rPr>
        <w:t>Андроповс</w:t>
      </w:r>
      <w:r>
        <w:rPr>
          <w:sz w:val="28"/>
        </w:rPr>
        <w:t>кого</w:t>
      </w:r>
    </w:p>
    <w:p w14:paraId="0C000000">
      <w:pPr>
        <w:pStyle w:val="Style_3"/>
        <w:widowControl w:val="0"/>
        <w:spacing w:after="0" w:before="0" w:line="240" w:lineRule="exact"/>
        <w:ind w:firstLine="0" w:left="3540"/>
        <w:jc w:val="center"/>
      </w:pP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14:paraId="0D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0E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F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10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11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</w:p>
    <w:p w14:paraId="12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13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14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</w:p>
    <w:p w14:paraId="15000000">
      <w:pPr>
        <w:spacing w:line="240" w:lineRule="exact"/>
        <w:ind w:firstLine="709" w:left="0"/>
        <w:jc w:val="center"/>
        <w:rPr>
          <w:spacing w:val="-4"/>
          <w:sz w:val="28"/>
        </w:rPr>
      </w:pPr>
      <w:r>
        <w:rPr>
          <w:sz w:val="28"/>
        </w:rPr>
        <w:t>«</w:t>
      </w:r>
      <w:r>
        <w:rPr>
          <w:spacing w:val="-2"/>
          <w:sz w:val="28"/>
        </w:rPr>
        <w:t xml:space="preserve">Отдел по гражданской обороне, защите от чрезвычайных ситуаций, мобилизационной работе и общественной безопасности </w:t>
      </w:r>
      <w:r>
        <w:rPr>
          <w:spacing w:val="-4"/>
          <w:sz w:val="28"/>
        </w:rPr>
        <w:t xml:space="preserve">администрации </w:t>
      </w:r>
    </w:p>
    <w:p w14:paraId="16000000">
      <w:pPr>
        <w:spacing w:line="240" w:lineRule="exact"/>
        <w:ind w:firstLine="709" w:left="0"/>
        <w:jc w:val="center"/>
        <w:rPr>
          <w:spacing w:val="-4"/>
          <w:sz w:val="28"/>
        </w:rPr>
      </w:pPr>
      <w:r>
        <w:rPr>
          <w:spacing w:val="-4"/>
          <w:sz w:val="28"/>
        </w:rPr>
        <w:t>А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 xml:space="preserve">дроповского муниципального </w:t>
      </w:r>
      <w:r>
        <w:rPr>
          <w:spacing w:val="-4"/>
          <w:sz w:val="28"/>
        </w:rPr>
        <w:t>округ</w:t>
      </w:r>
      <w:r>
        <w:rPr>
          <w:spacing w:val="-4"/>
          <w:sz w:val="28"/>
        </w:rPr>
        <w:t>а Ставропольского края</w:t>
      </w:r>
      <w:r>
        <w:rPr>
          <w:sz w:val="28"/>
        </w:rPr>
        <w:t>»</w:t>
      </w:r>
    </w:p>
    <w:p w14:paraId="17000000">
      <w:pPr>
        <w:pStyle w:val="Style_3"/>
        <w:widowControl w:val="0"/>
        <w:ind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18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Об утверждении муниципальной программы Андроповского муниципальн</w:t>
      </w:r>
      <w:r>
        <w:rPr>
          <w:sz w:val="28"/>
        </w:rPr>
        <w:t>о</w:t>
      </w:r>
      <w:r>
        <w:rPr>
          <w:sz w:val="28"/>
        </w:rPr>
        <w:t>го округа Ставропольского края «Профилактика правонарушений и обесп</w:t>
      </w:r>
      <w:r>
        <w:rPr>
          <w:sz w:val="28"/>
        </w:rPr>
        <w:t>е</w:t>
      </w:r>
      <w:r>
        <w:rPr>
          <w:sz w:val="28"/>
        </w:rPr>
        <w:t>чение общественного порядка»</w:t>
      </w:r>
    </w:p>
    <w:p w14:paraId="19000000">
      <w:pPr>
        <w:widowControl w:val="0"/>
        <w:spacing w:line="240" w:lineRule="exact"/>
        <w:ind/>
        <w:jc w:val="both"/>
        <w:rPr>
          <w:sz w:val="28"/>
        </w:rPr>
      </w:pPr>
    </w:p>
    <w:p w14:paraId="1A000000">
      <w:pPr>
        <w:pStyle w:val="Style_3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>Ознакомиться с проектом документа можно здесь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"http://www.andropovskiy.ru-Деятельность"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www.andropovskiy.ru-Деятельность</w:t>
      </w:r>
      <w:r>
        <w:rPr>
          <w:rStyle w:val="Style_4_ch"/>
          <w:sz w:val="28"/>
        </w:rPr>
        <w:fldChar w:fldCharType="end"/>
      </w:r>
      <w:r>
        <w:rPr>
          <w:sz w:val="28"/>
          <w:u w:val="single"/>
        </w:rPr>
        <w:t xml:space="preserve"> – Экономика – Общественное обсуждение</w:t>
      </w:r>
      <w:r>
        <w:rPr>
          <w:sz w:val="28"/>
        </w:rPr>
        <w:t xml:space="preserve"> </w:t>
      </w:r>
    </w:p>
    <w:p w14:paraId="1B000000">
      <w:pPr>
        <w:pStyle w:val="Style_3"/>
        <w:widowControl w:val="0"/>
        <w:spacing w:after="0" w:before="0"/>
        <w:ind w:firstLine="567" w:left="0"/>
        <w:jc w:val="both"/>
        <w:rPr>
          <w:sz w:val="28"/>
        </w:rPr>
      </w:pPr>
      <w:r>
        <w:rPr>
          <w:rStyle w:val="Style_4_ch"/>
        </w:rPr>
        <w:fldChar w:fldCharType="begin"/>
      </w:r>
      <w:r>
        <w:rPr>
          <w:rStyle w:val="Style_4_ch"/>
        </w:rPr>
        <w:instrText>HYPERLINK "https://andropovskiy.gosuslugi.ru/deyatelnost/napravleniya-deyatelnosti/obschestvennoe-obsuzhdenie/2024-godjotcndtyyjt/"</w:instrText>
      </w:r>
      <w:r>
        <w:rPr>
          <w:rStyle w:val="Style_4_ch"/>
        </w:rPr>
        <w:fldChar w:fldCharType="separate"/>
      </w:r>
      <w:r>
        <w:rPr>
          <w:rStyle w:val="Style_4_ch"/>
        </w:rPr>
        <w:t>https://andropovskiy.gosuslugi.ru/deyatelnost/napravleniya-deyatelnosti/obschestvennoe-obsuzhdenie/2024-godjotcndtyyjt/</w:t>
      </w:r>
      <w:r>
        <w:rPr>
          <w:rStyle w:val="Style_4_ch"/>
        </w:rPr>
        <w:fldChar w:fldCharType="end"/>
      </w:r>
    </w:p>
    <w:p w14:paraId="1C000000">
      <w:pPr>
        <w:pStyle w:val="Style_3"/>
        <w:widowControl w:val="0"/>
        <w:spacing w:after="0" w:before="0"/>
        <w:ind w:firstLine="567" w:left="0"/>
        <w:jc w:val="both"/>
        <w:rPr>
          <w:sz w:val="28"/>
        </w:rPr>
      </w:pPr>
    </w:p>
    <w:p w14:paraId="1D000000">
      <w:pPr>
        <w:pStyle w:val="Style_3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Общественное обсуждение</w:t>
      </w:r>
      <w:r>
        <w:rPr>
          <w:sz w:val="28"/>
        </w:rPr>
        <w:t xml:space="preserve"> </w:t>
      </w:r>
      <w:r>
        <w:rPr>
          <w:sz w:val="28"/>
        </w:rPr>
        <w:t>проводится с «07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  <w:u w:val="none"/>
        </w:rPr>
        <w:t xml:space="preserve">декабря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г. по </w:t>
      </w:r>
      <w:r>
        <w:rPr>
          <w:sz w:val="28"/>
        </w:rPr>
        <w:t>«</w:t>
      </w:r>
      <w:r>
        <w:rPr>
          <w:sz w:val="28"/>
        </w:rPr>
        <w:t>13</w:t>
      </w:r>
      <w:r>
        <w:rPr>
          <w:sz w:val="28"/>
        </w:rPr>
        <w:t>»</w:t>
      </w:r>
      <w:r>
        <w:rPr>
          <w:sz w:val="28"/>
        </w:rPr>
        <w:t xml:space="preserve"> декабря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E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</w:t>
      </w:r>
      <w:r>
        <w:rPr>
          <w:sz w:val="28"/>
        </w:rPr>
        <w:t xml:space="preserve"> замечания и предложения.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"mailto:androp.go@yandex.ru"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a</w:t>
      </w:r>
      <w:r>
        <w:rPr>
          <w:rStyle w:val="Style_4_ch"/>
          <w:sz w:val="28"/>
        </w:rPr>
        <w:t>n</w:t>
      </w:r>
      <w:r>
        <w:rPr>
          <w:rStyle w:val="Style_4_ch"/>
          <w:sz w:val="28"/>
        </w:rPr>
        <w:t>drop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go</w:t>
      </w:r>
      <w:r>
        <w:rPr>
          <w:rStyle w:val="Style_4_ch"/>
          <w:sz w:val="28"/>
        </w:rPr>
        <w:t>@</w:t>
      </w:r>
      <w:r>
        <w:rPr>
          <w:rStyle w:val="Style_4_ch"/>
          <w:sz w:val="28"/>
        </w:rPr>
        <w:t>yandex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>руководителю</w:t>
      </w:r>
      <w:r>
        <w:rPr>
          <w:sz w:val="28"/>
        </w:rPr>
        <w:t xml:space="preserve"> </w:t>
      </w:r>
      <w:r>
        <w:rPr>
          <w:sz w:val="28"/>
        </w:rPr>
        <w:t>отдела по гражданской обороне, защите от чрезвычайных ситуаций, мобилизационной работе и общественной безопа</w:t>
      </w:r>
      <w:r>
        <w:rPr>
          <w:sz w:val="28"/>
        </w:rPr>
        <w:t>с</w:t>
      </w:r>
      <w:r>
        <w:rPr>
          <w:sz w:val="28"/>
        </w:rPr>
        <w:t xml:space="preserve">ности администрации Андроповского муниципального </w:t>
      </w:r>
      <w:r>
        <w:rPr>
          <w:sz w:val="28"/>
        </w:rPr>
        <w:t>округ</w:t>
      </w:r>
      <w:r>
        <w:rPr>
          <w:sz w:val="28"/>
        </w:rPr>
        <w:t>а</w:t>
      </w:r>
      <w:r>
        <w:rPr>
          <w:sz w:val="28"/>
        </w:rPr>
        <w:t xml:space="preserve"> Ставропол</w:t>
      </w:r>
      <w:r>
        <w:rPr>
          <w:sz w:val="28"/>
        </w:rPr>
        <w:t>ь</w:t>
      </w:r>
      <w:r>
        <w:rPr>
          <w:sz w:val="28"/>
        </w:rPr>
        <w:t xml:space="preserve">ского края </w:t>
      </w:r>
      <w:r>
        <w:rPr>
          <w:sz w:val="28"/>
        </w:rPr>
        <w:t>Царицынской Анастасии Ильиничне</w:t>
      </w:r>
      <w:r>
        <w:rPr>
          <w:i w:val="1"/>
          <w:sz w:val="26"/>
        </w:rPr>
        <w:t>,</w:t>
      </w:r>
      <w:r>
        <w:rPr>
          <w:sz w:val="28"/>
        </w:rPr>
        <w:t xml:space="preserve"> тел</w:t>
      </w:r>
      <w:r>
        <w:rPr>
          <w:sz w:val="28"/>
        </w:rPr>
        <w:t xml:space="preserve">. </w:t>
      </w:r>
      <w:r>
        <w:rPr>
          <w:sz w:val="28"/>
          <w:u w:val="single"/>
        </w:rPr>
        <w:t>(86556)6-22-</w:t>
      </w:r>
      <w:r>
        <w:rPr>
          <w:sz w:val="28"/>
          <w:u w:val="single"/>
        </w:rPr>
        <w:t>37</w:t>
      </w:r>
      <w:r>
        <w:rPr>
          <w:sz w:val="28"/>
          <w:u w:val="single"/>
        </w:rPr>
        <w:t>.</w:t>
      </w:r>
    </w:p>
    <w:p w14:paraId="20000000">
      <w:pPr>
        <w:pStyle w:val="Style_3"/>
        <w:widowControl w:val="0"/>
        <w:ind w:firstLine="567" w:left="0"/>
        <w:jc w:val="both"/>
        <w:rPr>
          <w:sz w:val="28"/>
        </w:rPr>
      </w:pPr>
    </w:p>
    <w:p w14:paraId="21000000">
      <w:pPr>
        <w:pStyle w:val="Style_3"/>
        <w:widowControl w:val="0"/>
        <w:ind w:firstLine="567" w:left="0"/>
        <w:jc w:val="both"/>
        <w:rPr>
          <w:sz w:val="28"/>
        </w:rPr>
      </w:pPr>
    </w:p>
    <w:p w14:paraId="22000000">
      <w:pPr>
        <w:pStyle w:val="Style_3"/>
        <w:widowControl w:val="0"/>
        <w:ind/>
        <w:jc w:val="both"/>
        <w:rPr>
          <w:sz w:val="28"/>
        </w:rPr>
      </w:pPr>
    </w:p>
    <w:sectPr>
      <w:headerReference r:id="rId2" w:type="default"/>
      <w:headerReference r:id="rId1" w:type="even"/>
      <w:pgSz w:h="16838" w:orient="portrait" w:w="11906"/>
      <w:pgMar w:bottom="1134" w:footer="709" w:gutter="0" w:header="709" w:left="1985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3" w:type="paragraph">
    <w:name w:val="constitle"/>
    <w:basedOn w:val="Style_5"/>
    <w:link w:val="Style_3_ch"/>
    <w:pPr>
      <w:spacing w:afterAutospacing="on" w:beforeAutospacing="on"/>
      <w:ind/>
    </w:pPr>
  </w:style>
  <w:style w:styleId="Style_3_ch" w:type="character">
    <w:name w:val="constitle"/>
    <w:basedOn w:val="Style_5_ch"/>
    <w:link w:val="Style_3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Т-1"/>
    <w:basedOn w:val="Style_5"/>
    <w:link w:val="Style_14_ch"/>
    <w:pPr>
      <w:spacing w:line="360" w:lineRule="auto"/>
      <w:ind w:firstLine="720" w:left="0"/>
      <w:jc w:val="both"/>
    </w:pPr>
    <w:rPr>
      <w:sz w:val="28"/>
    </w:rPr>
  </w:style>
  <w:style w:styleId="Style_14_ch" w:type="character">
    <w:name w:val="Т-1"/>
    <w:basedOn w:val="Style_5_ch"/>
    <w:link w:val="Style_14"/>
    <w:rPr>
      <w:sz w:val="28"/>
    </w:rPr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ConsNonformat"/>
    <w:link w:val="Style_16_ch"/>
    <w:pPr>
      <w:widowControl w:val="0"/>
      <w:ind w:right="19772"/>
    </w:pPr>
    <w:rPr>
      <w:rFonts w:ascii="Courier New" w:hAnsi="Courier New"/>
    </w:rPr>
  </w:style>
  <w:style w:styleId="Style_16_ch" w:type="character">
    <w:name w:val="ConsNonformat"/>
    <w:link w:val="Style_16"/>
    <w:rPr>
      <w:rFonts w:ascii="Courier New" w:hAnsi="Courier New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sNormal"/>
    <w:link w:val="Style_19_ch"/>
    <w:pPr>
      <w:widowControl w:val="0"/>
      <w:ind w:firstLine="720" w:left="0" w:right="19772"/>
    </w:pPr>
    <w:rPr>
      <w:rFonts w:ascii="Arial" w:hAnsi="Arial"/>
    </w:rPr>
  </w:style>
  <w:style w:styleId="Style_19_ch" w:type="character">
    <w:name w:val="ConsNormal"/>
    <w:link w:val="Style_19"/>
    <w:rPr>
      <w:rFonts w:ascii="Arial" w:hAnsi="Arial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Title"/>
    <w:link w:val="Style_25_ch"/>
    <w:pPr>
      <w:widowControl w:val="0"/>
      <w:ind/>
    </w:pPr>
    <w:rPr>
      <w:rFonts w:ascii="Calibri" w:hAnsi="Calibri"/>
      <w:b w:val="1"/>
      <w:sz w:val="22"/>
    </w:rPr>
  </w:style>
  <w:style w:styleId="Style_25_ch" w:type="character">
    <w:name w:val="ConsPlusTitle"/>
    <w:link w:val="Style_25"/>
    <w:rPr>
      <w:rFonts w:ascii="Calibri" w:hAnsi="Calibri"/>
      <w:b w:val="1"/>
      <w:sz w:val="22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onsPlusNormal"/>
    <w:link w:val="Style_28_ch"/>
    <w:pPr>
      <w:widowControl w:val="0"/>
      <w:ind w:firstLine="720" w:left="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" w:type="paragraph">
    <w:name w:val="page number"/>
    <w:basedOn w:val="Style_13"/>
    <w:link w:val="Style_2_ch"/>
  </w:style>
  <w:style w:styleId="Style_2_ch" w:type="character">
    <w:name w:val="page number"/>
    <w:basedOn w:val="Style_13_ch"/>
    <w:link w:val="Style_2"/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5"/>
    <w:link w:val="Style_30_ch"/>
    <w:uiPriority w:val="10"/>
    <w:qFormat/>
    <w:pPr>
      <w:ind/>
      <w:jc w:val="center"/>
    </w:pPr>
    <w:rPr>
      <w:b w:val="1"/>
      <w:sz w:val="32"/>
    </w:rPr>
  </w:style>
  <w:style w:styleId="Style_30_ch" w:type="character">
    <w:name w:val="Title"/>
    <w:basedOn w:val="Style_5_ch"/>
    <w:link w:val="Style_30"/>
    <w:rPr>
      <w:b w:val="1"/>
      <w:sz w:val="32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footer"/>
    <w:basedOn w:val="Style_5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5_ch"/>
    <w:link w:val="Style_33"/>
  </w:style>
  <w:style w:styleId="Style_34" w:type="paragraph">
    <w:name w:val="ConsTitle"/>
    <w:link w:val="Style_34_ch"/>
    <w:rPr>
      <w:rFonts w:ascii="Arial" w:hAnsi="Arial"/>
      <w:b w:val="1"/>
      <w:sz w:val="16"/>
    </w:rPr>
  </w:style>
  <w:style w:styleId="Style_34_ch" w:type="character">
    <w:name w:val="ConsTitle"/>
    <w:link w:val="Style_34"/>
    <w:rPr>
      <w:rFonts w:ascii="Arial" w:hAnsi="Arial"/>
      <w:b w:val="1"/>
      <w:sz w:val="16"/>
    </w:rPr>
  </w:style>
  <w:style w:styleId="Style_35" w:type="table">
    <w:name w:val="Table Grid"/>
    <w:basedOn w:val="Style_3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2024-12-06T08:01:19Z</dcterms:modified>
</cp:coreProperties>
</file>