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CF" w:rsidRDefault="00DB6CB0" w:rsidP="00812FCF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9300" cy="876300"/>
            <wp:effectExtent l="19050" t="0" r="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BAA" w:rsidRPr="009767A2" w:rsidRDefault="00B47BAA" w:rsidP="00B47BAA">
      <w:pPr>
        <w:jc w:val="right"/>
        <w:rPr>
          <w:b/>
          <w:szCs w:val="28"/>
        </w:rPr>
      </w:pPr>
    </w:p>
    <w:p w:rsidR="00812FCF" w:rsidRDefault="00812FCF" w:rsidP="00812FCF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12FCF" w:rsidRDefault="00812FCF" w:rsidP="00812FCF">
      <w:pPr>
        <w:widowControl w:val="0"/>
        <w:jc w:val="center"/>
        <w:rPr>
          <w:szCs w:val="28"/>
        </w:rPr>
      </w:pPr>
    </w:p>
    <w:p w:rsidR="00812FCF" w:rsidRPr="00977A6A" w:rsidRDefault="00812FCF" w:rsidP="00812FCF">
      <w:pPr>
        <w:widowControl w:val="0"/>
        <w:jc w:val="center"/>
        <w:rPr>
          <w:sz w:val="24"/>
        </w:rPr>
      </w:pPr>
      <w:r w:rsidRPr="00977A6A">
        <w:rPr>
          <w:sz w:val="24"/>
        </w:rPr>
        <w:t xml:space="preserve">АДМИНИСТРАЦИИ АНДРОПОВСКОГО МУНИЦИПАЛЬНОГО </w:t>
      </w:r>
      <w:r w:rsidR="008A08EE">
        <w:rPr>
          <w:sz w:val="24"/>
        </w:rPr>
        <w:t>ОКРУГА</w:t>
      </w:r>
    </w:p>
    <w:p w:rsidR="00812FCF" w:rsidRPr="0081246E" w:rsidRDefault="00812FCF" w:rsidP="00812FCF">
      <w:pPr>
        <w:widowControl w:val="0"/>
        <w:jc w:val="center"/>
      </w:pPr>
      <w:r w:rsidRPr="00977A6A">
        <w:rPr>
          <w:sz w:val="24"/>
        </w:rPr>
        <w:t>СТАВРОПОЛЬСКОГО КРАЯ</w:t>
      </w:r>
    </w:p>
    <w:p w:rsidR="00812FCF" w:rsidRPr="00BC3A02" w:rsidRDefault="00812FCF" w:rsidP="00812FCF">
      <w:pPr>
        <w:widowControl w:val="0"/>
        <w:jc w:val="center"/>
        <w:rPr>
          <w:szCs w:val="28"/>
        </w:rPr>
      </w:pPr>
    </w:p>
    <w:p w:rsidR="00812FCF" w:rsidRPr="00CF1D5C" w:rsidRDefault="00A647CB" w:rsidP="00C84034">
      <w:pPr>
        <w:widowControl w:val="0"/>
        <w:jc w:val="center"/>
        <w:rPr>
          <w:szCs w:val="28"/>
        </w:rPr>
      </w:pPr>
      <w:r>
        <w:rPr>
          <w:szCs w:val="28"/>
        </w:rPr>
        <w:t xml:space="preserve">15 августа </w:t>
      </w:r>
      <w:r w:rsidR="00812FCF" w:rsidRPr="00CF1D5C">
        <w:rPr>
          <w:szCs w:val="28"/>
        </w:rPr>
        <w:t>20</w:t>
      </w:r>
      <w:r w:rsidR="00B31D0A">
        <w:rPr>
          <w:szCs w:val="28"/>
        </w:rPr>
        <w:t>2</w:t>
      </w:r>
      <w:r w:rsidR="00872FAB">
        <w:rPr>
          <w:szCs w:val="28"/>
        </w:rPr>
        <w:t>2</w:t>
      </w:r>
      <w:r>
        <w:rPr>
          <w:szCs w:val="28"/>
        </w:rPr>
        <w:t xml:space="preserve"> г.             </w:t>
      </w:r>
      <w:r w:rsidR="009767A2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9767A2">
        <w:rPr>
          <w:szCs w:val="28"/>
        </w:rPr>
        <w:t xml:space="preserve"> </w:t>
      </w:r>
      <w:r w:rsidR="00812FCF" w:rsidRPr="00CF1D5C">
        <w:rPr>
          <w:szCs w:val="28"/>
        </w:rPr>
        <w:t xml:space="preserve">  </w:t>
      </w:r>
      <w:proofErr w:type="gramStart"/>
      <w:r w:rsidR="00812FCF" w:rsidRPr="00CF1D5C">
        <w:rPr>
          <w:szCs w:val="28"/>
        </w:rPr>
        <w:t>с</w:t>
      </w:r>
      <w:proofErr w:type="gramEnd"/>
      <w:r w:rsidR="00812FCF" w:rsidRPr="00CF1D5C">
        <w:rPr>
          <w:szCs w:val="28"/>
        </w:rPr>
        <w:t xml:space="preserve">. Курсавка                  </w:t>
      </w:r>
      <w:r>
        <w:rPr>
          <w:szCs w:val="28"/>
        </w:rPr>
        <w:t xml:space="preserve">            </w:t>
      </w:r>
      <w:r w:rsidR="00812FCF" w:rsidRPr="00CF1D5C">
        <w:rPr>
          <w:szCs w:val="28"/>
        </w:rPr>
        <w:t xml:space="preserve">                №</w:t>
      </w:r>
      <w:r>
        <w:rPr>
          <w:szCs w:val="28"/>
        </w:rPr>
        <w:t xml:space="preserve"> 584</w:t>
      </w:r>
    </w:p>
    <w:p w:rsidR="00812FCF" w:rsidRPr="00CF1D5C" w:rsidRDefault="00812FCF" w:rsidP="00812FCF">
      <w:pPr>
        <w:widowControl w:val="0"/>
        <w:spacing w:line="240" w:lineRule="exact"/>
        <w:jc w:val="both"/>
        <w:rPr>
          <w:szCs w:val="28"/>
        </w:rPr>
      </w:pPr>
    </w:p>
    <w:p w:rsidR="007B0BD0" w:rsidRDefault="00C84034" w:rsidP="009767A2">
      <w:pPr>
        <w:widowControl w:val="0"/>
        <w:spacing w:line="240" w:lineRule="exact"/>
        <w:jc w:val="both"/>
        <w:rPr>
          <w:szCs w:val="28"/>
        </w:rPr>
      </w:pPr>
      <w:r w:rsidRPr="00C84034">
        <w:rPr>
          <w:szCs w:val="28"/>
        </w:rPr>
        <w:t>О мерах по реализации части 65.1 статьи 112 Федерального закона от 05 а</w:t>
      </w:r>
      <w:r w:rsidRPr="00C84034">
        <w:rPr>
          <w:szCs w:val="28"/>
        </w:rPr>
        <w:t>п</w:t>
      </w:r>
      <w:r w:rsidRPr="00C84034">
        <w:rPr>
          <w:szCs w:val="28"/>
        </w:rPr>
        <w:t>реля 2013 г</w:t>
      </w:r>
      <w:r w:rsidR="009767A2">
        <w:rPr>
          <w:szCs w:val="28"/>
        </w:rPr>
        <w:t>ода</w:t>
      </w:r>
      <w:r w:rsidRPr="00C84034">
        <w:rPr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</w:p>
    <w:p w:rsidR="00C84034" w:rsidRDefault="00C84034" w:rsidP="00C84034">
      <w:pPr>
        <w:widowControl w:val="0"/>
        <w:jc w:val="both"/>
        <w:rPr>
          <w:szCs w:val="28"/>
        </w:rPr>
      </w:pPr>
    </w:p>
    <w:p w:rsidR="00C84034" w:rsidRPr="00812FCF" w:rsidRDefault="00C84034" w:rsidP="00C84034">
      <w:pPr>
        <w:widowControl w:val="0"/>
        <w:jc w:val="both"/>
        <w:rPr>
          <w:szCs w:val="28"/>
        </w:rPr>
      </w:pPr>
    </w:p>
    <w:p w:rsidR="009218FF" w:rsidRPr="0090143E" w:rsidRDefault="00C84034" w:rsidP="009218F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соответствии с частью 65.1 статьи 112 Федерального закона от 05 а</w:t>
      </w:r>
      <w:r>
        <w:rPr>
          <w:szCs w:val="28"/>
        </w:rPr>
        <w:t>п</w:t>
      </w:r>
      <w:r>
        <w:rPr>
          <w:szCs w:val="28"/>
        </w:rPr>
        <w:t>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9767A2">
        <w:rPr>
          <w:szCs w:val="28"/>
        </w:rPr>
        <w:t xml:space="preserve">, </w:t>
      </w:r>
      <w:r w:rsidR="009218FF">
        <w:rPr>
          <w:szCs w:val="28"/>
        </w:rPr>
        <w:t>а</w:t>
      </w:r>
      <w:r w:rsidR="009218FF">
        <w:rPr>
          <w:szCs w:val="28"/>
        </w:rPr>
        <w:t>д</w:t>
      </w:r>
      <w:r w:rsidR="009218FF">
        <w:rPr>
          <w:szCs w:val="28"/>
        </w:rPr>
        <w:t xml:space="preserve">министрация </w:t>
      </w:r>
      <w:r w:rsidR="009218FF" w:rsidRPr="00A9444E">
        <w:rPr>
          <w:szCs w:val="28"/>
        </w:rPr>
        <w:t xml:space="preserve">Андроповского муниципального </w:t>
      </w:r>
      <w:r w:rsidR="009218FF">
        <w:rPr>
          <w:szCs w:val="28"/>
        </w:rPr>
        <w:t>округа</w:t>
      </w:r>
      <w:r w:rsidR="009218FF" w:rsidRPr="00A9444E">
        <w:rPr>
          <w:szCs w:val="28"/>
        </w:rPr>
        <w:t xml:space="preserve"> Ставропольского края</w:t>
      </w:r>
    </w:p>
    <w:p w:rsidR="003D5D81" w:rsidRDefault="003D5D81" w:rsidP="00541230">
      <w:pPr>
        <w:ind w:firstLine="709"/>
        <w:jc w:val="both"/>
      </w:pPr>
    </w:p>
    <w:p w:rsidR="0094053F" w:rsidRPr="00812FCF" w:rsidRDefault="0094053F" w:rsidP="0094053F">
      <w:pPr>
        <w:widowControl w:val="0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94053F" w:rsidRDefault="0094053F" w:rsidP="0094053F">
      <w:pPr>
        <w:widowControl w:val="0"/>
        <w:ind w:firstLine="709"/>
        <w:jc w:val="both"/>
        <w:rPr>
          <w:szCs w:val="28"/>
        </w:rPr>
      </w:pPr>
    </w:p>
    <w:p w:rsidR="0094053F" w:rsidRDefault="0094053F" w:rsidP="0094053F">
      <w:pPr>
        <w:ind w:firstLine="709"/>
        <w:jc w:val="both"/>
        <w:rPr>
          <w:szCs w:val="28"/>
        </w:rPr>
      </w:pPr>
      <w:r w:rsidRPr="00BF4DC6">
        <w:rPr>
          <w:szCs w:val="28"/>
        </w:rPr>
        <w:t xml:space="preserve">1. </w:t>
      </w:r>
      <w:r w:rsidR="00C84034" w:rsidRPr="00C84034">
        <w:rPr>
          <w:szCs w:val="28"/>
        </w:rPr>
        <w:t>Установить, что изменение по соглашению сторон существенных условий контрактов на закупку товаров, работ, услуг для обеспечения мун</w:t>
      </w:r>
      <w:r w:rsidR="00C84034" w:rsidRPr="00C84034">
        <w:rPr>
          <w:szCs w:val="28"/>
        </w:rPr>
        <w:t>и</w:t>
      </w:r>
      <w:r w:rsidR="00C84034" w:rsidRPr="00C84034">
        <w:rPr>
          <w:szCs w:val="28"/>
        </w:rPr>
        <w:t xml:space="preserve">ципальных нужд </w:t>
      </w:r>
      <w:r w:rsidR="00C84034">
        <w:rPr>
          <w:szCs w:val="28"/>
        </w:rPr>
        <w:t>Андроповского муниципального</w:t>
      </w:r>
      <w:r w:rsidR="00C84034" w:rsidRPr="00C84034">
        <w:rPr>
          <w:szCs w:val="28"/>
        </w:rPr>
        <w:t xml:space="preserve"> округа Ставропольского края, заключённых до 01 января 2023 года, если при исполнении таких ко</w:t>
      </w:r>
      <w:r w:rsidR="00C84034" w:rsidRPr="00C84034">
        <w:rPr>
          <w:szCs w:val="28"/>
        </w:rPr>
        <w:t>н</w:t>
      </w:r>
      <w:r w:rsidR="00C84034" w:rsidRPr="00C84034">
        <w:rPr>
          <w:szCs w:val="28"/>
        </w:rPr>
        <w:t>трактов возникли независящие от сторон контракта обстоятельства, влек</w:t>
      </w:r>
      <w:r w:rsidR="00C84034" w:rsidRPr="00C84034">
        <w:rPr>
          <w:szCs w:val="28"/>
        </w:rPr>
        <w:t>у</w:t>
      </w:r>
      <w:r w:rsidR="00C84034" w:rsidRPr="00C84034">
        <w:rPr>
          <w:szCs w:val="28"/>
        </w:rPr>
        <w:t>щие невозможность их исполнения, осуществляется на основании распор</w:t>
      </w:r>
      <w:r w:rsidR="00C84034" w:rsidRPr="00C84034">
        <w:rPr>
          <w:szCs w:val="28"/>
        </w:rPr>
        <w:t>я</w:t>
      </w:r>
      <w:r w:rsidR="00C84034" w:rsidRPr="00C84034">
        <w:rPr>
          <w:szCs w:val="28"/>
        </w:rPr>
        <w:t xml:space="preserve">жения администрации </w:t>
      </w:r>
      <w:r w:rsidR="00C84034">
        <w:rPr>
          <w:szCs w:val="28"/>
        </w:rPr>
        <w:t>Андроповского муниципального</w:t>
      </w:r>
      <w:r w:rsidR="00C84034" w:rsidRPr="00C84034">
        <w:rPr>
          <w:szCs w:val="28"/>
        </w:rPr>
        <w:t xml:space="preserve"> округа Ставропол</w:t>
      </w:r>
      <w:r w:rsidR="00C84034" w:rsidRPr="00C84034">
        <w:rPr>
          <w:szCs w:val="28"/>
        </w:rPr>
        <w:t>ь</w:t>
      </w:r>
      <w:r w:rsidR="00C84034" w:rsidRPr="00C84034">
        <w:rPr>
          <w:szCs w:val="28"/>
        </w:rPr>
        <w:t>ского края.</w:t>
      </w:r>
    </w:p>
    <w:p w:rsidR="0094053F" w:rsidRPr="0094053F" w:rsidRDefault="0094053F" w:rsidP="0094053F">
      <w:pPr>
        <w:ind w:firstLine="709"/>
        <w:jc w:val="both"/>
        <w:rPr>
          <w:szCs w:val="28"/>
        </w:rPr>
      </w:pPr>
    </w:p>
    <w:p w:rsidR="0094053F" w:rsidRDefault="0094053F" w:rsidP="0094053F">
      <w:pPr>
        <w:ind w:firstLine="709"/>
        <w:jc w:val="both"/>
        <w:rPr>
          <w:szCs w:val="28"/>
        </w:rPr>
      </w:pPr>
      <w:r w:rsidRPr="0094053F">
        <w:rPr>
          <w:szCs w:val="28"/>
        </w:rPr>
        <w:t xml:space="preserve">2. </w:t>
      </w:r>
      <w:r w:rsidR="00C84034" w:rsidRPr="00C84034">
        <w:rPr>
          <w:szCs w:val="28"/>
        </w:rPr>
        <w:t>Установить, что рассмотрение вопросов, связанных с изменениями существенных условий контракта осуществляет рабочая группа по обеспеч</w:t>
      </w:r>
      <w:r w:rsidR="00C84034" w:rsidRPr="00C84034">
        <w:rPr>
          <w:szCs w:val="28"/>
        </w:rPr>
        <w:t>е</w:t>
      </w:r>
      <w:r w:rsidR="00C84034" w:rsidRPr="00C84034">
        <w:rPr>
          <w:szCs w:val="28"/>
        </w:rPr>
        <w:t xml:space="preserve">нию экономической и социальной стабильности в </w:t>
      </w:r>
      <w:r w:rsidR="00C84034">
        <w:rPr>
          <w:szCs w:val="28"/>
        </w:rPr>
        <w:t>Андроповском муниц</w:t>
      </w:r>
      <w:r w:rsidR="00C84034">
        <w:rPr>
          <w:szCs w:val="28"/>
        </w:rPr>
        <w:t>и</w:t>
      </w:r>
      <w:r w:rsidR="00C84034">
        <w:rPr>
          <w:szCs w:val="28"/>
        </w:rPr>
        <w:t xml:space="preserve">пальном </w:t>
      </w:r>
      <w:r w:rsidR="00C84034" w:rsidRPr="00C84034">
        <w:rPr>
          <w:szCs w:val="28"/>
        </w:rPr>
        <w:t>округе Ставропольского края</w:t>
      </w:r>
      <w:r w:rsidR="00C84034">
        <w:rPr>
          <w:szCs w:val="28"/>
        </w:rPr>
        <w:t>.</w:t>
      </w:r>
    </w:p>
    <w:p w:rsidR="00C84034" w:rsidRPr="0094053F" w:rsidRDefault="00C84034" w:rsidP="0094053F">
      <w:pPr>
        <w:ind w:firstLine="709"/>
        <w:jc w:val="both"/>
        <w:rPr>
          <w:szCs w:val="28"/>
        </w:rPr>
      </w:pPr>
    </w:p>
    <w:p w:rsidR="00C84034" w:rsidRPr="00C84034" w:rsidRDefault="0094053F" w:rsidP="00C84034">
      <w:pPr>
        <w:widowControl w:val="0"/>
        <w:ind w:firstLine="708"/>
        <w:jc w:val="both"/>
        <w:rPr>
          <w:szCs w:val="28"/>
        </w:rPr>
      </w:pPr>
      <w:r w:rsidRPr="00C84034">
        <w:rPr>
          <w:szCs w:val="28"/>
        </w:rPr>
        <w:t xml:space="preserve">3. </w:t>
      </w:r>
      <w:r w:rsidR="00C84034" w:rsidRPr="00C84034">
        <w:rPr>
          <w:szCs w:val="28"/>
        </w:rPr>
        <w:t xml:space="preserve">Утвердить прилагаемый порядок принятия администрацией </w:t>
      </w:r>
      <w:r w:rsidR="00C84034">
        <w:rPr>
          <w:szCs w:val="28"/>
        </w:rPr>
        <w:t>Андр</w:t>
      </w:r>
      <w:r w:rsidR="00C84034">
        <w:rPr>
          <w:szCs w:val="28"/>
        </w:rPr>
        <w:t>о</w:t>
      </w:r>
      <w:r w:rsidR="00C84034">
        <w:rPr>
          <w:szCs w:val="28"/>
        </w:rPr>
        <w:t>повского муниципального</w:t>
      </w:r>
      <w:r w:rsidR="00C84034" w:rsidRPr="00C84034">
        <w:rPr>
          <w:szCs w:val="28"/>
        </w:rPr>
        <w:t xml:space="preserve"> округа Ставропольского края решения об измен</w:t>
      </w:r>
      <w:r w:rsidR="00C84034" w:rsidRPr="00C84034">
        <w:rPr>
          <w:szCs w:val="28"/>
        </w:rPr>
        <w:t>е</w:t>
      </w:r>
      <w:r w:rsidR="00C84034" w:rsidRPr="00C84034">
        <w:rPr>
          <w:szCs w:val="28"/>
        </w:rPr>
        <w:t xml:space="preserve">нии существенных условий контракта на закупку товаров, работ, услуг для обеспечения муниципальных нужд </w:t>
      </w:r>
      <w:r w:rsidR="00C84034">
        <w:rPr>
          <w:szCs w:val="28"/>
        </w:rPr>
        <w:t>Андроповского муниципального</w:t>
      </w:r>
      <w:r w:rsidR="00C84034" w:rsidRPr="00C84034">
        <w:rPr>
          <w:szCs w:val="28"/>
        </w:rPr>
        <w:t xml:space="preserve"> округа Ставропольского края, заключённого до 01 января 2023 года, в связи с во</w:t>
      </w:r>
      <w:r w:rsidR="00C84034" w:rsidRPr="00C84034">
        <w:rPr>
          <w:szCs w:val="28"/>
        </w:rPr>
        <w:t>з</w:t>
      </w:r>
      <w:r w:rsidR="00C84034" w:rsidRPr="00C84034">
        <w:rPr>
          <w:szCs w:val="28"/>
        </w:rPr>
        <w:t>никновением независящих от сторон контракта обстоятельств, влекущих н</w:t>
      </w:r>
      <w:r w:rsidR="00C84034" w:rsidRPr="00C84034">
        <w:rPr>
          <w:szCs w:val="28"/>
        </w:rPr>
        <w:t>е</w:t>
      </w:r>
      <w:r w:rsidR="00C84034" w:rsidRPr="00C84034">
        <w:rPr>
          <w:szCs w:val="28"/>
        </w:rPr>
        <w:t>возможность его исполнения.</w:t>
      </w:r>
    </w:p>
    <w:p w:rsidR="0094053F" w:rsidRDefault="0094053F" w:rsidP="00C84034">
      <w:pPr>
        <w:ind w:firstLine="709"/>
        <w:jc w:val="both"/>
        <w:rPr>
          <w:szCs w:val="28"/>
        </w:rPr>
      </w:pPr>
    </w:p>
    <w:p w:rsidR="0094053F" w:rsidRPr="00742D3C" w:rsidRDefault="0094053F" w:rsidP="0094053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742D3C">
        <w:rPr>
          <w:szCs w:val="28"/>
        </w:rPr>
        <w:t xml:space="preserve">. </w:t>
      </w:r>
      <w:proofErr w:type="gramStart"/>
      <w:r w:rsidRPr="00742D3C">
        <w:rPr>
          <w:szCs w:val="28"/>
        </w:rPr>
        <w:t>Контроль за</w:t>
      </w:r>
      <w:proofErr w:type="gramEnd"/>
      <w:r w:rsidRPr="00742D3C">
        <w:rPr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>
        <w:rPr>
          <w:szCs w:val="28"/>
        </w:rPr>
        <w:t>округа</w:t>
      </w:r>
      <w:r w:rsidRPr="00742D3C">
        <w:rPr>
          <w:szCs w:val="28"/>
        </w:rPr>
        <w:t xml:space="preserve"> Ставропольского края </w:t>
      </w:r>
      <w:proofErr w:type="spellStart"/>
      <w:r>
        <w:rPr>
          <w:szCs w:val="28"/>
        </w:rPr>
        <w:t>Колодко</w:t>
      </w:r>
      <w:proofErr w:type="spellEnd"/>
      <w:r>
        <w:rPr>
          <w:szCs w:val="28"/>
        </w:rPr>
        <w:t xml:space="preserve"> М.В.</w:t>
      </w:r>
    </w:p>
    <w:p w:rsidR="0094053F" w:rsidRPr="00742D3C" w:rsidRDefault="0094053F" w:rsidP="0094053F">
      <w:pPr>
        <w:widowControl w:val="0"/>
        <w:ind w:firstLine="709"/>
        <w:jc w:val="both"/>
        <w:rPr>
          <w:szCs w:val="28"/>
        </w:rPr>
      </w:pPr>
    </w:p>
    <w:p w:rsidR="0094053F" w:rsidRPr="00742D3C" w:rsidRDefault="0094053F" w:rsidP="0094053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742D3C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после его официального обнародования.</w:t>
      </w:r>
    </w:p>
    <w:p w:rsidR="0094053F" w:rsidRDefault="0094053F" w:rsidP="0094053F">
      <w:pPr>
        <w:widowControl w:val="0"/>
        <w:spacing w:line="240" w:lineRule="exact"/>
        <w:jc w:val="both"/>
        <w:rPr>
          <w:szCs w:val="28"/>
        </w:rPr>
      </w:pPr>
    </w:p>
    <w:p w:rsidR="0094053F" w:rsidRDefault="0094053F" w:rsidP="0094053F">
      <w:pPr>
        <w:widowControl w:val="0"/>
        <w:spacing w:line="240" w:lineRule="exact"/>
        <w:jc w:val="both"/>
        <w:rPr>
          <w:szCs w:val="28"/>
        </w:rPr>
      </w:pPr>
    </w:p>
    <w:p w:rsidR="009767A2" w:rsidRDefault="009767A2" w:rsidP="0094053F">
      <w:pPr>
        <w:widowControl w:val="0"/>
        <w:spacing w:line="240" w:lineRule="exact"/>
        <w:jc w:val="both"/>
        <w:rPr>
          <w:szCs w:val="28"/>
        </w:rPr>
      </w:pP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         </w:t>
      </w:r>
      <w:r w:rsidR="006F2418">
        <w:rPr>
          <w:szCs w:val="28"/>
        </w:rPr>
        <w:t xml:space="preserve">             </w:t>
      </w:r>
      <w:r w:rsidRPr="00742D3C">
        <w:rPr>
          <w:szCs w:val="28"/>
        </w:rPr>
        <w:t xml:space="preserve">Н.А. </w:t>
      </w:r>
      <w:proofErr w:type="spellStart"/>
      <w:r w:rsidRPr="00742D3C">
        <w:rPr>
          <w:szCs w:val="28"/>
        </w:rPr>
        <w:t>Бобрышева</w:t>
      </w:r>
      <w:proofErr w:type="spellEnd"/>
    </w:p>
    <w:p w:rsidR="0094053F" w:rsidRDefault="0094053F" w:rsidP="0094053F">
      <w:pPr>
        <w:ind w:firstLine="709"/>
        <w:jc w:val="both"/>
      </w:pPr>
    </w:p>
    <w:p w:rsidR="0094053F" w:rsidRDefault="0094053F" w:rsidP="00541230">
      <w:pPr>
        <w:ind w:firstLine="709"/>
        <w:jc w:val="both"/>
        <w:sectPr w:rsidR="0094053F" w:rsidSect="009767A2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94053F" w:rsidRPr="00EF48FD" w:rsidRDefault="0094053F" w:rsidP="009767A2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</w:p>
    <w:p w:rsidR="0094053F" w:rsidRPr="00EF48FD" w:rsidRDefault="0094053F" w:rsidP="009767A2">
      <w:pPr>
        <w:widowControl w:val="0"/>
        <w:spacing w:line="240" w:lineRule="exact"/>
        <w:ind w:left="4248"/>
        <w:jc w:val="center"/>
        <w:rPr>
          <w:szCs w:val="28"/>
        </w:rPr>
      </w:pPr>
    </w:p>
    <w:p w:rsidR="0094053F" w:rsidRPr="00EF48FD" w:rsidRDefault="0094053F" w:rsidP="009767A2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9767A2" w:rsidRDefault="0094053F" w:rsidP="009767A2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t>Андроповского муниципального</w:t>
      </w:r>
      <w:r w:rsidR="009767A2">
        <w:rPr>
          <w:szCs w:val="28"/>
        </w:rPr>
        <w:t xml:space="preserve"> </w:t>
      </w:r>
      <w:r>
        <w:rPr>
          <w:szCs w:val="28"/>
        </w:rPr>
        <w:t xml:space="preserve">округа </w:t>
      </w:r>
    </w:p>
    <w:p w:rsidR="0094053F" w:rsidRPr="00EF48FD" w:rsidRDefault="0094053F" w:rsidP="009767A2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94053F" w:rsidRPr="00EF48FD" w:rsidRDefault="0094053F" w:rsidP="009767A2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t>от</w:t>
      </w:r>
      <w:r w:rsidR="006F2418">
        <w:rPr>
          <w:szCs w:val="28"/>
        </w:rPr>
        <w:t xml:space="preserve"> </w:t>
      </w:r>
      <w:r w:rsidR="00A647CB">
        <w:rPr>
          <w:szCs w:val="28"/>
        </w:rPr>
        <w:t>15 августа 2022 г. № 584</w:t>
      </w:r>
    </w:p>
    <w:p w:rsidR="0094053F" w:rsidRDefault="0094053F" w:rsidP="0094053F">
      <w:pPr>
        <w:widowControl w:val="0"/>
        <w:spacing w:line="240" w:lineRule="exact"/>
        <w:jc w:val="center"/>
        <w:rPr>
          <w:bCs/>
          <w:szCs w:val="28"/>
        </w:rPr>
      </w:pPr>
    </w:p>
    <w:p w:rsidR="00D152BC" w:rsidRDefault="00D152BC" w:rsidP="006F2418">
      <w:pPr>
        <w:spacing w:line="240" w:lineRule="exact"/>
        <w:jc w:val="center"/>
        <w:rPr>
          <w:szCs w:val="28"/>
        </w:rPr>
      </w:pPr>
    </w:p>
    <w:p w:rsidR="006F2418" w:rsidRDefault="006F2418" w:rsidP="006F2418">
      <w:pPr>
        <w:spacing w:line="240" w:lineRule="exact"/>
        <w:jc w:val="center"/>
        <w:rPr>
          <w:szCs w:val="28"/>
        </w:rPr>
      </w:pPr>
      <w:r>
        <w:rPr>
          <w:szCs w:val="28"/>
        </w:rPr>
        <w:t>ПОРЯДОК</w:t>
      </w:r>
    </w:p>
    <w:p w:rsidR="009767A2" w:rsidRDefault="009767A2" w:rsidP="006F2418">
      <w:pPr>
        <w:spacing w:line="240" w:lineRule="exact"/>
        <w:jc w:val="center"/>
        <w:rPr>
          <w:szCs w:val="28"/>
        </w:rPr>
      </w:pPr>
    </w:p>
    <w:p w:rsidR="006F2418" w:rsidRDefault="006F2418" w:rsidP="00D152BC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 принятия администрацией Андроповского муниципального округа Ставр</w:t>
      </w:r>
      <w:r>
        <w:rPr>
          <w:szCs w:val="28"/>
        </w:rPr>
        <w:t>о</w:t>
      </w:r>
      <w:r>
        <w:rPr>
          <w:szCs w:val="28"/>
        </w:rPr>
        <w:t>польского края решения об изменении существенных условий контракта на закупку товаров, работ, услуг для обеспечения муниципальных нужд Андр</w:t>
      </w:r>
      <w:r>
        <w:rPr>
          <w:szCs w:val="28"/>
        </w:rPr>
        <w:t>о</w:t>
      </w:r>
      <w:r>
        <w:rPr>
          <w:szCs w:val="28"/>
        </w:rPr>
        <w:t>повского муниципального округа Ставропольского края, заключённого до 01 января 2023 года, в связи с возникновением независящих от сторон контракта обстоятельств, влекущих невозможность его исполнения</w:t>
      </w:r>
    </w:p>
    <w:p w:rsidR="00D152BC" w:rsidRDefault="00D152BC" w:rsidP="006F2418">
      <w:pPr>
        <w:jc w:val="center"/>
        <w:rPr>
          <w:szCs w:val="28"/>
        </w:rPr>
      </w:pPr>
    </w:p>
    <w:p w:rsidR="006F2418" w:rsidRDefault="006F2418" w:rsidP="009767A2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proofErr w:type="gramStart"/>
      <w:r>
        <w:rPr>
          <w:szCs w:val="28"/>
        </w:rPr>
        <w:t>Настоящий порядок определяет процедуру принятия администрац</w:t>
      </w:r>
      <w:r>
        <w:rPr>
          <w:szCs w:val="28"/>
        </w:rPr>
        <w:t>и</w:t>
      </w:r>
      <w:r>
        <w:rPr>
          <w:szCs w:val="28"/>
        </w:rPr>
        <w:t>ей Андроповского муниципального округа Ставропольского края решения об изменении существенных условий контракта на закупку товаров, работ, услуг для обеспечения муниципальных нужд Андроповского муниципальн</w:t>
      </w:r>
      <w:r>
        <w:rPr>
          <w:szCs w:val="28"/>
        </w:rPr>
        <w:t>о</w:t>
      </w:r>
      <w:r>
        <w:rPr>
          <w:szCs w:val="28"/>
        </w:rPr>
        <w:t>го округа Ставропольского края, заключённого до 01 января 2023 г. в соо</w:t>
      </w:r>
      <w:r>
        <w:rPr>
          <w:szCs w:val="28"/>
        </w:rPr>
        <w:t>т</w:t>
      </w:r>
      <w:r>
        <w:rPr>
          <w:szCs w:val="28"/>
        </w:rPr>
        <w:t>ветствии с Федеральным законом от 05 апреля 2013 года № 44-ФЗ «О ко</w:t>
      </w:r>
      <w:r>
        <w:rPr>
          <w:szCs w:val="28"/>
        </w:rPr>
        <w:t>н</w:t>
      </w:r>
      <w:r>
        <w:rPr>
          <w:szCs w:val="28"/>
        </w:rPr>
        <w:t>трактной системе в сфере закупок товаров, работ, услуг для обеспечения го</w:t>
      </w:r>
      <w:r>
        <w:rPr>
          <w:szCs w:val="28"/>
        </w:rPr>
        <w:t>с</w:t>
      </w:r>
      <w:r>
        <w:rPr>
          <w:szCs w:val="28"/>
        </w:rPr>
        <w:t>ударственных</w:t>
      </w:r>
      <w:proofErr w:type="gramEnd"/>
      <w:r>
        <w:rPr>
          <w:szCs w:val="28"/>
        </w:rPr>
        <w:t xml:space="preserve"> и муниципальных нужд» (далее соответственно — Федерал</w:t>
      </w:r>
      <w:r>
        <w:rPr>
          <w:szCs w:val="28"/>
        </w:rPr>
        <w:t>ь</w:t>
      </w:r>
      <w:r>
        <w:rPr>
          <w:szCs w:val="28"/>
        </w:rPr>
        <w:t>ный закон, контракт), принимаемого в форме распоряжения администрации Андроповского муниципального округа Ставропольского края (далее - ра</w:t>
      </w:r>
      <w:r>
        <w:rPr>
          <w:szCs w:val="28"/>
        </w:rPr>
        <w:t>с</w:t>
      </w:r>
      <w:r>
        <w:rPr>
          <w:szCs w:val="28"/>
        </w:rPr>
        <w:t>поряжение), а также особенности подготовки и согласования проектов ра</w:t>
      </w:r>
      <w:r>
        <w:rPr>
          <w:szCs w:val="28"/>
        </w:rPr>
        <w:t>с</w:t>
      </w:r>
      <w:r>
        <w:rPr>
          <w:szCs w:val="28"/>
        </w:rPr>
        <w:t>поряжений.</w:t>
      </w:r>
    </w:p>
    <w:p w:rsidR="006F2418" w:rsidRDefault="006F2418" w:rsidP="009767A2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proofErr w:type="gramStart"/>
      <w:r>
        <w:rPr>
          <w:szCs w:val="28"/>
        </w:rPr>
        <w:t>Изменение существенных условий контракта, за исключением пре</w:t>
      </w:r>
      <w:r>
        <w:rPr>
          <w:szCs w:val="28"/>
        </w:rPr>
        <w:t>д</w:t>
      </w:r>
      <w:r>
        <w:rPr>
          <w:szCs w:val="28"/>
        </w:rPr>
        <w:t>мета контракта, допускается при исполнении контракта, стороной которого являются орган местного самоуправления Андроповского муниципального округа Ставропольского края, его структурные подразделения, обладающие правами юридического лица, а также подведомственные им муниципальные казённые учреждения Андроповского муниципального округа Ставропол</w:t>
      </w:r>
      <w:r>
        <w:rPr>
          <w:szCs w:val="28"/>
        </w:rPr>
        <w:t>ь</w:t>
      </w:r>
      <w:r>
        <w:rPr>
          <w:szCs w:val="28"/>
        </w:rPr>
        <w:t>ского края, действующие от имени Андроповского муниципального округа Ставропольского края, уполномоченные принимать бюджетные обязател</w:t>
      </w:r>
      <w:r>
        <w:rPr>
          <w:szCs w:val="28"/>
        </w:rPr>
        <w:t>ь</w:t>
      </w:r>
      <w:r>
        <w:rPr>
          <w:szCs w:val="28"/>
        </w:rPr>
        <w:t>ства в соответствии с бюджетным законодательством Российской</w:t>
      </w:r>
      <w:proofErr w:type="gramEnd"/>
      <w:r>
        <w:rPr>
          <w:szCs w:val="28"/>
        </w:rPr>
        <w:t xml:space="preserve"> Федерации от имени Андроповского муниципального округа Ставропольского края, м</w:t>
      </w:r>
      <w:r>
        <w:rPr>
          <w:szCs w:val="28"/>
        </w:rPr>
        <w:t>у</w:t>
      </w:r>
      <w:r>
        <w:rPr>
          <w:szCs w:val="28"/>
        </w:rPr>
        <w:t>ниципальные бюджетные учреждения Андроповского муниципального окр</w:t>
      </w:r>
      <w:r>
        <w:rPr>
          <w:szCs w:val="28"/>
        </w:rPr>
        <w:t>у</w:t>
      </w:r>
      <w:r>
        <w:rPr>
          <w:szCs w:val="28"/>
        </w:rPr>
        <w:t>га Ставропольского края, осуществляющие закупки за счёт субсидий, пред</w:t>
      </w:r>
      <w:r>
        <w:rPr>
          <w:szCs w:val="28"/>
        </w:rPr>
        <w:t>о</w:t>
      </w:r>
      <w:r>
        <w:rPr>
          <w:szCs w:val="28"/>
        </w:rPr>
        <w:t>ставленных из бюджета Андроповского муниципального округа Ставропол</w:t>
      </w:r>
      <w:r>
        <w:rPr>
          <w:szCs w:val="28"/>
        </w:rPr>
        <w:t>ь</w:t>
      </w:r>
      <w:r>
        <w:rPr>
          <w:szCs w:val="28"/>
        </w:rPr>
        <w:t>ского края, и иных сре</w:t>
      </w:r>
      <w:proofErr w:type="gramStart"/>
      <w:r>
        <w:rPr>
          <w:szCs w:val="28"/>
        </w:rPr>
        <w:t>дств в с</w:t>
      </w:r>
      <w:proofErr w:type="gramEnd"/>
      <w:r>
        <w:rPr>
          <w:szCs w:val="28"/>
        </w:rPr>
        <w:t>оответствии с требованиями Федерального з</w:t>
      </w:r>
      <w:r>
        <w:rPr>
          <w:szCs w:val="28"/>
        </w:rPr>
        <w:t>а</w:t>
      </w:r>
      <w:r>
        <w:rPr>
          <w:szCs w:val="28"/>
        </w:rPr>
        <w:t>кона (далее — заказчики).</w:t>
      </w:r>
    </w:p>
    <w:p w:rsidR="006F2418" w:rsidRDefault="006F2418" w:rsidP="009767A2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При исполнении контракта допускается изменение существенных условий контракта при совокупности следующих условий: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изменение существенных условий контракта осуществляется с с</w:t>
      </w:r>
      <w:r>
        <w:rPr>
          <w:szCs w:val="28"/>
        </w:rPr>
        <w:t>о</w:t>
      </w:r>
      <w:r>
        <w:rPr>
          <w:szCs w:val="28"/>
        </w:rPr>
        <w:t>блюдением положений частей 1.3 – 1.6 статьи 95 Федерального закона;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изменение существенных условий контракта осуществляется в пр</w:t>
      </w:r>
      <w:r>
        <w:rPr>
          <w:szCs w:val="28"/>
        </w:rPr>
        <w:t>е</w:t>
      </w:r>
      <w:r>
        <w:rPr>
          <w:szCs w:val="28"/>
        </w:rPr>
        <w:lastRenderedPageBreak/>
        <w:t xml:space="preserve">делах лимитов бюджетных обязательств, доведённых до получателя средств бюджета </w:t>
      </w:r>
      <w:r w:rsidR="00595272">
        <w:rPr>
          <w:szCs w:val="28"/>
        </w:rPr>
        <w:t>Андроповского муниципального</w:t>
      </w:r>
      <w:r>
        <w:rPr>
          <w:szCs w:val="28"/>
        </w:rPr>
        <w:t xml:space="preserve"> округа Ставропольского края в с</w:t>
      </w:r>
      <w:r>
        <w:rPr>
          <w:szCs w:val="28"/>
        </w:rPr>
        <w:t>о</w:t>
      </w:r>
      <w:r>
        <w:rPr>
          <w:szCs w:val="28"/>
        </w:rPr>
        <w:t>ответствии с бюджетным законодательством Российской Федерации;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изменение существенных условий контракта осуществляется путём заключения заказчиком и поставщиком (подрядчиком, исполнителем) допо</w:t>
      </w:r>
      <w:r>
        <w:rPr>
          <w:szCs w:val="28"/>
        </w:rPr>
        <w:t>л</w:t>
      </w:r>
      <w:r>
        <w:rPr>
          <w:szCs w:val="28"/>
        </w:rPr>
        <w:t>нительного соглашения об изменении существенных условий контракта (д</w:t>
      </w:r>
      <w:r>
        <w:rPr>
          <w:szCs w:val="28"/>
        </w:rPr>
        <w:t>а</w:t>
      </w:r>
      <w:r>
        <w:rPr>
          <w:szCs w:val="28"/>
        </w:rPr>
        <w:t>лее - соглашение);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контракт заключён до 01 января 2023 года, при его исполнении во</w:t>
      </w:r>
      <w:r>
        <w:rPr>
          <w:szCs w:val="28"/>
        </w:rPr>
        <w:t>з</w:t>
      </w:r>
      <w:r>
        <w:rPr>
          <w:szCs w:val="28"/>
        </w:rPr>
        <w:t>никли независящие от сторон контракта обстоятельства, влекущие нево</w:t>
      </w:r>
      <w:r>
        <w:rPr>
          <w:szCs w:val="28"/>
        </w:rPr>
        <w:t>з</w:t>
      </w:r>
      <w:r>
        <w:rPr>
          <w:szCs w:val="28"/>
        </w:rPr>
        <w:t>можность его исполнения, и обязательства по нему на дату заключения с</w:t>
      </w:r>
      <w:r>
        <w:rPr>
          <w:szCs w:val="28"/>
        </w:rPr>
        <w:t>о</w:t>
      </w:r>
      <w:r>
        <w:rPr>
          <w:szCs w:val="28"/>
        </w:rPr>
        <w:t>глашения не исполнены.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Принятие решения об изменении существенных условий контракта осуществляется в следующем порядке: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1) заказчик, в случае получения от поставщика (подрядчика, исполн</w:t>
      </w:r>
      <w:r>
        <w:rPr>
          <w:szCs w:val="28"/>
        </w:rPr>
        <w:t>и</w:t>
      </w:r>
      <w:r>
        <w:rPr>
          <w:szCs w:val="28"/>
        </w:rPr>
        <w:t>теля), являющегося стороной контракта, в письменной форме предложения об изменении существенных условий контракта с приложением информации и документов, обосновывающих такое предложение (при отсутствии таких документов обоснование невозможности их предоставления), а также прое</w:t>
      </w:r>
      <w:r>
        <w:rPr>
          <w:szCs w:val="28"/>
        </w:rPr>
        <w:t>к</w:t>
      </w:r>
      <w:r>
        <w:rPr>
          <w:szCs w:val="28"/>
        </w:rPr>
        <w:t>та соглашения об изменении условий контракта, в течение двух рабочих дней со дня получения предложения об изменении существенных условий ко</w:t>
      </w:r>
      <w:r>
        <w:rPr>
          <w:szCs w:val="28"/>
        </w:rPr>
        <w:t>н</w:t>
      </w:r>
      <w:r>
        <w:rPr>
          <w:szCs w:val="28"/>
        </w:rPr>
        <w:t>тракта 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поставщика (подрядчика, исполнителя) при наличии причинно-следственной связи между необходимостью изменения существенных усл</w:t>
      </w:r>
      <w:r>
        <w:rPr>
          <w:szCs w:val="28"/>
        </w:rPr>
        <w:t>о</w:t>
      </w:r>
      <w:r>
        <w:rPr>
          <w:szCs w:val="28"/>
        </w:rPr>
        <w:t>вий контракта и возникшими обстоятельствами, независящими от сторон контракта направляет в орган, который осуществляет полномочия главного распорядителя средств</w:t>
      </w:r>
      <w:r>
        <w:t xml:space="preserve"> </w:t>
      </w:r>
      <w:r w:rsidR="00595272">
        <w:rPr>
          <w:szCs w:val="28"/>
        </w:rPr>
        <w:t>Андроповского муниципального</w:t>
      </w:r>
      <w:r>
        <w:rPr>
          <w:szCs w:val="28"/>
        </w:rPr>
        <w:t xml:space="preserve"> округа Ставропол</w:t>
      </w:r>
      <w:r>
        <w:rPr>
          <w:szCs w:val="28"/>
        </w:rPr>
        <w:t>ь</w:t>
      </w:r>
      <w:r>
        <w:rPr>
          <w:szCs w:val="28"/>
        </w:rPr>
        <w:t>ского края и (или) в чьей ведомственной подчинённости находится заказчик (далее — координирующий орган), письменное обращение об изменении с</w:t>
      </w:r>
      <w:r>
        <w:rPr>
          <w:szCs w:val="28"/>
        </w:rPr>
        <w:t>у</w:t>
      </w:r>
      <w:r>
        <w:rPr>
          <w:szCs w:val="28"/>
        </w:rPr>
        <w:t>щественных условий контракта (далее — обращение);</w:t>
      </w:r>
      <w:proofErr w:type="gramEnd"/>
    </w:p>
    <w:p w:rsidR="006F2418" w:rsidRDefault="00B023DD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2) координирующий орган рассматривает обращение и приложенные к нему документы, указанные в подпункте 1 настоящего пункта, не более 2 р</w:t>
      </w:r>
      <w:r>
        <w:rPr>
          <w:szCs w:val="28"/>
        </w:rPr>
        <w:t>а</w:t>
      </w:r>
      <w:r>
        <w:rPr>
          <w:szCs w:val="28"/>
        </w:rPr>
        <w:t xml:space="preserve">бочих дней со дня поступления указанных документов и принимает решение о </w:t>
      </w:r>
      <w:r w:rsidRPr="00595272">
        <w:rPr>
          <w:szCs w:val="28"/>
        </w:rPr>
        <w:t>необходимости направления в рабочую группу по обеспечению экономич</w:t>
      </w:r>
      <w:r w:rsidRPr="00595272">
        <w:rPr>
          <w:szCs w:val="28"/>
        </w:rPr>
        <w:t>е</w:t>
      </w:r>
      <w:r w:rsidRPr="00595272">
        <w:rPr>
          <w:szCs w:val="28"/>
        </w:rPr>
        <w:t>ской и социальной стабильности в Андроповском муниципальном округе Ставропольского края</w:t>
      </w:r>
      <w:r>
        <w:rPr>
          <w:szCs w:val="28"/>
        </w:rPr>
        <w:t xml:space="preserve"> (далее – рабочая группа) </w:t>
      </w:r>
      <w:r w:rsidRPr="00683B46">
        <w:rPr>
          <w:szCs w:val="28"/>
        </w:rPr>
        <w:t>для согласования письменн</w:t>
      </w:r>
      <w:r w:rsidRPr="00683B46">
        <w:rPr>
          <w:szCs w:val="28"/>
        </w:rPr>
        <w:t>о</w:t>
      </w:r>
      <w:r w:rsidRPr="00683B46">
        <w:rPr>
          <w:szCs w:val="28"/>
        </w:rPr>
        <w:t>го обращения с обоснованием необходимости</w:t>
      </w:r>
      <w:r>
        <w:rPr>
          <w:szCs w:val="28"/>
        </w:rPr>
        <w:t xml:space="preserve"> изменения существенных условий</w:t>
      </w:r>
      <w:proofErr w:type="gramEnd"/>
      <w:r>
        <w:rPr>
          <w:szCs w:val="28"/>
        </w:rPr>
        <w:t xml:space="preserve"> контракта; к обоснованию координирующего органа об изменении существенных условий контракта прикладываются документы, указанные в подпункте 1 настоящего пункта;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в случае принятия рабочей группой решения о согласовании измен</w:t>
      </w:r>
      <w:r>
        <w:rPr>
          <w:szCs w:val="28"/>
        </w:rPr>
        <w:t>е</w:t>
      </w:r>
      <w:r>
        <w:rPr>
          <w:szCs w:val="28"/>
        </w:rPr>
        <w:t>ний существенных условий контракта или о согласовании частичного изм</w:t>
      </w:r>
      <w:r>
        <w:rPr>
          <w:szCs w:val="28"/>
        </w:rPr>
        <w:t>е</w:t>
      </w:r>
      <w:r>
        <w:rPr>
          <w:szCs w:val="28"/>
        </w:rPr>
        <w:t xml:space="preserve">нения существенных условий контракта координирующий орган не позднее дня, следующего за днём получения протокола рабочей группы или выписки из него, разрабатывает проект распоряжения в соответствии с регламентом администрации </w:t>
      </w:r>
      <w:r w:rsidR="00595272">
        <w:rPr>
          <w:szCs w:val="28"/>
        </w:rPr>
        <w:t>Андроповского муниципального</w:t>
      </w:r>
      <w:r>
        <w:rPr>
          <w:szCs w:val="28"/>
        </w:rPr>
        <w:t xml:space="preserve"> округа Ставропольского края.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5. Проект распоряжения должен содержать: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наименование контракта;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дату заключения контракта;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уникальный номер реестровой записи в реестре контрактов (при наличии);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краткое содержание существенных условий контракта, подлежащих изменению.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К проекту распоряжения прилагаются: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пояснительная записка, содержащая в том числе: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информацию о заказчике, поставщике (исполнителе, подрядчике), контракте и его существенных условиях;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информацию об основных обязательствах сторон контракта;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указание на национальный или региональный проект, государстве</w:t>
      </w:r>
      <w:r>
        <w:rPr>
          <w:szCs w:val="28"/>
        </w:rPr>
        <w:t>н</w:t>
      </w:r>
      <w:r>
        <w:rPr>
          <w:szCs w:val="28"/>
        </w:rPr>
        <w:t xml:space="preserve">ную или муниципальную программу, в </w:t>
      </w:r>
      <w:proofErr w:type="gramStart"/>
      <w:r>
        <w:rPr>
          <w:szCs w:val="28"/>
        </w:rPr>
        <w:t>рамках</w:t>
      </w:r>
      <w:proofErr w:type="gramEnd"/>
      <w:r>
        <w:rPr>
          <w:szCs w:val="28"/>
        </w:rPr>
        <w:t xml:space="preserve"> которых предусмотрено м</w:t>
      </w:r>
      <w:r>
        <w:rPr>
          <w:szCs w:val="28"/>
        </w:rPr>
        <w:t>е</w:t>
      </w:r>
      <w:r>
        <w:rPr>
          <w:szCs w:val="28"/>
        </w:rPr>
        <w:t>роприятие, в целях реализации которого заключён контракт;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информацию об источниках финансирования в случае увеличения цены контракта;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 обоснование необходимости изменения существенных условий ко</w:t>
      </w:r>
      <w:r>
        <w:rPr>
          <w:szCs w:val="28"/>
        </w:rPr>
        <w:t>н</w:t>
      </w:r>
      <w:r>
        <w:rPr>
          <w:szCs w:val="28"/>
        </w:rPr>
        <w:t>тракта с указанием конкретных существенных условий контракта, подлеж</w:t>
      </w:r>
      <w:r>
        <w:rPr>
          <w:szCs w:val="28"/>
        </w:rPr>
        <w:t>а</w:t>
      </w:r>
      <w:r>
        <w:rPr>
          <w:szCs w:val="28"/>
        </w:rPr>
        <w:t>щих изменению, описание причинно-следственной связи между необходим</w:t>
      </w:r>
      <w:r>
        <w:rPr>
          <w:szCs w:val="28"/>
        </w:rPr>
        <w:t>о</w:t>
      </w:r>
      <w:r>
        <w:rPr>
          <w:szCs w:val="28"/>
        </w:rPr>
        <w:t>стью изменения существенных условий контракта и возникшими обстоятел</w:t>
      </w:r>
      <w:r>
        <w:rPr>
          <w:szCs w:val="28"/>
        </w:rPr>
        <w:t>ь</w:t>
      </w:r>
      <w:r>
        <w:rPr>
          <w:szCs w:val="28"/>
        </w:rPr>
        <w:t xml:space="preserve">ствами, независящими от сторон контракта; 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копия протокола рабочей группы или выписки из него.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При изменении существенных условий контракта в соответствии с настоящим порядком: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заказчик включает информацию и документы о соглашении в соо</w:t>
      </w:r>
      <w:r>
        <w:rPr>
          <w:szCs w:val="28"/>
        </w:rPr>
        <w:t>т</w:t>
      </w:r>
      <w:r>
        <w:rPr>
          <w:szCs w:val="28"/>
        </w:rPr>
        <w:t>ветствующий реестр контрактов, предусмотренный статьёй 103 Федеральн</w:t>
      </w:r>
      <w:r>
        <w:rPr>
          <w:szCs w:val="28"/>
        </w:rPr>
        <w:t>о</w:t>
      </w:r>
      <w:r>
        <w:rPr>
          <w:szCs w:val="28"/>
        </w:rPr>
        <w:t>го закона, в порядке, установленном Федеральным законом;</w:t>
      </w:r>
    </w:p>
    <w:p w:rsidR="006F2418" w:rsidRDefault="006F2418" w:rsidP="009767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не позднее 3 рабочих дней со дня, следующего за датой заключения соглашения, заказчик направляет в орган местного самоуправления </w:t>
      </w:r>
      <w:r w:rsidR="00595272">
        <w:rPr>
          <w:szCs w:val="28"/>
        </w:rPr>
        <w:t>Андр</w:t>
      </w:r>
      <w:r w:rsidR="00595272">
        <w:rPr>
          <w:szCs w:val="28"/>
        </w:rPr>
        <w:t>о</w:t>
      </w:r>
      <w:r w:rsidR="00595272">
        <w:rPr>
          <w:szCs w:val="28"/>
        </w:rPr>
        <w:t>повского муниципального</w:t>
      </w:r>
      <w:r>
        <w:rPr>
          <w:szCs w:val="28"/>
        </w:rPr>
        <w:t xml:space="preserve"> округа Ставропольского края, уполномоченный на осуществление контроля в сфере закупок, соответствующее уведомление с приложением копии соглашения.</w:t>
      </w:r>
    </w:p>
    <w:p w:rsidR="00D152BC" w:rsidRDefault="00D152BC" w:rsidP="006F24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152BC" w:rsidRDefault="00D152BC" w:rsidP="006F24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152BC" w:rsidRDefault="00D152BC" w:rsidP="006F241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1D0B" w:rsidRDefault="00A647CB" w:rsidP="00A647CB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>__________________</w:t>
      </w:r>
      <w:bookmarkStart w:id="0" w:name="_GoBack"/>
      <w:bookmarkEnd w:id="0"/>
    </w:p>
    <w:sectPr w:rsidR="00531D0B" w:rsidSect="009767A2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A8" w:rsidRDefault="003859A8">
      <w:r>
        <w:separator/>
      </w:r>
    </w:p>
  </w:endnote>
  <w:endnote w:type="continuationSeparator" w:id="0">
    <w:p w:rsidR="003859A8" w:rsidRDefault="0038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A8" w:rsidRDefault="003859A8">
      <w:r>
        <w:separator/>
      </w:r>
    </w:p>
  </w:footnote>
  <w:footnote w:type="continuationSeparator" w:id="0">
    <w:p w:rsidR="003859A8" w:rsidRDefault="0038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EndPr/>
    <w:sdtContent>
      <w:p w:rsidR="00C84034" w:rsidRDefault="00FE30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7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4E8F"/>
    <w:multiLevelType w:val="hybridMultilevel"/>
    <w:tmpl w:val="DDEE75F6"/>
    <w:lvl w:ilvl="0" w:tplc="E8C44BE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5517"/>
    <w:multiLevelType w:val="multilevel"/>
    <w:tmpl w:val="508EECF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</w:rPr>
    </w:lvl>
  </w:abstractNum>
  <w:abstractNum w:abstractNumId="4">
    <w:nsid w:val="2F81342F"/>
    <w:multiLevelType w:val="hybridMultilevel"/>
    <w:tmpl w:val="DCA66922"/>
    <w:lvl w:ilvl="0" w:tplc="F0E2B240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B56EF5"/>
    <w:multiLevelType w:val="hybridMultilevel"/>
    <w:tmpl w:val="0FB875D4"/>
    <w:lvl w:ilvl="0" w:tplc="0A48EF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14EE7"/>
    <w:rsid w:val="000245E2"/>
    <w:rsid w:val="0002745A"/>
    <w:rsid w:val="00037549"/>
    <w:rsid w:val="00075F32"/>
    <w:rsid w:val="00081057"/>
    <w:rsid w:val="000B17C4"/>
    <w:rsid w:val="000C5D35"/>
    <w:rsid w:val="000F7448"/>
    <w:rsid w:val="001338BF"/>
    <w:rsid w:val="001423A5"/>
    <w:rsid w:val="00146880"/>
    <w:rsid w:val="00194524"/>
    <w:rsid w:val="001A6E41"/>
    <w:rsid w:val="001D4A9A"/>
    <w:rsid w:val="001E1AAC"/>
    <w:rsid w:val="0024397C"/>
    <w:rsid w:val="00271C05"/>
    <w:rsid w:val="002F3C83"/>
    <w:rsid w:val="0030069D"/>
    <w:rsid w:val="003018F4"/>
    <w:rsid w:val="0031393B"/>
    <w:rsid w:val="003203AF"/>
    <w:rsid w:val="00330807"/>
    <w:rsid w:val="003370A5"/>
    <w:rsid w:val="0034194C"/>
    <w:rsid w:val="00381D4C"/>
    <w:rsid w:val="003859A8"/>
    <w:rsid w:val="003C508B"/>
    <w:rsid w:val="003D4C64"/>
    <w:rsid w:val="003D5D81"/>
    <w:rsid w:val="003F3588"/>
    <w:rsid w:val="004066DB"/>
    <w:rsid w:val="004465CF"/>
    <w:rsid w:val="004552D5"/>
    <w:rsid w:val="00457123"/>
    <w:rsid w:val="00463201"/>
    <w:rsid w:val="00464C40"/>
    <w:rsid w:val="00497A6E"/>
    <w:rsid w:val="004C4359"/>
    <w:rsid w:val="004D634C"/>
    <w:rsid w:val="004E7298"/>
    <w:rsid w:val="00531D0B"/>
    <w:rsid w:val="00541230"/>
    <w:rsid w:val="00572926"/>
    <w:rsid w:val="00595272"/>
    <w:rsid w:val="00596820"/>
    <w:rsid w:val="005974D9"/>
    <w:rsid w:val="005C21C6"/>
    <w:rsid w:val="005E1273"/>
    <w:rsid w:val="005E5B68"/>
    <w:rsid w:val="00612276"/>
    <w:rsid w:val="00621151"/>
    <w:rsid w:val="006258EC"/>
    <w:rsid w:val="0064320A"/>
    <w:rsid w:val="006432CC"/>
    <w:rsid w:val="00660427"/>
    <w:rsid w:val="00682F98"/>
    <w:rsid w:val="006A54D5"/>
    <w:rsid w:val="006C46B5"/>
    <w:rsid w:val="006D26C0"/>
    <w:rsid w:val="006E51D0"/>
    <w:rsid w:val="006F2418"/>
    <w:rsid w:val="00702AC2"/>
    <w:rsid w:val="00763388"/>
    <w:rsid w:val="00766F24"/>
    <w:rsid w:val="0077457E"/>
    <w:rsid w:val="0078541B"/>
    <w:rsid w:val="00787723"/>
    <w:rsid w:val="007A2E16"/>
    <w:rsid w:val="007B0BD0"/>
    <w:rsid w:val="007B4F31"/>
    <w:rsid w:val="007D113F"/>
    <w:rsid w:val="007E7E10"/>
    <w:rsid w:val="007F7A94"/>
    <w:rsid w:val="00812FCF"/>
    <w:rsid w:val="00821DEA"/>
    <w:rsid w:val="0083195D"/>
    <w:rsid w:val="00836340"/>
    <w:rsid w:val="0084381A"/>
    <w:rsid w:val="00846CCD"/>
    <w:rsid w:val="00854066"/>
    <w:rsid w:val="00872FAB"/>
    <w:rsid w:val="00873195"/>
    <w:rsid w:val="00876565"/>
    <w:rsid w:val="0089137F"/>
    <w:rsid w:val="008A08EE"/>
    <w:rsid w:val="008A0C04"/>
    <w:rsid w:val="0090143E"/>
    <w:rsid w:val="009218FF"/>
    <w:rsid w:val="0093430E"/>
    <w:rsid w:val="0094053F"/>
    <w:rsid w:val="009472C7"/>
    <w:rsid w:val="00952793"/>
    <w:rsid w:val="00957B85"/>
    <w:rsid w:val="00976448"/>
    <w:rsid w:val="009767A2"/>
    <w:rsid w:val="00976946"/>
    <w:rsid w:val="00977C55"/>
    <w:rsid w:val="0098232A"/>
    <w:rsid w:val="009A4F03"/>
    <w:rsid w:val="00A04C0E"/>
    <w:rsid w:val="00A106B2"/>
    <w:rsid w:val="00A11552"/>
    <w:rsid w:val="00A20D63"/>
    <w:rsid w:val="00A26F57"/>
    <w:rsid w:val="00A30178"/>
    <w:rsid w:val="00A475FE"/>
    <w:rsid w:val="00A647CB"/>
    <w:rsid w:val="00A80156"/>
    <w:rsid w:val="00A973DF"/>
    <w:rsid w:val="00AB1816"/>
    <w:rsid w:val="00AC4017"/>
    <w:rsid w:val="00AF243A"/>
    <w:rsid w:val="00B023DD"/>
    <w:rsid w:val="00B232E8"/>
    <w:rsid w:val="00B31D0A"/>
    <w:rsid w:val="00B47BAA"/>
    <w:rsid w:val="00B56173"/>
    <w:rsid w:val="00B57F3A"/>
    <w:rsid w:val="00B76F11"/>
    <w:rsid w:val="00B77832"/>
    <w:rsid w:val="00B91EAB"/>
    <w:rsid w:val="00BA48A5"/>
    <w:rsid w:val="00BF46BB"/>
    <w:rsid w:val="00BF4DC6"/>
    <w:rsid w:val="00C00D48"/>
    <w:rsid w:val="00C11548"/>
    <w:rsid w:val="00C45C28"/>
    <w:rsid w:val="00C63688"/>
    <w:rsid w:val="00C75A2B"/>
    <w:rsid w:val="00C84034"/>
    <w:rsid w:val="00C8444B"/>
    <w:rsid w:val="00C86D8F"/>
    <w:rsid w:val="00C90ED8"/>
    <w:rsid w:val="00C919A1"/>
    <w:rsid w:val="00CA2F00"/>
    <w:rsid w:val="00CC1BD9"/>
    <w:rsid w:val="00CD7D57"/>
    <w:rsid w:val="00CE46B4"/>
    <w:rsid w:val="00CE5DFF"/>
    <w:rsid w:val="00CF1AAF"/>
    <w:rsid w:val="00CF3F4D"/>
    <w:rsid w:val="00D07858"/>
    <w:rsid w:val="00D152BC"/>
    <w:rsid w:val="00D3325A"/>
    <w:rsid w:val="00D441A7"/>
    <w:rsid w:val="00D646C5"/>
    <w:rsid w:val="00D73DA6"/>
    <w:rsid w:val="00D8357C"/>
    <w:rsid w:val="00D93536"/>
    <w:rsid w:val="00D94A34"/>
    <w:rsid w:val="00DB6CB0"/>
    <w:rsid w:val="00DF031E"/>
    <w:rsid w:val="00DF380E"/>
    <w:rsid w:val="00DF5841"/>
    <w:rsid w:val="00E01D33"/>
    <w:rsid w:val="00E108E4"/>
    <w:rsid w:val="00E23034"/>
    <w:rsid w:val="00E9753A"/>
    <w:rsid w:val="00EB5002"/>
    <w:rsid w:val="00EC2E3A"/>
    <w:rsid w:val="00ED32FF"/>
    <w:rsid w:val="00EE78FE"/>
    <w:rsid w:val="00F06096"/>
    <w:rsid w:val="00F06FC0"/>
    <w:rsid w:val="00F345AC"/>
    <w:rsid w:val="00F36991"/>
    <w:rsid w:val="00F369CF"/>
    <w:rsid w:val="00F45FA2"/>
    <w:rsid w:val="00F92CC7"/>
    <w:rsid w:val="00F961AD"/>
    <w:rsid w:val="00F978A3"/>
    <w:rsid w:val="00FD3B3C"/>
    <w:rsid w:val="00FD4DB9"/>
    <w:rsid w:val="00FE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53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155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uiPriority w:val="99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link w:val="aa"/>
    <w:uiPriority w:val="99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b">
    <w:name w:val="List Paragraph"/>
    <w:basedOn w:val="a"/>
    <w:uiPriority w:val="34"/>
    <w:qFormat/>
    <w:rsid w:val="00F345AC"/>
    <w:pPr>
      <w:ind w:left="720"/>
      <w:contextualSpacing/>
    </w:pPr>
  </w:style>
  <w:style w:type="paragraph" w:styleId="20">
    <w:name w:val="Body Text Indent 2"/>
    <w:basedOn w:val="a"/>
    <w:link w:val="21"/>
    <w:rsid w:val="00766F2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66F24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A11552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A11552"/>
    <w:pPr>
      <w:ind w:left="4260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11552"/>
    <w:rPr>
      <w:sz w:val="24"/>
      <w:szCs w:val="24"/>
    </w:rPr>
  </w:style>
  <w:style w:type="paragraph" w:styleId="ac">
    <w:name w:val="Block Text"/>
    <w:basedOn w:val="a"/>
    <w:rsid w:val="00A11552"/>
    <w:pPr>
      <w:tabs>
        <w:tab w:val="left" w:pos="4320"/>
      </w:tabs>
      <w:ind w:left="900" w:right="5035"/>
    </w:pPr>
    <w:rPr>
      <w:sz w:val="24"/>
    </w:rPr>
  </w:style>
  <w:style w:type="paragraph" w:styleId="ad">
    <w:name w:val="Body Text"/>
    <w:basedOn w:val="a"/>
    <w:link w:val="ae"/>
    <w:rsid w:val="00A11552"/>
    <w:pPr>
      <w:jc w:val="center"/>
    </w:pPr>
    <w:rPr>
      <w:b/>
      <w:bCs/>
      <w:sz w:val="24"/>
    </w:rPr>
  </w:style>
  <w:style w:type="character" w:customStyle="1" w:styleId="ae">
    <w:name w:val="Основной текст Знак"/>
    <w:basedOn w:val="a0"/>
    <w:link w:val="ad"/>
    <w:rsid w:val="00A11552"/>
    <w:rPr>
      <w:b/>
      <w:bCs/>
      <w:sz w:val="24"/>
      <w:szCs w:val="24"/>
    </w:rPr>
  </w:style>
  <w:style w:type="paragraph" w:styleId="af">
    <w:name w:val="No Spacing"/>
    <w:uiPriority w:val="1"/>
    <w:qFormat/>
    <w:rsid w:val="00A1155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A11552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A11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A11552"/>
  </w:style>
  <w:style w:type="character" w:customStyle="1" w:styleId="aa">
    <w:name w:val="Нижний колонтитул Знак"/>
    <w:link w:val="a9"/>
    <w:uiPriority w:val="99"/>
    <w:rsid w:val="00A11552"/>
    <w:rPr>
      <w:sz w:val="28"/>
      <w:szCs w:val="24"/>
    </w:rPr>
  </w:style>
  <w:style w:type="character" w:customStyle="1" w:styleId="af1">
    <w:name w:val="Гипертекстовая ссылка"/>
    <w:uiPriority w:val="99"/>
    <w:rsid w:val="00A11552"/>
    <w:rPr>
      <w:color w:val="106BBE"/>
    </w:rPr>
  </w:style>
  <w:style w:type="paragraph" w:customStyle="1" w:styleId="headertext">
    <w:name w:val="headertext"/>
    <w:basedOn w:val="a"/>
    <w:rsid w:val="00A11552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A11552"/>
  </w:style>
  <w:style w:type="paragraph" w:styleId="af2">
    <w:name w:val="Title"/>
    <w:basedOn w:val="a"/>
    <w:link w:val="af3"/>
    <w:qFormat/>
    <w:rsid w:val="00A11552"/>
    <w:pPr>
      <w:jc w:val="center"/>
    </w:pPr>
    <w:rPr>
      <w:b/>
      <w:sz w:val="32"/>
      <w:szCs w:val="28"/>
    </w:rPr>
  </w:style>
  <w:style w:type="character" w:customStyle="1" w:styleId="af3">
    <w:name w:val="Название Знак"/>
    <w:basedOn w:val="a0"/>
    <w:link w:val="af2"/>
    <w:rsid w:val="00A11552"/>
    <w:rPr>
      <w:b/>
      <w:sz w:val="32"/>
      <w:szCs w:val="28"/>
    </w:rPr>
  </w:style>
  <w:style w:type="paragraph" w:customStyle="1" w:styleId="ConsNormal">
    <w:name w:val="ConsNormal"/>
    <w:rsid w:val="00A115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Рабочий"/>
    <w:basedOn w:val="af"/>
    <w:link w:val="af5"/>
    <w:autoRedefine/>
    <w:uiPriority w:val="99"/>
    <w:qFormat/>
    <w:rsid w:val="00A11552"/>
    <w:pPr>
      <w:jc w:val="center"/>
    </w:pPr>
    <w:rPr>
      <w:rFonts w:ascii="Times New Roman" w:hAnsi="Times New Roman"/>
      <w:sz w:val="28"/>
      <w:szCs w:val="28"/>
    </w:rPr>
  </w:style>
  <w:style w:type="character" w:customStyle="1" w:styleId="af5">
    <w:name w:val="Рабочий Знак"/>
    <w:link w:val="af4"/>
    <w:uiPriority w:val="99"/>
    <w:rsid w:val="00A11552"/>
    <w:rPr>
      <w:rFonts w:eastAsia="Calibri"/>
      <w:sz w:val="28"/>
      <w:szCs w:val="28"/>
      <w:lang w:eastAsia="en-US"/>
    </w:rPr>
  </w:style>
  <w:style w:type="paragraph" w:customStyle="1" w:styleId="ConsPlusCell">
    <w:name w:val="ConsPlusCell"/>
    <w:uiPriority w:val="99"/>
    <w:rsid w:val="00A1155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6">
    <w:name w:val="Цветовое выделение"/>
    <w:uiPriority w:val="99"/>
    <w:rsid w:val="00A11552"/>
    <w:rPr>
      <w:b/>
      <w:bCs/>
      <w:color w:val="26282F"/>
    </w:rPr>
  </w:style>
  <w:style w:type="character" w:customStyle="1" w:styleId="af7">
    <w:name w:val="Не вступил в силу"/>
    <w:basedOn w:val="af6"/>
    <w:uiPriority w:val="99"/>
    <w:rsid w:val="00A11552"/>
    <w:rPr>
      <w:b/>
      <w:bCs/>
      <w:color w:val="000000"/>
      <w:shd w:val="clear" w:color="auto" w:fill="D8EDE8"/>
    </w:rPr>
  </w:style>
  <w:style w:type="paragraph" w:customStyle="1" w:styleId="formattext">
    <w:name w:val="formattext"/>
    <w:basedOn w:val="a"/>
    <w:rsid w:val="00A11552"/>
    <w:pPr>
      <w:spacing w:before="100" w:beforeAutospacing="1" w:after="100" w:afterAutospacing="1"/>
    </w:pPr>
    <w:rPr>
      <w:sz w:val="24"/>
    </w:rPr>
  </w:style>
  <w:style w:type="character" w:styleId="af8">
    <w:name w:val="Hyperlink"/>
    <w:basedOn w:val="a0"/>
    <w:uiPriority w:val="99"/>
    <w:unhideWhenUsed/>
    <w:rsid w:val="00A11552"/>
    <w:rPr>
      <w:color w:val="0000FF"/>
      <w:u w:val="single"/>
    </w:rPr>
  </w:style>
  <w:style w:type="paragraph" w:customStyle="1" w:styleId="af9">
    <w:name w:val="Комментарий"/>
    <w:basedOn w:val="a"/>
    <w:next w:val="a"/>
    <w:uiPriority w:val="99"/>
    <w:rsid w:val="00A1155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hd w:val="clear" w:color="auto" w:fill="F0F0F0"/>
    </w:rPr>
  </w:style>
  <w:style w:type="paragraph" w:customStyle="1" w:styleId="afa">
    <w:name w:val="Нормальный (таблица)"/>
    <w:basedOn w:val="a"/>
    <w:next w:val="a"/>
    <w:uiPriority w:val="99"/>
    <w:rsid w:val="00A1155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customStyle="1" w:styleId="afb">
    <w:name w:val="Прижатый влево"/>
    <w:basedOn w:val="a"/>
    <w:next w:val="a"/>
    <w:uiPriority w:val="99"/>
    <w:rsid w:val="00A11552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customStyle="1" w:styleId="afc">
    <w:name w:val="Таблицы (моноширинный)"/>
    <w:basedOn w:val="a"/>
    <w:next w:val="a"/>
    <w:uiPriority w:val="99"/>
    <w:rsid w:val="00A1155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character" w:customStyle="1" w:styleId="afd">
    <w:name w:val="Сравнение редакций. Добавленный фрагмент"/>
    <w:uiPriority w:val="99"/>
    <w:rsid w:val="00A11552"/>
    <w:rPr>
      <w:color w:val="000000"/>
      <w:shd w:val="clear" w:color="auto" w:fill="C1D7FF"/>
    </w:rPr>
  </w:style>
  <w:style w:type="character" w:customStyle="1" w:styleId="afe">
    <w:name w:val="Заголовок чужого сообщения"/>
    <w:basedOn w:val="af6"/>
    <w:uiPriority w:val="99"/>
    <w:rsid w:val="00A11552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98FA-DFE4-4E5C-9895-5E0522A0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Marh_buro</cp:lastModifiedBy>
  <cp:revision>6</cp:revision>
  <cp:lastPrinted>2022-07-28T08:50:00Z</cp:lastPrinted>
  <dcterms:created xsi:type="dcterms:W3CDTF">2022-07-21T13:31:00Z</dcterms:created>
  <dcterms:modified xsi:type="dcterms:W3CDTF">2022-08-17T08:48:00Z</dcterms:modified>
</cp:coreProperties>
</file>