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28" w:rsidRDefault="00F12E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12E28" w:rsidRDefault="00F12E28">
      <w:pPr>
        <w:pStyle w:val="ConsPlusNormal"/>
        <w:jc w:val="both"/>
        <w:outlineLvl w:val="0"/>
      </w:pPr>
    </w:p>
    <w:p w:rsidR="00F12E28" w:rsidRDefault="00F12E28">
      <w:pPr>
        <w:pStyle w:val="ConsPlusTitle"/>
        <w:jc w:val="center"/>
        <w:outlineLvl w:val="0"/>
      </w:pPr>
      <w:r>
        <w:t>МИНИСТЕРСТВО ЭКОНОМИЧЕСКОГО РАЗВИТИЯ</w:t>
      </w:r>
    </w:p>
    <w:p w:rsidR="00F12E28" w:rsidRDefault="00F12E28">
      <w:pPr>
        <w:pStyle w:val="ConsPlusTitle"/>
        <w:jc w:val="center"/>
      </w:pPr>
      <w:r>
        <w:t>СТАВРОПОЛЬСКОГО КРАЯ</w:t>
      </w:r>
    </w:p>
    <w:p w:rsidR="00F12E28" w:rsidRDefault="00F12E28">
      <w:pPr>
        <w:pStyle w:val="ConsPlusTitle"/>
        <w:ind w:firstLine="540"/>
        <w:jc w:val="both"/>
      </w:pPr>
    </w:p>
    <w:p w:rsidR="00F12E28" w:rsidRDefault="00F12E28">
      <w:pPr>
        <w:pStyle w:val="ConsPlusTitle"/>
        <w:jc w:val="center"/>
      </w:pPr>
      <w:r>
        <w:t>ПРИКАЗ</w:t>
      </w:r>
    </w:p>
    <w:p w:rsidR="00F12E28" w:rsidRDefault="00F12E28">
      <w:pPr>
        <w:pStyle w:val="ConsPlusTitle"/>
        <w:jc w:val="center"/>
      </w:pPr>
      <w:r>
        <w:t>от 2 декабря 2020 г. N 435/од</w:t>
      </w:r>
    </w:p>
    <w:p w:rsidR="00F12E28" w:rsidRDefault="00F12E28">
      <w:pPr>
        <w:pStyle w:val="ConsPlusTitle"/>
        <w:ind w:firstLine="540"/>
        <w:jc w:val="both"/>
      </w:pPr>
    </w:p>
    <w:p w:rsidR="00F12E28" w:rsidRDefault="00F12E28">
      <w:pPr>
        <w:pStyle w:val="ConsPlusTitle"/>
        <w:jc w:val="center"/>
      </w:pPr>
      <w:r>
        <w:t>О ПРОВЕДЕНИИ МОНИТОРИНГА СОСТОЯНИЯ И РАЗВИТИЯ КОНКУРЕНЦИИ</w:t>
      </w:r>
    </w:p>
    <w:p w:rsidR="00F12E28" w:rsidRDefault="00F12E28">
      <w:pPr>
        <w:pStyle w:val="ConsPlusTitle"/>
        <w:jc w:val="center"/>
      </w:pPr>
      <w:r>
        <w:t>НА ТОВАРНЫХ РЫНКАХ СТАВРОПОЛЬСКОГО КРАЯ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подпункта 2 пункта 6</w:t>
        </w:r>
      </w:hyperlink>
      <w:r>
        <w:t xml:space="preserve"> Порядка взаимодействия органов исполнительной власти Ставропольского края и органов местного самоуправления муниципальных образований Ставропольского края при проведении ежегодного мониторинга состояния и развития конкуренции на товарных рынках Ставропольского края, утвержденного постановлением Губернатора Ставропольского края от 30 октября 2020 г. N 454, приказываю: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ind w:firstLine="540"/>
        <w:jc w:val="both"/>
      </w:pPr>
      <w:r>
        <w:t>1. Утвердить прилагаемые:</w:t>
      </w:r>
    </w:p>
    <w:p w:rsidR="00F12E28" w:rsidRDefault="00F12E28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Перечень</w:t>
        </w:r>
      </w:hyperlink>
      <w:r>
        <w:t xml:space="preserve"> органов исполнительной власти Ставропольского края, участвующих в проведении мониторинга состояния и развития конкуренции на товарных рынках Ставропольского края.</w:t>
      </w:r>
    </w:p>
    <w:p w:rsidR="00F12E28" w:rsidRDefault="00F12E28">
      <w:pPr>
        <w:pStyle w:val="ConsPlusNormal"/>
        <w:spacing w:before="220"/>
        <w:ind w:firstLine="540"/>
        <w:jc w:val="both"/>
      </w:pPr>
      <w:r>
        <w:t xml:space="preserve">1.2. </w:t>
      </w:r>
      <w:hyperlink w:anchor="P133">
        <w:r>
          <w:rPr>
            <w:color w:val="0000FF"/>
          </w:rPr>
          <w:t>Перечень</w:t>
        </w:r>
      </w:hyperlink>
      <w:r>
        <w:t xml:space="preserve"> сведений, представляемых органами исполнительной власти Ставропольского края в соответствии с единой </w:t>
      </w:r>
      <w:hyperlink r:id="rId7">
        <w:r>
          <w:rPr>
            <w:color w:val="0000FF"/>
          </w:rPr>
          <w:t>методикой</w:t>
        </w:r>
      </w:hyperlink>
      <w:r>
        <w:t xml:space="preserve"> мониторинга состояния и развития конкуренции на товарных рынках субъекта Российской Федерации, утвержденной приказом Министерства экономического развития Российской Федерации от 11 марта 2020 г. N 130.</w:t>
      </w:r>
    </w:p>
    <w:p w:rsidR="00F12E28" w:rsidRDefault="00F12E28">
      <w:pPr>
        <w:pStyle w:val="ConsPlusNormal"/>
        <w:spacing w:before="220"/>
        <w:ind w:firstLine="540"/>
        <w:jc w:val="both"/>
      </w:pPr>
      <w:r>
        <w:t>2. Отделу развития отраслей экономики и конкуренции министерства экономического развития Ставропольского края обеспечить размещение настоящего приказа на официальном сайте министерства в информационно-телекоммуникационной сети "Интернет" в течение трех рабочих дней со дня его подписания.</w:t>
      </w:r>
    </w:p>
    <w:p w:rsidR="00F12E28" w:rsidRDefault="00F12E28">
      <w:pPr>
        <w:pStyle w:val="ConsPlusNormal"/>
        <w:spacing w:before="220"/>
        <w:ind w:firstLine="540"/>
        <w:jc w:val="both"/>
      </w:pPr>
      <w:r>
        <w:t>3. Контроль за выполнением настоящего распоряжения возложить на заместителя министра экономического развития Ставропольского края Доронина А.Б.</w:t>
      </w:r>
    </w:p>
    <w:p w:rsidR="00F12E28" w:rsidRDefault="00F12E28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right"/>
      </w:pPr>
      <w:r>
        <w:t>Министр экономического развития</w:t>
      </w:r>
    </w:p>
    <w:p w:rsidR="00F12E28" w:rsidRDefault="00F12E28">
      <w:pPr>
        <w:pStyle w:val="ConsPlusNormal"/>
        <w:jc w:val="right"/>
      </w:pPr>
      <w:r>
        <w:t>Ставропольского края</w:t>
      </w:r>
    </w:p>
    <w:p w:rsidR="00F12E28" w:rsidRDefault="00F12E28">
      <w:pPr>
        <w:pStyle w:val="ConsPlusNormal"/>
        <w:jc w:val="right"/>
      </w:pPr>
      <w:r>
        <w:t>С.А.КРЫНИН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right"/>
        <w:outlineLvl w:val="0"/>
      </w:pPr>
      <w:r>
        <w:t>Утвержден</w:t>
      </w:r>
    </w:p>
    <w:p w:rsidR="00F12E28" w:rsidRDefault="00F12E28">
      <w:pPr>
        <w:pStyle w:val="ConsPlusNormal"/>
        <w:jc w:val="right"/>
      </w:pPr>
      <w:r>
        <w:t>приказом</w:t>
      </w:r>
    </w:p>
    <w:p w:rsidR="00F12E28" w:rsidRDefault="00F12E28">
      <w:pPr>
        <w:pStyle w:val="ConsPlusNormal"/>
        <w:jc w:val="right"/>
      </w:pPr>
      <w:r>
        <w:t>министерства экономического развития</w:t>
      </w:r>
    </w:p>
    <w:p w:rsidR="00F12E28" w:rsidRDefault="00F12E28">
      <w:pPr>
        <w:pStyle w:val="ConsPlusNormal"/>
        <w:jc w:val="right"/>
      </w:pPr>
      <w:r>
        <w:t>Ставропольского края</w:t>
      </w:r>
    </w:p>
    <w:p w:rsidR="00F12E28" w:rsidRDefault="00F12E28">
      <w:pPr>
        <w:pStyle w:val="ConsPlusNormal"/>
        <w:jc w:val="right"/>
      </w:pPr>
      <w:r>
        <w:t>от 02 декабря 2020 г. N 435/од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Title"/>
        <w:jc w:val="center"/>
      </w:pPr>
      <w:bookmarkStart w:id="0" w:name="P33"/>
      <w:bookmarkEnd w:id="0"/>
      <w:r>
        <w:t>ПЕРЕЧЕНЬ</w:t>
      </w:r>
    </w:p>
    <w:p w:rsidR="00F12E28" w:rsidRDefault="00F12E28">
      <w:pPr>
        <w:pStyle w:val="ConsPlusTitle"/>
        <w:jc w:val="center"/>
      </w:pPr>
      <w:r>
        <w:t>ОРГАНОВ ИСПОЛНИТЕЛЬНОЙ ВЛАСТИ СТАВРОПОЛЬСКОГО КРАЯ,</w:t>
      </w:r>
    </w:p>
    <w:p w:rsidR="00F12E28" w:rsidRDefault="00F12E28">
      <w:pPr>
        <w:pStyle w:val="ConsPlusTitle"/>
        <w:jc w:val="center"/>
      </w:pPr>
      <w:r>
        <w:lastRenderedPageBreak/>
        <w:t>УЧАСТВУЮЩИХ В ПРОВЕДЕНИИ МОНИТОРИНГА СОСТОЯНИЯ И РАЗВИТИЯ</w:t>
      </w:r>
    </w:p>
    <w:p w:rsidR="00F12E28" w:rsidRDefault="00F12E28">
      <w:pPr>
        <w:pStyle w:val="ConsPlusTitle"/>
        <w:jc w:val="center"/>
      </w:pPr>
      <w:r>
        <w:t>КОНКУРЕНЦИИ НА ТОВАРНЫХ РЫНКАХ СТАВРОПОЛЬСКОГО КРАЯ</w:t>
      </w:r>
    </w:p>
    <w:p w:rsidR="00F12E28" w:rsidRDefault="00F12E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891"/>
        <w:gridCol w:w="5499"/>
      </w:tblGrid>
      <w:tr w:rsidR="00F12E28"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Наименование органа исполнительной власти Ставропольского края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</w:tr>
      <w:tr w:rsidR="00F12E28"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F12E28" w:rsidRDefault="00F12E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12E28" w:rsidRDefault="00F12E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F12E28" w:rsidRDefault="00F12E28">
            <w:pPr>
              <w:pStyle w:val="ConsPlusNormal"/>
              <w:jc w:val="center"/>
            </w:pPr>
            <w:r>
              <w:t>3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дорожного хозяйства и транспорта Ставропольского края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F12E28" w:rsidRDefault="00F12E28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F12E28" w:rsidRDefault="00F12E28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  <w:p w:rsidR="00F12E28" w:rsidRDefault="00F12E28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  <w:p w:rsidR="00F12E28" w:rsidRDefault="00F12E28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жилищно-коммунального хозяйства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  <w:p w:rsidR="00F12E28" w:rsidRDefault="00F12E28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  <w:p w:rsidR="00F12E28" w:rsidRDefault="00F12E28">
            <w:pPr>
              <w:pStyle w:val="ConsPlusNormal"/>
            </w:pPr>
            <w:r>
              <w:t>рынок теплоснабжения (производство тепловой энергии)</w:t>
            </w:r>
          </w:p>
          <w:p w:rsidR="00F12E28" w:rsidRDefault="00F12E28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F12E28" w:rsidRDefault="00F12E28">
            <w:pPr>
              <w:pStyle w:val="ConsPlusNormal"/>
            </w:pPr>
            <w:r>
              <w:t xml:space="preserve">рынок ритуальных услуг </w:t>
            </w:r>
            <w:hyperlink w:anchor="P121">
              <w:r>
                <w:rPr>
                  <w:color w:val="0000FF"/>
                </w:rPr>
                <w:t>&lt;*&gt;</w:t>
              </w:r>
            </w:hyperlink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здравоохранения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F12E28" w:rsidRDefault="00F12E28">
            <w:pPr>
              <w:pStyle w:val="ConsPlusNormal"/>
            </w:pPr>
            <w:r>
              <w:t>рынок медицинских услуг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имущественных отношений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рынок кадастровых и землеустроительных работ </w:t>
            </w:r>
            <w:hyperlink w:anchor="P121">
              <w:r>
                <w:rPr>
                  <w:color w:val="0000FF"/>
                </w:rPr>
                <w:t>&lt;*&gt;</w:t>
              </w:r>
            </w:hyperlink>
          </w:p>
          <w:p w:rsidR="00F12E28" w:rsidRDefault="00F12E28">
            <w:pPr>
              <w:pStyle w:val="ConsPlusNormal"/>
            </w:pPr>
            <w:r>
              <w:t xml:space="preserve">сфера наружной рекламы </w:t>
            </w:r>
            <w:hyperlink w:anchor="P121">
              <w:r>
                <w:rPr>
                  <w:color w:val="0000FF"/>
                </w:rPr>
                <w:t>&lt;*&gt;</w:t>
              </w:r>
            </w:hyperlink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образования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услуг дополнительного образования детей</w:t>
            </w:r>
          </w:p>
          <w:p w:rsidR="00F12E28" w:rsidRDefault="00F12E28">
            <w:pPr>
              <w:pStyle w:val="ConsPlusNormal"/>
            </w:pPr>
            <w:r>
              <w:t>рынок услуг дошкольного образования</w:t>
            </w:r>
          </w:p>
          <w:p w:rsidR="00F12E28" w:rsidRDefault="00F12E28">
            <w:pPr>
              <w:pStyle w:val="ConsPlusNormal"/>
            </w:pPr>
            <w:r>
              <w:t>рынок услуг общего образования</w:t>
            </w:r>
          </w:p>
          <w:p w:rsidR="00F12E28" w:rsidRDefault="00F12E28">
            <w:pPr>
              <w:pStyle w:val="ConsPlusNormal"/>
            </w:pPr>
            <w:r>
              <w:t>рынок услуг среднего профессионального образования</w:t>
            </w:r>
          </w:p>
          <w:p w:rsidR="00F12E28" w:rsidRDefault="00F12E28">
            <w:pPr>
              <w:pStyle w:val="ConsPlusNormal"/>
            </w:pPr>
            <w:r>
              <w:t>рынок услуг детского отдыха и оздоровления</w:t>
            </w:r>
          </w:p>
          <w:p w:rsidR="00F12E28" w:rsidRDefault="00F12E28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сельского хозяйства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реализации сельскохозяйственной продукции</w:t>
            </w:r>
          </w:p>
          <w:p w:rsidR="00F12E28" w:rsidRDefault="00F12E28">
            <w:pPr>
              <w:pStyle w:val="ConsPlusNormal"/>
            </w:pPr>
            <w:r>
              <w:t>рынок племенного животноводства</w:t>
            </w:r>
          </w:p>
          <w:p w:rsidR="00F12E28" w:rsidRDefault="00F12E28">
            <w:pPr>
              <w:pStyle w:val="ConsPlusNormal"/>
            </w:pPr>
            <w:r>
              <w:t>рынок семеноводства</w:t>
            </w:r>
          </w:p>
          <w:p w:rsidR="00F12E28" w:rsidRDefault="00F12E28">
            <w:pPr>
              <w:pStyle w:val="ConsPlusNormal"/>
            </w:pPr>
            <w:r>
              <w:t>рынок вылова водных биоресурсов</w:t>
            </w:r>
          </w:p>
          <w:p w:rsidR="00F12E28" w:rsidRDefault="00F12E28">
            <w:pPr>
              <w:pStyle w:val="ConsPlusNormal"/>
            </w:pPr>
            <w:r>
              <w:t>рынок товарной аквакультуры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строительства и архитектуры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  <w:p w:rsidR="00F12E28" w:rsidRDefault="00F12E28">
            <w:pPr>
              <w:pStyle w:val="ConsPlusNormal"/>
            </w:pPr>
            <w:r>
              <w:t xml:space="preserve">рынок строительства объектов капитального строительства, за исключением жилищного и дорожного строительства </w:t>
            </w:r>
            <w:hyperlink w:anchor="P121">
              <w:r>
                <w:rPr>
                  <w:color w:val="0000FF"/>
                </w:rPr>
                <w:t>&lt;*&gt;</w:t>
              </w:r>
            </w:hyperlink>
          </w:p>
          <w:p w:rsidR="00F12E28" w:rsidRDefault="00F12E28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труда и социальной защиты населения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социальных услуг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туризма и оздоровительных курортов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санаторно-курортных и туристских услуг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энергетики, промышленности и связи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F12E28" w:rsidRDefault="00F12E28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 w:rsidR="00F12E28" w:rsidRDefault="00F12E28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F12E28" w:rsidRDefault="00F12E28">
            <w:pPr>
              <w:pStyle w:val="ConsPlusNormal"/>
            </w:pPr>
            <w:r>
              <w:t>рынок поставки сжиженного газа в баллонах</w:t>
            </w:r>
          </w:p>
          <w:p w:rsidR="00F12E28" w:rsidRDefault="00F12E28">
            <w:pPr>
              <w:pStyle w:val="ConsPlusNormal"/>
            </w:pPr>
            <w:r>
              <w:t>рынок нефтепродуктов</w:t>
            </w:r>
          </w:p>
          <w:p w:rsidR="00F12E28" w:rsidRDefault="00F12E28">
            <w:pPr>
              <w:pStyle w:val="ConsPlusNormal"/>
            </w:pPr>
            <w:r>
              <w:t>рынок легкой промышленности</w:t>
            </w:r>
          </w:p>
          <w:p w:rsidR="00F12E28" w:rsidRDefault="00F12E28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  <w:p w:rsidR="00F12E28" w:rsidRDefault="00F12E28">
            <w:pPr>
              <w:pStyle w:val="ConsPlusNormal"/>
            </w:pPr>
            <w:r>
              <w:t>рынок производства кирпича</w:t>
            </w:r>
          </w:p>
          <w:p w:rsidR="00F12E28" w:rsidRDefault="00F12E28">
            <w:pPr>
              <w:pStyle w:val="ConsPlusNormal"/>
            </w:pPr>
            <w:r>
              <w:t>рынок производства бетона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Управление ветеринарии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рынок лабораторных исследований для выдачи ветеринарных сопроводительных документов </w:t>
            </w:r>
            <w:hyperlink w:anchor="P121">
              <w:r>
                <w:rPr>
                  <w:color w:val="0000FF"/>
                </w:rPr>
                <w:t>&lt;*&gt;</w:t>
              </w:r>
            </w:hyperlink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Управление Ставропольского края - государственная жилищная инспекция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Комитет Ставропольского края по пищевой и перерабатывающей промышленности, торговле и лицензированию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переработки водных биоресурсов</w:t>
            </w:r>
          </w:p>
          <w:p w:rsidR="00F12E28" w:rsidRDefault="00F12E28">
            <w:pPr>
              <w:pStyle w:val="ConsPlusNormal"/>
            </w:pPr>
            <w:r>
              <w:t>рынок минеральной воды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Региональная тарифная комиссия Ставропольского края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</w:tr>
    </w:tbl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ind w:firstLine="540"/>
        <w:jc w:val="both"/>
      </w:pPr>
      <w:r>
        <w:t>--------------------------------</w:t>
      </w:r>
    </w:p>
    <w:p w:rsidR="00F12E28" w:rsidRDefault="00F12E28">
      <w:pPr>
        <w:pStyle w:val="ConsPlusNormal"/>
        <w:spacing w:before="220"/>
        <w:ind w:firstLine="540"/>
        <w:jc w:val="both"/>
      </w:pPr>
      <w:bookmarkStart w:id="1" w:name="P121"/>
      <w:bookmarkEnd w:id="1"/>
      <w:r>
        <w:t>&lt;*&gt; Мониторинг осуществляется в целях выявления рынков, характеризующихся значительными проблемами в сфере развития конкуренции, для их последующего включения в перечень товарных рынков для содействия развитию конкуренции в Ставропольском крае и разработки соответствующих мероприятий (в том числе системных) по содействию развитию конкуренции.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right"/>
        <w:outlineLvl w:val="0"/>
      </w:pPr>
      <w:r>
        <w:t>Утвержден</w:t>
      </w:r>
    </w:p>
    <w:p w:rsidR="00F12E28" w:rsidRDefault="00F12E28">
      <w:pPr>
        <w:pStyle w:val="ConsPlusNormal"/>
        <w:jc w:val="right"/>
      </w:pPr>
      <w:r>
        <w:t>приказом</w:t>
      </w:r>
    </w:p>
    <w:p w:rsidR="00F12E28" w:rsidRDefault="00F12E28">
      <w:pPr>
        <w:pStyle w:val="ConsPlusNormal"/>
        <w:jc w:val="right"/>
      </w:pPr>
      <w:r>
        <w:t>министерства экономического развития</w:t>
      </w:r>
    </w:p>
    <w:p w:rsidR="00F12E28" w:rsidRDefault="00F12E28">
      <w:pPr>
        <w:pStyle w:val="ConsPlusNormal"/>
        <w:jc w:val="right"/>
      </w:pPr>
      <w:r>
        <w:t>Ставропольского края</w:t>
      </w:r>
    </w:p>
    <w:p w:rsidR="00F12E28" w:rsidRDefault="00F12E28">
      <w:pPr>
        <w:pStyle w:val="ConsPlusNormal"/>
        <w:jc w:val="right"/>
      </w:pPr>
      <w:r>
        <w:t>от 02 декабря 2020 г. N 435/од</w:t>
      </w: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Title"/>
        <w:jc w:val="center"/>
      </w:pPr>
      <w:bookmarkStart w:id="2" w:name="P133"/>
      <w:bookmarkEnd w:id="2"/>
      <w:r>
        <w:t>ПЕРЕЧЕНЬ</w:t>
      </w:r>
    </w:p>
    <w:p w:rsidR="00F12E28" w:rsidRDefault="00F12E28">
      <w:pPr>
        <w:pStyle w:val="ConsPlusTitle"/>
        <w:jc w:val="center"/>
      </w:pPr>
      <w:r>
        <w:t>СВЕДЕНИЙ, ПРЕДСТАВЛЯЕМЫХ ОРГАНАМИ ИСПОЛНИТЕЛЬНОЙ ВЛАСТИ</w:t>
      </w:r>
    </w:p>
    <w:p w:rsidR="00F12E28" w:rsidRDefault="00F12E28">
      <w:pPr>
        <w:pStyle w:val="ConsPlusTitle"/>
        <w:jc w:val="center"/>
      </w:pPr>
      <w:r>
        <w:t>СТАВРОПОЛЬСКОГО КРАЯ В СООТВЕТСТВИИ С ЕДИНОЙ МЕТОДИКОЙ</w:t>
      </w:r>
    </w:p>
    <w:p w:rsidR="00F12E28" w:rsidRDefault="00F12E28">
      <w:pPr>
        <w:pStyle w:val="ConsPlusTitle"/>
        <w:jc w:val="center"/>
      </w:pPr>
      <w:r>
        <w:t>МОНИТОРИНГА СОСТОЯНИЯ И РАЗВИТИЯ КОНКУРЕНЦИИ НА ТОВАРНЫХ</w:t>
      </w:r>
    </w:p>
    <w:p w:rsidR="00F12E28" w:rsidRDefault="00F12E28">
      <w:pPr>
        <w:pStyle w:val="ConsPlusTitle"/>
        <w:jc w:val="center"/>
      </w:pPr>
      <w:r>
        <w:t>РЫНКАХ СУБЪЕКТА РОССИЙСКОЙ ФЕДЕРАЦИИ, УТВЕРЖДЕННОЙ ПРИКАЗОМ</w:t>
      </w:r>
    </w:p>
    <w:p w:rsidR="00F12E28" w:rsidRDefault="00F12E28">
      <w:pPr>
        <w:pStyle w:val="ConsPlusTitle"/>
        <w:jc w:val="center"/>
      </w:pPr>
      <w:r>
        <w:t>МИНИСТЕРСТВА ЭКОНОМИЧЕСКОГО РАЗВИТИЯ РОССИЙСКОЙ ФЕДЕРАЦИИ</w:t>
      </w:r>
    </w:p>
    <w:p w:rsidR="00F12E28" w:rsidRDefault="00F12E28">
      <w:pPr>
        <w:pStyle w:val="ConsPlusTitle"/>
        <w:jc w:val="center"/>
      </w:pPr>
      <w:r>
        <w:t>ОТ 11 МАРТА 2020 Г. N 130</w:t>
      </w:r>
    </w:p>
    <w:p w:rsidR="00F12E28" w:rsidRDefault="00F12E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53"/>
        <w:gridCol w:w="3572"/>
      </w:tblGrid>
      <w:tr w:rsidR="00F12E28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Наименование информации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E28" w:rsidRDefault="00F12E28">
            <w:pPr>
              <w:pStyle w:val="ConsPlusNormal"/>
              <w:jc w:val="center"/>
            </w:pPr>
            <w:r>
              <w:t>Наименование органа исполнительной власти Ставропольского края</w:t>
            </w:r>
          </w:p>
        </w:tc>
      </w:tr>
      <w:tr w:rsidR="00F12E28">
        <w:tblPrEx>
          <w:tblBorders>
            <w:right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E28" w:rsidRDefault="00F12E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53" w:type="dxa"/>
            <w:tcBorders>
              <w:top w:val="single" w:sz="4" w:space="0" w:color="auto"/>
              <w:bottom w:val="single" w:sz="4" w:space="0" w:color="auto"/>
            </w:tcBorders>
          </w:tcPr>
          <w:p w:rsidR="00F12E28" w:rsidRDefault="00F12E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3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Результаты мониторинга наличия (отсутствия) административных барьеров и оценки состояния конкуренции субъектами предпринимательской деятельности в Ставропольском крае в соответствии с </w:t>
            </w:r>
            <w:hyperlink r:id="rId8">
              <w:r>
                <w:rPr>
                  <w:color w:val="0000FF"/>
                </w:rPr>
                <w:t>пунктом 31</w:t>
              </w:r>
            </w:hyperlink>
            <w:r>
              <w:t xml:space="preserve"> Единой методики мониторинга, в том числе сведения:</w:t>
            </w:r>
          </w:p>
          <w:p w:rsidR="00F12E28" w:rsidRDefault="00F12E28">
            <w:pPr>
              <w:pStyle w:val="ConsPlusNormal"/>
            </w:pPr>
            <w:r>
              <w:t>о структуре жалоб в надзорные органы об устранении административных барьеров (с распределением по масштабам бизнеса и сферам деятельности) и динамике их поступления в сравнении с предыдущим отчетным периодом;</w:t>
            </w:r>
          </w:p>
          <w:p w:rsidR="00F12E28" w:rsidRDefault="00F12E28">
            <w:pPr>
              <w:pStyle w:val="ConsPlusNormal"/>
            </w:pPr>
            <w:r>
              <w:t>о результатах рассмотрения обращений предпринимателей с жалобами об устранении административных барьеров;</w:t>
            </w:r>
          </w:p>
          <w:p w:rsidR="00F12E28" w:rsidRDefault="00F12E28">
            <w:pPr>
              <w:pStyle w:val="ConsPlusNormal"/>
            </w:pPr>
            <w:r>
              <w:t xml:space="preserve">об эффективности деятельности органов исполнительной власти Ставропольского края на </w:t>
            </w:r>
            <w:r>
              <w:lastRenderedPageBreak/>
              <w:t>товарных рынках по масштабам бизнеса (для крупных, средних, малых (в том числе микропредприятий) и по сферам деятельности предприятий;</w:t>
            </w:r>
          </w:p>
          <w:p w:rsidR="00F12E28" w:rsidRDefault="00F12E28">
            <w:pPr>
              <w:pStyle w:val="ConsPlusNormal"/>
            </w:pPr>
            <w:r>
              <w:t>о благоприятных или неблагоприятных условиях ведения деятельности хозяйствующих субъектов в Ставропольском крае (по количеству хозяйствующих субъектов, деятельность которых начата в период не ранее 5 и не позже 3 лет до начала сбора данных об их деятельности и продолжающих свою деятельность в настоящее время) - длительность "жизненного цикла" хозяйствующего субъекта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lastRenderedPageBreak/>
              <w:t>органы исполнительной власти Ставропольского края, осуществляющие контроль и надзор в соответствующей сфере деятельности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Результаты мониторинга деятельности субъектов естественных монополий на территории Ставропольского края в соответствии с </w:t>
            </w:r>
            <w:hyperlink r:id="rId9">
              <w:r>
                <w:rPr>
                  <w:color w:val="0000FF"/>
                </w:rPr>
                <w:t>пунктом 42</w:t>
              </w:r>
            </w:hyperlink>
            <w:r>
              <w:t xml:space="preserve"> Единой методики мониторинга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жилищно-коммунального хозяйства Ставропольского края; министерство энергетики, промышленности и связи Ставропольского края (далее - минпром края);</w:t>
            </w:r>
          </w:p>
          <w:p w:rsidR="00F12E28" w:rsidRDefault="00F12E28">
            <w:pPr>
              <w:pStyle w:val="ConsPlusNormal"/>
            </w:pPr>
            <w:r>
              <w:t>региональная тарифная комиссия Ставропольского края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Результаты мониторинга деятельности хозяйствующих субъектов, доля участия Ставропольского края в которых составляет 50 и более процентов, в виде сформированного реестра указанных хозяйствующих субъектов, осуществляющих деятельность на территории Ставропольского края (далее - Реестр), с указанием для каждого такого хозяйствующего субъекта: товарного рынка присутствия, на котором осуществляется деятельность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предприятий);</w:t>
            </w:r>
          </w:p>
          <w:p w:rsidR="00F12E28" w:rsidRDefault="00F12E28">
            <w:pPr>
              <w:pStyle w:val="ConsPlusNormal"/>
            </w:pPr>
            <w:r>
              <w:t>доли занимаемого рынка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выражении);</w:t>
            </w:r>
          </w:p>
          <w:p w:rsidR="00F12E28" w:rsidRDefault="00F12E28">
            <w:pPr>
              <w:pStyle w:val="ConsPlusNormal"/>
            </w:pPr>
            <w:r>
              <w:t xml:space="preserve">объема финансирования из бюджета Ставропольского края в соответствии с </w:t>
            </w:r>
            <w:hyperlink r:id="rId10">
              <w:r>
                <w:rPr>
                  <w:color w:val="0000FF"/>
                </w:rPr>
                <w:t>разделом XI</w:t>
              </w:r>
            </w:hyperlink>
            <w:r>
              <w:t xml:space="preserve"> Единой методики мониторинга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органы исполнительной власти Ставропольского края, осуществляющие права учредителей (участников) юридических лиц (унитарных предприятий, бюджетных и казенных учреждений, акционерных обществ и т.д.), доля участия Ставропольского края в которых составляет 50 и более процентов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Результаты мониторинга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в соответствии с </w:t>
            </w:r>
            <w:hyperlink r:id="rId11">
              <w:r>
                <w:rPr>
                  <w:color w:val="0000FF"/>
                </w:rPr>
                <w:t>пунктом 62</w:t>
              </w:r>
            </w:hyperlink>
            <w:r>
              <w:t xml:space="preserve"> Единой методики мониторинга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lastRenderedPageBreak/>
              <w:t>комитет Ставропольского края по пищевой и перерабатывающей промышленности, торговле и лицензированию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Результаты мониторинга логистических возможностей Ставропольского края с учетом логистических возможностей субъектов Российской Федерации, имеющих с ним общие территориальные границы в соответствии с </w:t>
            </w:r>
            <w:hyperlink r:id="rId12">
              <w:r>
                <w:rPr>
                  <w:color w:val="0000FF"/>
                </w:rPr>
                <w:t>пунктом 65</w:t>
              </w:r>
            </w:hyperlink>
            <w:r>
              <w:t xml:space="preserve"> Единой методики мониторинга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министерство дорожного хозяйства и транспорта Ставропольского края;</w:t>
            </w:r>
          </w:p>
          <w:p w:rsidR="00F12E28" w:rsidRDefault="00F12E28">
            <w:pPr>
              <w:pStyle w:val="ConsPlusNormal"/>
            </w:pPr>
            <w:r>
              <w:t>минпром края</w:t>
            </w:r>
          </w:p>
        </w:tc>
      </w:tr>
      <w:tr w:rsidR="00F12E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 xml:space="preserve">Результаты мониторинга развития передовых производственных технологий и их внедрения, а также процесса цифровизации экономики и формирования ее новых рынков и секторов в соответствии с </w:t>
            </w:r>
            <w:hyperlink r:id="rId13">
              <w:r>
                <w:rPr>
                  <w:color w:val="0000FF"/>
                </w:rPr>
                <w:t>пунктом 69</w:t>
              </w:r>
            </w:hyperlink>
            <w:r>
              <w:t xml:space="preserve"> Единой методики мониторинга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12E28" w:rsidRDefault="00F12E28">
            <w:pPr>
              <w:pStyle w:val="ConsPlusNormal"/>
            </w:pPr>
            <w:r>
              <w:t>минпром края</w:t>
            </w:r>
          </w:p>
        </w:tc>
      </w:tr>
    </w:tbl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jc w:val="both"/>
      </w:pPr>
    </w:p>
    <w:p w:rsidR="00F12E28" w:rsidRDefault="00F12E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8C6" w:rsidRDefault="00F12E28">
      <w:bookmarkStart w:id="3" w:name="_GoBack"/>
      <w:bookmarkEnd w:id="3"/>
    </w:p>
    <w:sectPr w:rsidR="00BA08C6" w:rsidSect="003A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28"/>
    <w:rsid w:val="001570D5"/>
    <w:rsid w:val="00680426"/>
    <w:rsid w:val="007406BD"/>
    <w:rsid w:val="007961B8"/>
    <w:rsid w:val="00F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E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2E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2E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E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2E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2E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F8BEBF4E5C0B129738B9248C467CAF22CA16DBAD4C4B38A9903C1C9ED5F4CF97A98028D026A19145BD9370EE8C9B347B8FC5EAE8FD86BO8m0I" TargetMode="External"/><Relationship Id="rId13" Type="http://schemas.openxmlformats.org/officeDocument/2006/relationships/hyperlink" Target="consultantplus://offline/ref=AFAF8BEBF4E5C0B129738B9248C467CAF22CA16DBAD4C4B38A9903C1C9ED5F4CF97A98028D0269101F5BD9370EE8C9B347B8FC5EAE8FD86BO8m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AF8BEBF4E5C0B129738B9248C467CAF22CA16DBAD4C4B38A9903C1C9ED5F4CF97A98028D026B181F5BD9370EE8C9B347B8FC5EAE8FD86BO8m0I" TargetMode="External"/><Relationship Id="rId12" Type="http://schemas.openxmlformats.org/officeDocument/2006/relationships/hyperlink" Target="consultantplus://offline/ref=AFAF8BEBF4E5C0B129738B9248C467CAF22CA16DBAD4C4B38A9903C1C9ED5F4CF97A98028D02691E115BD9370EE8C9B347B8FC5EAE8FD86BO8m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F8BEBF4E5C0B12973959F5EA839C0F623F869BEDBC7E0D2C9059696BD5919B93A9E57CE46661917508D654DB690E003F3F15AB093D86F9DC2F742O3m7I" TargetMode="External"/><Relationship Id="rId11" Type="http://schemas.openxmlformats.org/officeDocument/2006/relationships/hyperlink" Target="consultantplus://offline/ref=AFAF8BEBF4E5C0B129738B9248C467CAF22CA16DBAD4C4B38A9903C1C9ED5F4CF97A98028D02691D125BD9370EE8C9B347B8FC5EAE8FD86BO8m0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AF8BEBF4E5C0B129738B9248C467CAF22CA16DBAD4C4B38A9903C1C9ED5F4CF97A98028D026A1F155BD9370EE8C9B347B8FC5EAE8FD86BO8m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AF8BEBF4E5C0B129738B9248C467CAF22CA16DBAD4C4B38A9903C1C9ED5F4CF97A98028D026A1E145BD9370EE8C9B347B8FC5EAE8FD86BO8m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2023-06-20T08:38:00Z</dcterms:created>
  <dcterms:modified xsi:type="dcterms:W3CDTF">2023-06-20T08:38:00Z</dcterms:modified>
</cp:coreProperties>
</file>