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BB" w:rsidRPr="00D013BB" w:rsidRDefault="00D013BB" w:rsidP="00D013BB">
      <w:pPr>
        <w:widowControl w:val="0"/>
        <w:jc w:val="center"/>
        <w:rPr>
          <w:b/>
          <w:color w:val="000000"/>
          <w:sz w:val="32"/>
          <w:szCs w:val="32"/>
          <w:lang w:eastAsia="ru-RU"/>
        </w:rPr>
      </w:pPr>
      <w:proofErr w:type="gramStart"/>
      <w:r w:rsidRPr="00D013BB">
        <w:rPr>
          <w:b/>
          <w:color w:val="000000"/>
          <w:sz w:val="32"/>
          <w:szCs w:val="32"/>
          <w:lang w:eastAsia="ru-RU"/>
        </w:rPr>
        <w:t>П</w:t>
      </w:r>
      <w:proofErr w:type="gramEnd"/>
      <w:r w:rsidRPr="00D013BB">
        <w:rPr>
          <w:b/>
          <w:color w:val="000000"/>
          <w:sz w:val="32"/>
          <w:szCs w:val="32"/>
          <w:lang w:eastAsia="ru-RU"/>
        </w:rPr>
        <w:t xml:space="preserve"> О С Т А Н О В Л Е Н И Е</w:t>
      </w:r>
    </w:p>
    <w:p w:rsidR="00D013BB" w:rsidRPr="00D013BB" w:rsidRDefault="00D013BB" w:rsidP="00D013BB">
      <w:pPr>
        <w:widowControl w:val="0"/>
        <w:jc w:val="center"/>
        <w:rPr>
          <w:color w:val="000000"/>
          <w:sz w:val="28"/>
          <w:szCs w:val="28"/>
          <w:lang w:eastAsia="ru-RU"/>
        </w:rPr>
      </w:pPr>
    </w:p>
    <w:p w:rsidR="00D013BB" w:rsidRPr="00D013BB" w:rsidRDefault="00D013BB" w:rsidP="00D013BB">
      <w:pPr>
        <w:widowControl w:val="0"/>
        <w:jc w:val="center"/>
        <w:rPr>
          <w:color w:val="000000"/>
          <w:sz w:val="24"/>
          <w:szCs w:val="24"/>
          <w:lang w:eastAsia="ru-RU"/>
        </w:rPr>
      </w:pPr>
      <w:r w:rsidRPr="00D013BB">
        <w:rPr>
          <w:color w:val="000000"/>
          <w:sz w:val="24"/>
          <w:szCs w:val="24"/>
          <w:lang w:eastAsia="ru-RU"/>
        </w:rPr>
        <w:t>АДМИНИСТРАЦИИ АНДРОПОВСКОГО МУНИЦИПАЛЬНОГО ОКРУГА</w:t>
      </w:r>
    </w:p>
    <w:p w:rsidR="00D013BB" w:rsidRPr="00D013BB" w:rsidRDefault="00D013BB" w:rsidP="00D013BB">
      <w:pPr>
        <w:widowControl w:val="0"/>
        <w:jc w:val="center"/>
        <w:rPr>
          <w:color w:val="000000"/>
          <w:sz w:val="24"/>
          <w:szCs w:val="24"/>
          <w:lang w:eastAsia="ru-RU"/>
        </w:rPr>
      </w:pPr>
      <w:r w:rsidRPr="00D013BB">
        <w:rPr>
          <w:color w:val="000000"/>
          <w:sz w:val="24"/>
          <w:szCs w:val="24"/>
          <w:lang w:eastAsia="ru-RU"/>
        </w:rPr>
        <w:t>СТАВРОПОЛЬСКОГО КРАЯ</w:t>
      </w:r>
    </w:p>
    <w:p w:rsidR="00D013BB" w:rsidRPr="00D013BB" w:rsidRDefault="00D013BB" w:rsidP="00D013BB">
      <w:pPr>
        <w:widowControl w:val="0"/>
        <w:jc w:val="center"/>
        <w:rPr>
          <w:color w:val="000000"/>
          <w:sz w:val="28"/>
          <w:szCs w:val="28"/>
          <w:lang w:eastAsia="ru-RU"/>
        </w:rPr>
      </w:pPr>
    </w:p>
    <w:p w:rsidR="00D013BB" w:rsidRPr="00D013BB" w:rsidRDefault="005A4FD9" w:rsidP="00D013BB">
      <w:pPr>
        <w:widowControl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 марта</w:t>
      </w:r>
      <w:r w:rsidR="00D013BB" w:rsidRPr="00D013BB">
        <w:rPr>
          <w:color w:val="000000"/>
          <w:sz w:val="28"/>
          <w:szCs w:val="28"/>
          <w:lang w:eastAsia="ru-RU"/>
        </w:rPr>
        <w:t xml:space="preserve"> 2025 г.                </w:t>
      </w:r>
      <w:r>
        <w:rPr>
          <w:color w:val="000000"/>
          <w:sz w:val="28"/>
          <w:szCs w:val="28"/>
          <w:lang w:eastAsia="ru-RU"/>
        </w:rPr>
        <w:t xml:space="preserve">             </w:t>
      </w:r>
      <w:proofErr w:type="gramStart"/>
      <w:r>
        <w:rPr>
          <w:color w:val="000000"/>
          <w:sz w:val="28"/>
          <w:szCs w:val="28"/>
          <w:lang w:eastAsia="ru-RU"/>
        </w:rPr>
        <w:t>с</w:t>
      </w:r>
      <w:proofErr w:type="gramEnd"/>
      <w:r>
        <w:rPr>
          <w:color w:val="000000"/>
          <w:sz w:val="28"/>
          <w:szCs w:val="28"/>
          <w:lang w:eastAsia="ru-RU"/>
        </w:rPr>
        <w:t xml:space="preserve">. Курсавка   </w:t>
      </w:r>
      <w:r w:rsidR="00D013BB" w:rsidRPr="00D013BB">
        <w:rPr>
          <w:color w:val="000000"/>
          <w:sz w:val="28"/>
          <w:szCs w:val="28"/>
          <w:lang w:eastAsia="ru-RU"/>
        </w:rPr>
        <w:t xml:space="preserve">                                           № </w:t>
      </w:r>
      <w:r>
        <w:rPr>
          <w:color w:val="000000"/>
          <w:sz w:val="28"/>
          <w:szCs w:val="28"/>
          <w:lang w:eastAsia="ru-RU"/>
        </w:rPr>
        <w:t>141</w:t>
      </w:r>
    </w:p>
    <w:p w:rsidR="00D013BB" w:rsidRPr="00D013BB" w:rsidRDefault="00D013BB" w:rsidP="00D013BB">
      <w:pPr>
        <w:widowControl w:val="0"/>
        <w:jc w:val="both"/>
        <w:rPr>
          <w:sz w:val="28"/>
          <w:szCs w:val="28"/>
          <w:lang w:eastAsia="ru-RU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 xml:space="preserve">О внесении изменений в </w:t>
      </w:r>
      <w:r w:rsidR="005A4FD9">
        <w:rPr>
          <w:sz w:val="28"/>
          <w:szCs w:val="28"/>
          <w:lang w:eastAsia="ru-RU"/>
        </w:rPr>
        <w:t>Порядок</w:t>
      </w:r>
      <w:r w:rsidR="005A4FD9" w:rsidRPr="00BC61A6">
        <w:rPr>
          <w:sz w:val="28"/>
          <w:szCs w:val="28"/>
          <w:lang w:eastAsia="ru-RU"/>
        </w:rPr>
        <w:t xml:space="preserve"> </w:t>
      </w:r>
      <w:r w:rsidR="00BC61A6" w:rsidRPr="00BC61A6">
        <w:rPr>
          <w:sz w:val="28"/>
          <w:szCs w:val="28"/>
          <w:lang w:eastAsia="ru-RU"/>
        </w:rPr>
        <w:t>предоставления дополнительной меры с</w:t>
      </w:r>
      <w:r w:rsidR="00BC61A6" w:rsidRPr="00BC61A6">
        <w:rPr>
          <w:sz w:val="28"/>
          <w:szCs w:val="28"/>
          <w:lang w:eastAsia="ru-RU"/>
        </w:rPr>
        <w:t>о</w:t>
      </w:r>
      <w:r w:rsidR="00BC61A6" w:rsidRPr="00BC61A6">
        <w:rPr>
          <w:sz w:val="28"/>
          <w:szCs w:val="28"/>
          <w:lang w:eastAsia="ru-RU"/>
        </w:rPr>
        <w:t>циальной помощи в виде единовременной выплаты гражданам, взявшим на себя обязанность осуществить погребение отдельных категорий граждан на территории Андроповского муниципального округа Ставропольского края</w:t>
      </w:r>
      <w:r w:rsidR="00D90E7C">
        <w:rPr>
          <w:sz w:val="28"/>
          <w:szCs w:val="28"/>
        </w:rPr>
        <w:t>, утвержденн</w:t>
      </w:r>
      <w:r w:rsidR="00BC61A6">
        <w:rPr>
          <w:sz w:val="28"/>
          <w:szCs w:val="28"/>
        </w:rPr>
        <w:t>ый</w:t>
      </w:r>
      <w:r w:rsidR="00D90E7C">
        <w:rPr>
          <w:sz w:val="28"/>
          <w:szCs w:val="28"/>
        </w:rPr>
        <w:t xml:space="preserve">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</w:t>
      </w:r>
      <w:r w:rsidR="00BC61A6">
        <w:rPr>
          <w:sz w:val="28"/>
          <w:szCs w:val="28"/>
        </w:rPr>
        <w:t>4</w:t>
      </w:r>
      <w:r w:rsidR="00715839">
        <w:rPr>
          <w:sz w:val="28"/>
          <w:szCs w:val="28"/>
        </w:rPr>
        <w:t xml:space="preserve"> </w:t>
      </w:r>
      <w:r w:rsidR="00BC61A6">
        <w:rPr>
          <w:sz w:val="28"/>
          <w:szCs w:val="28"/>
        </w:rPr>
        <w:t>апреля</w:t>
      </w:r>
      <w:r w:rsidR="00715839">
        <w:rPr>
          <w:sz w:val="28"/>
          <w:szCs w:val="28"/>
        </w:rPr>
        <w:t xml:space="preserve"> 202</w:t>
      </w:r>
      <w:r w:rsidR="00BC61A6">
        <w:rPr>
          <w:sz w:val="28"/>
          <w:szCs w:val="28"/>
        </w:rPr>
        <w:t>3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BC61A6">
        <w:rPr>
          <w:sz w:val="28"/>
          <w:szCs w:val="28"/>
        </w:rPr>
        <w:t>258</w:t>
      </w:r>
      <w:bookmarkEnd w:id="0"/>
      <w:proofErr w:type="gramEnd"/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77B70" w:rsidRPr="0018527E" w:rsidRDefault="00F94BE5" w:rsidP="00377B70">
      <w:pPr>
        <w:ind w:firstLine="708"/>
        <w:jc w:val="both"/>
        <w:rPr>
          <w:sz w:val="28"/>
          <w:szCs w:val="28"/>
        </w:rPr>
      </w:pPr>
      <w:proofErr w:type="gramStart"/>
      <w:r w:rsidRPr="0040140D">
        <w:rPr>
          <w:sz w:val="28"/>
          <w:szCs w:val="28"/>
        </w:rPr>
        <w:t>В соответствии с решением</w:t>
      </w:r>
      <w:r w:rsidR="00377B70" w:rsidRPr="0040140D">
        <w:rPr>
          <w:sz w:val="28"/>
          <w:szCs w:val="28"/>
        </w:rPr>
        <w:t xml:space="preserve"> Совета Андроповского муниципального округа Ставропольского края от</w:t>
      </w:r>
      <w:r w:rsidR="00AE4F81">
        <w:rPr>
          <w:sz w:val="28"/>
          <w:szCs w:val="28"/>
        </w:rPr>
        <w:t xml:space="preserve"> </w:t>
      </w:r>
      <w:r w:rsidR="00B17403">
        <w:rPr>
          <w:sz w:val="28"/>
          <w:szCs w:val="28"/>
        </w:rPr>
        <w:t>17</w:t>
      </w:r>
      <w:r w:rsidR="00AE4F81">
        <w:rPr>
          <w:sz w:val="28"/>
          <w:szCs w:val="28"/>
        </w:rPr>
        <w:t xml:space="preserve"> </w:t>
      </w:r>
      <w:r w:rsidR="00B17403">
        <w:rPr>
          <w:sz w:val="28"/>
          <w:szCs w:val="28"/>
        </w:rPr>
        <w:t>февраля</w:t>
      </w:r>
      <w:r w:rsidR="00AE4F81">
        <w:rPr>
          <w:sz w:val="28"/>
          <w:szCs w:val="28"/>
        </w:rPr>
        <w:t xml:space="preserve"> 202</w:t>
      </w:r>
      <w:r w:rsidR="00B17403">
        <w:rPr>
          <w:sz w:val="28"/>
          <w:szCs w:val="28"/>
        </w:rPr>
        <w:t>5</w:t>
      </w:r>
      <w:r w:rsidR="00AE4F81">
        <w:rPr>
          <w:sz w:val="28"/>
          <w:szCs w:val="28"/>
        </w:rPr>
        <w:t xml:space="preserve"> года № </w:t>
      </w:r>
      <w:r w:rsidR="00B17403">
        <w:rPr>
          <w:sz w:val="28"/>
          <w:szCs w:val="28"/>
        </w:rPr>
        <w:t xml:space="preserve">51/512-1 </w:t>
      </w:r>
      <w:r w:rsidR="00AE4F81">
        <w:rPr>
          <w:sz w:val="28"/>
          <w:szCs w:val="28"/>
        </w:rPr>
        <w:t>«</w:t>
      </w:r>
      <w:r w:rsidR="00BC61A6" w:rsidRPr="00BC61A6">
        <w:rPr>
          <w:sz w:val="28"/>
          <w:szCs w:val="28"/>
        </w:rPr>
        <w:t>О внес</w:t>
      </w:r>
      <w:r w:rsidR="00BC61A6" w:rsidRPr="00BC61A6">
        <w:rPr>
          <w:sz w:val="28"/>
          <w:szCs w:val="28"/>
        </w:rPr>
        <w:t>е</w:t>
      </w:r>
      <w:r w:rsidR="00BC61A6" w:rsidRPr="00BC61A6">
        <w:rPr>
          <w:sz w:val="28"/>
          <w:szCs w:val="28"/>
        </w:rPr>
        <w:t>нии изменений в решение Совета Андроповского муниципального округа Ставропольского края от 23 марта 2023 года № 33/342-1 «О дополнительной мере социальной помощи отдельным категориям граждан на территории А</w:t>
      </w:r>
      <w:r w:rsidR="00BC61A6" w:rsidRPr="00BC61A6">
        <w:rPr>
          <w:sz w:val="28"/>
          <w:szCs w:val="28"/>
        </w:rPr>
        <w:t>н</w:t>
      </w:r>
      <w:r w:rsidR="00BC61A6" w:rsidRPr="00BC61A6">
        <w:rPr>
          <w:sz w:val="28"/>
          <w:szCs w:val="28"/>
        </w:rPr>
        <w:t>дроповского муниципального округа Ставропольского края»</w:t>
      </w:r>
      <w:r w:rsidR="00377B70" w:rsidRPr="0040140D">
        <w:rPr>
          <w:sz w:val="28"/>
          <w:szCs w:val="28"/>
        </w:rPr>
        <w:t xml:space="preserve"> администрация Андроповского муниципального округа Ставропольского края</w:t>
      </w:r>
      <w:r w:rsidR="00377B70">
        <w:rPr>
          <w:sz w:val="28"/>
          <w:szCs w:val="28"/>
        </w:rPr>
        <w:t xml:space="preserve"> </w:t>
      </w:r>
      <w:r w:rsidR="00F15F98">
        <w:rPr>
          <w:sz w:val="28"/>
          <w:szCs w:val="28"/>
        </w:rPr>
        <w:t xml:space="preserve"> </w:t>
      </w:r>
      <w:proofErr w:type="gramEnd"/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D013BB">
      <w:pPr>
        <w:widowControl w:val="0"/>
        <w:rPr>
          <w:bCs/>
          <w:sz w:val="28"/>
          <w:szCs w:val="28"/>
        </w:rPr>
      </w:pPr>
    </w:p>
    <w:p w:rsidR="002B2382" w:rsidRPr="003A4EDD" w:rsidRDefault="003A4EDD" w:rsidP="00D013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359F8" w:rsidRPr="00F01FD0">
        <w:rPr>
          <w:sz w:val="28"/>
          <w:szCs w:val="28"/>
        </w:rPr>
        <w:t xml:space="preserve">Внести в </w:t>
      </w:r>
      <w:hyperlink w:anchor="P35">
        <w:r w:rsidR="00BC61A6" w:rsidRPr="00BC61A6">
          <w:rPr>
            <w:sz w:val="28"/>
            <w:szCs w:val="28"/>
            <w:lang w:eastAsia="ru-RU"/>
          </w:rPr>
          <w:t>Порядок</w:t>
        </w:r>
      </w:hyperlink>
      <w:r w:rsidR="00BC61A6" w:rsidRPr="00BC61A6">
        <w:rPr>
          <w:sz w:val="28"/>
          <w:szCs w:val="28"/>
          <w:lang w:eastAsia="ru-RU"/>
        </w:rPr>
        <w:t xml:space="preserve"> предоставления дополнительной меры социальной помощи в виде единовременной выплаты гражданам, взявшим на себя об</w:t>
      </w:r>
      <w:r w:rsidR="00BC61A6" w:rsidRPr="00BC61A6">
        <w:rPr>
          <w:sz w:val="28"/>
          <w:szCs w:val="28"/>
          <w:lang w:eastAsia="ru-RU"/>
        </w:rPr>
        <w:t>я</w:t>
      </w:r>
      <w:r w:rsidR="00BC61A6" w:rsidRPr="00BC61A6">
        <w:rPr>
          <w:sz w:val="28"/>
          <w:szCs w:val="28"/>
          <w:lang w:eastAsia="ru-RU"/>
        </w:rPr>
        <w:t>занность осуществить погребение отдельных категорий граждан на террит</w:t>
      </w:r>
      <w:r w:rsidR="00BC61A6" w:rsidRPr="00BC61A6">
        <w:rPr>
          <w:sz w:val="28"/>
          <w:szCs w:val="28"/>
          <w:lang w:eastAsia="ru-RU"/>
        </w:rPr>
        <w:t>о</w:t>
      </w:r>
      <w:r w:rsidR="00BC61A6" w:rsidRPr="00BC61A6">
        <w:rPr>
          <w:sz w:val="28"/>
          <w:szCs w:val="28"/>
          <w:lang w:eastAsia="ru-RU"/>
        </w:rPr>
        <w:t>рии Андроповского муниципального округа Ставропольского края</w:t>
      </w:r>
      <w:r w:rsidR="005A4FD9">
        <w:rPr>
          <w:sz w:val="28"/>
          <w:szCs w:val="28"/>
          <w:lang w:eastAsia="ru-RU"/>
        </w:rPr>
        <w:t>, утве</w:t>
      </w:r>
      <w:r w:rsidR="005A4FD9">
        <w:rPr>
          <w:sz w:val="28"/>
          <w:szCs w:val="28"/>
          <w:lang w:eastAsia="ru-RU"/>
        </w:rPr>
        <w:t>р</w:t>
      </w:r>
      <w:r w:rsidR="005A4FD9">
        <w:rPr>
          <w:sz w:val="28"/>
          <w:szCs w:val="28"/>
          <w:lang w:eastAsia="ru-RU"/>
        </w:rPr>
        <w:t>жденный постановлением администрации Андроповского муниципального округа Ставропольского края от 24 апреля 2023 г. № 258 «</w:t>
      </w:r>
      <w:r w:rsidR="005A4FD9">
        <w:rPr>
          <w:sz w:val="28"/>
          <w:szCs w:val="28"/>
        </w:rPr>
        <w:t xml:space="preserve">Об утверждении Порядка предоставления дополнительной меры </w:t>
      </w:r>
      <w:r w:rsidR="005A4FD9" w:rsidRPr="000C3AD7">
        <w:rPr>
          <w:sz w:val="28"/>
          <w:szCs w:val="28"/>
        </w:rPr>
        <w:t xml:space="preserve">социальной помощи </w:t>
      </w:r>
      <w:r w:rsidR="005A4FD9">
        <w:rPr>
          <w:sz w:val="28"/>
          <w:szCs w:val="28"/>
        </w:rPr>
        <w:t>в виде единовременной выплаты гражданам, взявшим на себя обязанность</w:t>
      </w:r>
      <w:proofErr w:type="gramEnd"/>
      <w:r w:rsidR="005A4FD9">
        <w:rPr>
          <w:sz w:val="28"/>
          <w:szCs w:val="28"/>
        </w:rPr>
        <w:t xml:space="preserve"> осущ</w:t>
      </w:r>
      <w:r w:rsidR="005A4FD9">
        <w:rPr>
          <w:sz w:val="28"/>
          <w:szCs w:val="28"/>
        </w:rPr>
        <w:t>е</w:t>
      </w:r>
      <w:r w:rsidR="005A4FD9">
        <w:rPr>
          <w:sz w:val="28"/>
          <w:szCs w:val="28"/>
        </w:rPr>
        <w:t xml:space="preserve">ствить погребение </w:t>
      </w:r>
      <w:r w:rsidR="005A4FD9" w:rsidRPr="000C3AD7">
        <w:rPr>
          <w:sz w:val="28"/>
          <w:szCs w:val="28"/>
        </w:rPr>
        <w:t>отдельны</w:t>
      </w:r>
      <w:r w:rsidR="005A4FD9">
        <w:rPr>
          <w:sz w:val="28"/>
          <w:szCs w:val="28"/>
        </w:rPr>
        <w:t>х</w:t>
      </w:r>
      <w:r w:rsidR="005A4FD9" w:rsidRPr="000C3AD7">
        <w:rPr>
          <w:sz w:val="28"/>
          <w:szCs w:val="28"/>
        </w:rPr>
        <w:t xml:space="preserve"> категори</w:t>
      </w:r>
      <w:r w:rsidR="005A4FD9">
        <w:rPr>
          <w:sz w:val="28"/>
          <w:szCs w:val="28"/>
        </w:rPr>
        <w:t>й</w:t>
      </w:r>
      <w:r w:rsidR="005A4FD9" w:rsidRPr="000C3AD7">
        <w:rPr>
          <w:sz w:val="28"/>
          <w:szCs w:val="28"/>
        </w:rPr>
        <w:t xml:space="preserve"> граждан на территории Андропо</w:t>
      </w:r>
      <w:r w:rsidR="005A4FD9" w:rsidRPr="000C3AD7">
        <w:rPr>
          <w:sz w:val="28"/>
          <w:szCs w:val="28"/>
        </w:rPr>
        <w:t>в</w:t>
      </w:r>
      <w:r w:rsidR="005A4FD9" w:rsidRPr="000C3AD7">
        <w:rPr>
          <w:sz w:val="28"/>
          <w:szCs w:val="28"/>
        </w:rPr>
        <w:t>ского муниципального округа Ставропольского края</w:t>
      </w:r>
      <w:r w:rsidR="005A4FD9">
        <w:rPr>
          <w:sz w:val="28"/>
          <w:szCs w:val="28"/>
          <w:lang w:eastAsia="ru-RU"/>
        </w:rPr>
        <w:t>»</w:t>
      </w:r>
      <w:r w:rsidR="00BC61A6">
        <w:rPr>
          <w:sz w:val="28"/>
          <w:szCs w:val="28"/>
          <w:lang w:eastAsia="ru-RU"/>
        </w:rPr>
        <w:t>,</w:t>
      </w:r>
      <w:r w:rsidR="00BC61A6" w:rsidRPr="00BC61A6">
        <w:rPr>
          <w:sz w:val="28"/>
          <w:szCs w:val="28"/>
          <w:lang w:eastAsia="ru-RU"/>
        </w:rPr>
        <w:t xml:space="preserve"> </w:t>
      </w:r>
      <w:r w:rsidR="00F359F8" w:rsidRPr="003A4EDD">
        <w:rPr>
          <w:sz w:val="28"/>
          <w:szCs w:val="28"/>
        </w:rPr>
        <w:t>следующие измен</w:t>
      </w:r>
      <w:r w:rsidR="00F359F8" w:rsidRPr="003A4EDD">
        <w:rPr>
          <w:sz w:val="28"/>
          <w:szCs w:val="28"/>
        </w:rPr>
        <w:t>е</w:t>
      </w:r>
      <w:r w:rsidR="00F359F8" w:rsidRPr="003A4EDD">
        <w:rPr>
          <w:sz w:val="28"/>
          <w:szCs w:val="28"/>
        </w:rPr>
        <w:t>ния:</w:t>
      </w:r>
    </w:p>
    <w:p w:rsidR="001400D6" w:rsidRDefault="003A4EDD" w:rsidP="00D013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</w:t>
      </w:r>
      <w:r w:rsidR="001400D6">
        <w:rPr>
          <w:sz w:val="28"/>
          <w:szCs w:val="28"/>
        </w:rPr>
        <w:t xml:space="preserve"> пункте 1.2 после слов «производится» добавить словами «в ра</w:t>
      </w:r>
      <w:r w:rsidR="001400D6">
        <w:rPr>
          <w:sz w:val="28"/>
          <w:szCs w:val="28"/>
        </w:rPr>
        <w:t>з</w:t>
      </w:r>
      <w:r w:rsidR="001400D6">
        <w:rPr>
          <w:sz w:val="28"/>
          <w:szCs w:val="28"/>
        </w:rPr>
        <w:t>мере фактически понесенных расходов, но не б</w:t>
      </w:r>
      <w:r w:rsidR="008A38DB">
        <w:rPr>
          <w:sz w:val="28"/>
          <w:szCs w:val="28"/>
        </w:rPr>
        <w:t>олее 5</w:t>
      </w:r>
      <w:r w:rsidR="001400D6">
        <w:rPr>
          <w:sz w:val="28"/>
          <w:szCs w:val="28"/>
        </w:rPr>
        <w:t>0 000,00 рублей»</w:t>
      </w:r>
    </w:p>
    <w:p w:rsidR="001400D6" w:rsidRDefault="001400D6" w:rsidP="005A4F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A4FD9">
        <w:rPr>
          <w:sz w:val="28"/>
          <w:szCs w:val="28"/>
        </w:rPr>
        <w:t>Подпункты 1 и 2 пункта 2.3 дополнить абзацем следующего с</w:t>
      </w:r>
      <w:r w:rsidR="005A4FD9">
        <w:rPr>
          <w:sz w:val="28"/>
          <w:szCs w:val="28"/>
        </w:rPr>
        <w:t>о</w:t>
      </w:r>
      <w:r w:rsidR="005A4FD9">
        <w:rPr>
          <w:sz w:val="28"/>
          <w:szCs w:val="28"/>
        </w:rPr>
        <w:t>держания:</w:t>
      </w:r>
    </w:p>
    <w:p w:rsidR="001400D6" w:rsidRDefault="001400D6" w:rsidP="00D013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00D6">
        <w:rPr>
          <w:sz w:val="28"/>
          <w:szCs w:val="28"/>
        </w:rPr>
        <w:t>документы, подтверждающие</w:t>
      </w:r>
      <w:r w:rsidR="00101C4D">
        <w:rPr>
          <w:sz w:val="28"/>
          <w:szCs w:val="28"/>
        </w:rPr>
        <w:t xml:space="preserve"> сумму</w:t>
      </w:r>
      <w:r w:rsidRPr="001400D6">
        <w:rPr>
          <w:sz w:val="28"/>
          <w:szCs w:val="28"/>
        </w:rPr>
        <w:t xml:space="preserve"> понесенны</w:t>
      </w:r>
      <w:r w:rsidR="00101C4D">
        <w:rPr>
          <w:sz w:val="28"/>
          <w:szCs w:val="28"/>
        </w:rPr>
        <w:t>х</w:t>
      </w:r>
      <w:r w:rsidRPr="001400D6">
        <w:rPr>
          <w:sz w:val="28"/>
          <w:szCs w:val="28"/>
        </w:rPr>
        <w:t xml:space="preserve"> расход</w:t>
      </w:r>
      <w:r w:rsidR="00101C4D">
        <w:rPr>
          <w:sz w:val="28"/>
          <w:szCs w:val="28"/>
        </w:rPr>
        <w:t>ов</w:t>
      </w:r>
      <w:r w:rsidRPr="001400D6">
        <w:rPr>
          <w:sz w:val="28"/>
          <w:szCs w:val="28"/>
        </w:rPr>
        <w:t xml:space="preserve"> по орган</w:t>
      </w:r>
      <w:r w:rsidRPr="001400D6">
        <w:rPr>
          <w:sz w:val="28"/>
          <w:szCs w:val="28"/>
        </w:rPr>
        <w:t>и</w:t>
      </w:r>
      <w:r w:rsidRPr="001400D6">
        <w:rPr>
          <w:sz w:val="28"/>
          <w:szCs w:val="28"/>
        </w:rPr>
        <w:t>зации погребения участника специальной военной операции</w:t>
      </w:r>
      <w:proofErr w:type="gramStart"/>
      <w:r>
        <w:rPr>
          <w:sz w:val="28"/>
          <w:szCs w:val="28"/>
        </w:rPr>
        <w:t>;</w:t>
      </w:r>
      <w:r w:rsidRPr="001400D6">
        <w:rPr>
          <w:sz w:val="28"/>
          <w:szCs w:val="28"/>
        </w:rPr>
        <w:t>»</w:t>
      </w:r>
      <w:proofErr w:type="gramEnd"/>
      <w:r w:rsidR="005A4FD9">
        <w:rPr>
          <w:sz w:val="28"/>
          <w:szCs w:val="28"/>
        </w:rPr>
        <w:t>.</w:t>
      </w:r>
    </w:p>
    <w:p w:rsidR="004714A4" w:rsidRDefault="003A4EDD" w:rsidP="00D013BB">
      <w:pPr>
        <w:pStyle w:val="a5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 xml:space="preserve">ского края в информационно-телекоммуникационной сети </w:t>
      </w:r>
      <w:r w:rsidR="004714A4" w:rsidRPr="001D2606">
        <w:rPr>
          <w:bCs/>
          <w:sz w:val="28"/>
          <w:szCs w:val="28"/>
        </w:rPr>
        <w:lastRenderedPageBreak/>
        <w:t>«Интернет».</w:t>
      </w:r>
    </w:p>
    <w:p w:rsidR="003A4EDD" w:rsidRPr="004A0417" w:rsidRDefault="003A4EDD" w:rsidP="00D013BB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3A4EDD" w:rsidP="00D013BB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D013BB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3A4EDD" w:rsidP="00D013BB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D013BB">
      <w:pPr>
        <w:pStyle w:val="a5"/>
        <w:ind w:left="0" w:firstLine="709"/>
        <w:contextualSpacing w:val="0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621EB6" w:rsidRDefault="004714A4" w:rsidP="005A4FD9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sectPr w:rsidR="00621EB6" w:rsidSect="00D013B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45" w:rsidRDefault="00B66945" w:rsidP="00471E7A">
      <w:r>
        <w:separator/>
      </w:r>
    </w:p>
  </w:endnote>
  <w:endnote w:type="continuationSeparator" w:id="0">
    <w:p w:rsidR="00B66945" w:rsidRDefault="00B66945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45" w:rsidRDefault="00B66945" w:rsidP="00471E7A">
      <w:r>
        <w:separator/>
      </w:r>
    </w:p>
  </w:footnote>
  <w:footnote w:type="continuationSeparator" w:id="0">
    <w:p w:rsidR="00B66945" w:rsidRDefault="00B66945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54085"/>
      <w:docPartObj>
        <w:docPartGallery w:val="Page Numbers (Top of Page)"/>
        <w:docPartUnique/>
      </w:docPartObj>
    </w:sdtPr>
    <w:sdtEndPr/>
    <w:sdtContent>
      <w:p w:rsidR="00D013BB" w:rsidRDefault="00D013BB" w:rsidP="00D013BB">
        <w:pPr>
          <w:pStyle w:val="a9"/>
          <w:jc w:val="center"/>
        </w:pPr>
        <w:r w:rsidRPr="00D013BB">
          <w:rPr>
            <w:sz w:val="28"/>
            <w:szCs w:val="28"/>
          </w:rPr>
          <w:fldChar w:fldCharType="begin"/>
        </w:r>
        <w:r w:rsidRPr="00D013BB">
          <w:rPr>
            <w:sz w:val="28"/>
            <w:szCs w:val="28"/>
          </w:rPr>
          <w:instrText>PAGE   \* MERGEFORMAT</w:instrText>
        </w:r>
        <w:r w:rsidRPr="00D013BB">
          <w:rPr>
            <w:sz w:val="28"/>
            <w:szCs w:val="28"/>
          </w:rPr>
          <w:fldChar w:fldCharType="separate"/>
        </w:r>
        <w:r w:rsidR="00305D6E">
          <w:rPr>
            <w:noProof/>
            <w:sz w:val="28"/>
            <w:szCs w:val="28"/>
          </w:rPr>
          <w:t>2</w:t>
        </w:r>
        <w:r w:rsidRPr="00D013B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8D51FF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9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63622"/>
    <w:rsid w:val="0007622F"/>
    <w:rsid w:val="00084FA7"/>
    <w:rsid w:val="00092491"/>
    <w:rsid w:val="00092636"/>
    <w:rsid w:val="0009365B"/>
    <w:rsid w:val="00093CC5"/>
    <w:rsid w:val="000A10D2"/>
    <w:rsid w:val="000A66D1"/>
    <w:rsid w:val="000C0EF1"/>
    <w:rsid w:val="000E07DE"/>
    <w:rsid w:val="000F7D20"/>
    <w:rsid w:val="00101C4D"/>
    <w:rsid w:val="00106322"/>
    <w:rsid w:val="00114A62"/>
    <w:rsid w:val="0011617B"/>
    <w:rsid w:val="00127866"/>
    <w:rsid w:val="001400D6"/>
    <w:rsid w:val="00153660"/>
    <w:rsid w:val="00175024"/>
    <w:rsid w:val="00175C5E"/>
    <w:rsid w:val="001823C6"/>
    <w:rsid w:val="001C1096"/>
    <w:rsid w:val="001F62E9"/>
    <w:rsid w:val="00203883"/>
    <w:rsid w:val="00243101"/>
    <w:rsid w:val="00265E62"/>
    <w:rsid w:val="00266201"/>
    <w:rsid w:val="002714FD"/>
    <w:rsid w:val="0027154F"/>
    <w:rsid w:val="00275C61"/>
    <w:rsid w:val="00284A2C"/>
    <w:rsid w:val="002B2382"/>
    <w:rsid w:val="002B3F76"/>
    <w:rsid w:val="002B7F3C"/>
    <w:rsid w:val="002C0BBF"/>
    <w:rsid w:val="002E52A2"/>
    <w:rsid w:val="002E5CDD"/>
    <w:rsid w:val="002F6EFE"/>
    <w:rsid w:val="00305D6E"/>
    <w:rsid w:val="00312C0B"/>
    <w:rsid w:val="003211F5"/>
    <w:rsid w:val="00322B64"/>
    <w:rsid w:val="00324E26"/>
    <w:rsid w:val="00344BB3"/>
    <w:rsid w:val="00366898"/>
    <w:rsid w:val="00373318"/>
    <w:rsid w:val="00377B70"/>
    <w:rsid w:val="00380C31"/>
    <w:rsid w:val="00393CC5"/>
    <w:rsid w:val="003A4EDD"/>
    <w:rsid w:val="003D494E"/>
    <w:rsid w:val="0040140D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4E45B5"/>
    <w:rsid w:val="00515B08"/>
    <w:rsid w:val="00520124"/>
    <w:rsid w:val="0052650D"/>
    <w:rsid w:val="00545953"/>
    <w:rsid w:val="00547A63"/>
    <w:rsid w:val="00557134"/>
    <w:rsid w:val="00560AC4"/>
    <w:rsid w:val="005A4FD9"/>
    <w:rsid w:val="005A77A6"/>
    <w:rsid w:val="005B7786"/>
    <w:rsid w:val="005C1442"/>
    <w:rsid w:val="005D324E"/>
    <w:rsid w:val="005F504A"/>
    <w:rsid w:val="006018F5"/>
    <w:rsid w:val="00612F82"/>
    <w:rsid w:val="00621EB6"/>
    <w:rsid w:val="006279DA"/>
    <w:rsid w:val="00644BCD"/>
    <w:rsid w:val="0065387A"/>
    <w:rsid w:val="0066755B"/>
    <w:rsid w:val="00667EDF"/>
    <w:rsid w:val="006A3518"/>
    <w:rsid w:val="006A4D1E"/>
    <w:rsid w:val="006A54F4"/>
    <w:rsid w:val="006A60B3"/>
    <w:rsid w:val="006C42ED"/>
    <w:rsid w:val="006F2827"/>
    <w:rsid w:val="00702720"/>
    <w:rsid w:val="00715839"/>
    <w:rsid w:val="0073043D"/>
    <w:rsid w:val="007533A8"/>
    <w:rsid w:val="00776E68"/>
    <w:rsid w:val="00786667"/>
    <w:rsid w:val="007A70A7"/>
    <w:rsid w:val="007B01A9"/>
    <w:rsid w:val="007C61A7"/>
    <w:rsid w:val="007D162D"/>
    <w:rsid w:val="00802AA5"/>
    <w:rsid w:val="00832C6F"/>
    <w:rsid w:val="00844B1F"/>
    <w:rsid w:val="008456C9"/>
    <w:rsid w:val="008475AB"/>
    <w:rsid w:val="008552D4"/>
    <w:rsid w:val="00895CF7"/>
    <w:rsid w:val="00896D05"/>
    <w:rsid w:val="008A3168"/>
    <w:rsid w:val="008A38DB"/>
    <w:rsid w:val="008A5967"/>
    <w:rsid w:val="008B0594"/>
    <w:rsid w:val="008D6E00"/>
    <w:rsid w:val="009041D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1790"/>
    <w:rsid w:val="009830FB"/>
    <w:rsid w:val="009841FB"/>
    <w:rsid w:val="009B1DA7"/>
    <w:rsid w:val="009B4C20"/>
    <w:rsid w:val="009C3703"/>
    <w:rsid w:val="009D1560"/>
    <w:rsid w:val="009D333B"/>
    <w:rsid w:val="009E7619"/>
    <w:rsid w:val="009F50F3"/>
    <w:rsid w:val="009F5965"/>
    <w:rsid w:val="00A0036C"/>
    <w:rsid w:val="00A04383"/>
    <w:rsid w:val="00A206BC"/>
    <w:rsid w:val="00A3098C"/>
    <w:rsid w:val="00A42175"/>
    <w:rsid w:val="00A51398"/>
    <w:rsid w:val="00A55618"/>
    <w:rsid w:val="00A754F2"/>
    <w:rsid w:val="00A804DF"/>
    <w:rsid w:val="00A87D06"/>
    <w:rsid w:val="00A974BE"/>
    <w:rsid w:val="00AA4207"/>
    <w:rsid w:val="00AA456D"/>
    <w:rsid w:val="00AC0C2C"/>
    <w:rsid w:val="00AE3161"/>
    <w:rsid w:val="00AE4F81"/>
    <w:rsid w:val="00AE7F24"/>
    <w:rsid w:val="00B17403"/>
    <w:rsid w:val="00B243D9"/>
    <w:rsid w:val="00B348B4"/>
    <w:rsid w:val="00B66945"/>
    <w:rsid w:val="00B71096"/>
    <w:rsid w:val="00B92A71"/>
    <w:rsid w:val="00B93575"/>
    <w:rsid w:val="00B96684"/>
    <w:rsid w:val="00BA4656"/>
    <w:rsid w:val="00BC3EAA"/>
    <w:rsid w:val="00BC5BAE"/>
    <w:rsid w:val="00BC61A6"/>
    <w:rsid w:val="00BD58EE"/>
    <w:rsid w:val="00BE77BC"/>
    <w:rsid w:val="00BF5149"/>
    <w:rsid w:val="00C4595E"/>
    <w:rsid w:val="00C61380"/>
    <w:rsid w:val="00C94E83"/>
    <w:rsid w:val="00CA6CBD"/>
    <w:rsid w:val="00CC3AA4"/>
    <w:rsid w:val="00CC54D6"/>
    <w:rsid w:val="00CD2539"/>
    <w:rsid w:val="00CE76F0"/>
    <w:rsid w:val="00CF32EB"/>
    <w:rsid w:val="00D013BB"/>
    <w:rsid w:val="00D05533"/>
    <w:rsid w:val="00D20EAB"/>
    <w:rsid w:val="00D2104C"/>
    <w:rsid w:val="00D30788"/>
    <w:rsid w:val="00D37BEA"/>
    <w:rsid w:val="00D4586A"/>
    <w:rsid w:val="00D56A2C"/>
    <w:rsid w:val="00D71DAD"/>
    <w:rsid w:val="00D72FEB"/>
    <w:rsid w:val="00D7599E"/>
    <w:rsid w:val="00D76E77"/>
    <w:rsid w:val="00D81310"/>
    <w:rsid w:val="00D90B50"/>
    <w:rsid w:val="00D90E7C"/>
    <w:rsid w:val="00D942CE"/>
    <w:rsid w:val="00D9589D"/>
    <w:rsid w:val="00DB219A"/>
    <w:rsid w:val="00DC2390"/>
    <w:rsid w:val="00DC773B"/>
    <w:rsid w:val="00DE6AB6"/>
    <w:rsid w:val="00DF6EDE"/>
    <w:rsid w:val="00E01DD5"/>
    <w:rsid w:val="00E12AF7"/>
    <w:rsid w:val="00E27260"/>
    <w:rsid w:val="00E3412A"/>
    <w:rsid w:val="00E4179D"/>
    <w:rsid w:val="00E508F8"/>
    <w:rsid w:val="00E62734"/>
    <w:rsid w:val="00E823A1"/>
    <w:rsid w:val="00E84BFF"/>
    <w:rsid w:val="00E872A3"/>
    <w:rsid w:val="00EA19AF"/>
    <w:rsid w:val="00EA5EBD"/>
    <w:rsid w:val="00EA6E75"/>
    <w:rsid w:val="00EB6D60"/>
    <w:rsid w:val="00EC445C"/>
    <w:rsid w:val="00EC7887"/>
    <w:rsid w:val="00EF743A"/>
    <w:rsid w:val="00F03C7F"/>
    <w:rsid w:val="00F15980"/>
    <w:rsid w:val="00F15CE0"/>
    <w:rsid w:val="00F15F98"/>
    <w:rsid w:val="00F2249A"/>
    <w:rsid w:val="00F31AAA"/>
    <w:rsid w:val="00F359F8"/>
    <w:rsid w:val="00F37BB7"/>
    <w:rsid w:val="00F66E9D"/>
    <w:rsid w:val="00F73AC6"/>
    <w:rsid w:val="00F94BE5"/>
    <w:rsid w:val="00F94C10"/>
    <w:rsid w:val="00FA0AF9"/>
    <w:rsid w:val="00FA0CEC"/>
    <w:rsid w:val="00FA64F7"/>
    <w:rsid w:val="00FB4F58"/>
    <w:rsid w:val="00FB64DB"/>
    <w:rsid w:val="00FB6C19"/>
    <w:rsid w:val="00FC14FF"/>
    <w:rsid w:val="00FC6423"/>
    <w:rsid w:val="00FD03AB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Сыпко</cp:lastModifiedBy>
  <cp:revision>2</cp:revision>
  <cp:lastPrinted>2025-03-12T10:07:00Z</cp:lastPrinted>
  <dcterms:created xsi:type="dcterms:W3CDTF">2025-03-12T10:07:00Z</dcterms:created>
  <dcterms:modified xsi:type="dcterms:W3CDTF">2025-03-12T10:07:00Z</dcterms:modified>
</cp:coreProperties>
</file>