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FC" w:rsidRDefault="00A123FC" w:rsidP="00A123FC">
      <w:pPr>
        <w:widowControl w:val="0"/>
        <w:jc w:val="right"/>
        <w:rPr>
          <w:sz w:val="28"/>
          <w:szCs w:val="28"/>
        </w:rPr>
      </w:pPr>
    </w:p>
    <w:p w:rsidR="00A123FC" w:rsidRDefault="00A123FC" w:rsidP="00A123FC">
      <w:pPr>
        <w:widowControl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123FC" w:rsidRDefault="00A123FC" w:rsidP="00A123FC">
      <w:pPr>
        <w:widowControl w:val="0"/>
        <w:jc w:val="center"/>
      </w:pPr>
    </w:p>
    <w:p w:rsidR="00A123FC" w:rsidRDefault="00A123FC" w:rsidP="00A123FC">
      <w:pPr>
        <w:widowControl w:val="0"/>
        <w:jc w:val="center"/>
      </w:pPr>
      <w:r>
        <w:t xml:space="preserve">АДМИНИСТРАЦИИ АНДРОПОВСКОГО МУНИЦИПАЛЬНОГО </w:t>
      </w:r>
      <w:r w:rsidR="0032542F">
        <w:t>ОКРУГА</w:t>
      </w:r>
    </w:p>
    <w:p w:rsidR="00A123FC" w:rsidRDefault="00A123FC" w:rsidP="00A123FC">
      <w:pPr>
        <w:widowControl w:val="0"/>
        <w:jc w:val="center"/>
      </w:pPr>
      <w:r>
        <w:t>СТАВРОПОЛЬСКОГО КРАЯ</w:t>
      </w:r>
    </w:p>
    <w:p w:rsidR="00A123FC" w:rsidRDefault="00A123FC" w:rsidP="00A123FC">
      <w:pPr>
        <w:widowControl w:val="0"/>
        <w:jc w:val="center"/>
      </w:pPr>
    </w:p>
    <w:p w:rsidR="00A123FC" w:rsidRDefault="00A563BE" w:rsidP="00A123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10 марта</w:t>
      </w:r>
      <w:r w:rsidR="005F50E7">
        <w:rPr>
          <w:sz w:val="28"/>
          <w:szCs w:val="28"/>
        </w:rPr>
        <w:t xml:space="preserve"> 20</w:t>
      </w:r>
      <w:r w:rsidR="00CD50AC">
        <w:rPr>
          <w:sz w:val="28"/>
          <w:szCs w:val="28"/>
        </w:rPr>
        <w:t>2</w:t>
      </w:r>
      <w:r w:rsidR="00A36CB9">
        <w:rPr>
          <w:sz w:val="28"/>
          <w:szCs w:val="28"/>
        </w:rPr>
        <w:t>5</w:t>
      </w:r>
      <w:r w:rsidR="00A123FC">
        <w:rPr>
          <w:sz w:val="28"/>
          <w:szCs w:val="28"/>
        </w:rPr>
        <w:t xml:space="preserve"> г.                             </w:t>
      </w:r>
      <w:proofErr w:type="gramStart"/>
      <w:r w:rsidR="00A123FC">
        <w:rPr>
          <w:sz w:val="28"/>
          <w:szCs w:val="28"/>
        </w:rPr>
        <w:t>с</w:t>
      </w:r>
      <w:proofErr w:type="gramEnd"/>
      <w:r w:rsidR="00A123FC">
        <w:rPr>
          <w:sz w:val="28"/>
          <w:szCs w:val="28"/>
        </w:rPr>
        <w:t xml:space="preserve">. Курсавка             </w:t>
      </w:r>
      <w:r>
        <w:rPr>
          <w:sz w:val="28"/>
          <w:szCs w:val="28"/>
        </w:rPr>
        <w:t xml:space="preserve"> </w:t>
      </w:r>
      <w:r w:rsidR="00A123FC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133</w:t>
      </w:r>
    </w:p>
    <w:p w:rsidR="00A123FC" w:rsidRPr="00D35957" w:rsidRDefault="00A123FC" w:rsidP="00D35957">
      <w:pPr>
        <w:widowControl w:val="0"/>
        <w:spacing w:line="240" w:lineRule="exact"/>
        <w:jc w:val="both"/>
        <w:rPr>
          <w:sz w:val="28"/>
          <w:szCs w:val="28"/>
        </w:rPr>
      </w:pPr>
    </w:p>
    <w:p w:rsidR="00456146" w:rsidRPr="00D35957" w:rsidRDefault="00A36CB9" w:rsidP="00D35957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r w:rsidRPr="00D35957">
        <w:rPr>
          <w:sz w:val="28"/>
          <w:szCs w:val="28"/>
        </w:rPr>
        <w:t>О</w:t>
      </w:r>
      <w:r w:rsidR="00C601A4" w:rsidRPr="00D35957">
        <w:rPr>
          <w:sz w:val="28"/>
          <w:szCs w:val="28"/>
        </w:rPr>
        <w:t>б утверждении П</w:t>
      </w:r>
      <w:r w:rsidRPr="00D35957">
        <w:rPr>
          <w:sz w:val="28"/>
          <w:szCs w:val="28"/>
        </w:rPr>
        <w:t>еречня мероприятий (результатов), при реализации кот</w:t>
      </w:r>
      <w:r w:rsidRPr="00D35957">
        <w:rPr>
          <w:sz w:val="28"/>
          <w:szCs w:val="28"/>
        </w:rPr>
        <w:t>о</w:t>
      </w:r>
      <w:r w:rsidRPr="00D35957">
        <w:rPr>
          <w:sz w:val="28"/>
          <w:szCs w:val="28"/>
        </w:rPr>
        <w:t xml:space="preserve">рых возникают расходные обязательства </w:t>
      </w:r>
      <w:r w:rsidR="00B66AFF" w:rsidRPr="00D35957">
        <w:rPr>
          <w:sz w:val="28"/>
          <w:szCs w:val="28"/>
        </w:rPr>
        <w:t>Андроповского муниципального округа Ставропольского края</w:t>
      </w:r>
      <w:bookmarkEnd w:id="0"/>
    </w:p>
    <w:p w:rsidR="00A123FC" w:rsidRPr="00D35957" w:rsidRDefault="00A123FC" w:rsidP="00D35957">
      <w:pPr>
        <w:widowControl w:val="0"/>
        <w:spacing w:line="240" w:lineRule="exact"/>
        <w:jc w:val="both"/>
        <w:rPr>
          <w:sz w:val="28"/>
          <w:szCs w:val="28"/>
        </w:rPr>
      </w:pPr>
    </w:p>
    <w:p w:rsidR="009635E2" w:rsidRPr="00D35957" w:rsidRDefault="009635E2" w:rsidP="00D35957">
      <w:pPr>
        <w:widowControl w:val="0"/>
        <w:spacing w:line="240" w:lineRule="exact"/>
        <w:jc w:val="both"/>
        <w:rPr>
          <w:sz w:val="28"/>
          <w:szCs w:val="28"/>
        </w:rPr>
      </w:pPr>
    </w:p>
    <w:p w:rsidR="00A123FC" w:rsidRDefault="00FC73DA" w:rsidP="004E4C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D3A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5A1BB0">
        <w:rPr>
          <w:sz w:val="28"/>
          <w:szCs w:val="28"/>
        </w:rPr>
        <w:t xml:space="preserve">с </w:t>
      </w:r>
      <w:r w:rsidR="00C601A4">
        <w:rPr>
          <w:sz w:val="28"/>
          <w:szCs w:val="28"/>
        </w:rPr>
        <w:t>Правилами предоставления и распределения субс</w:t>
      </w:r>
      <w:r w:rsidR="00C601A4">
        <w:rPr>
          <w:sz w:val="28"/>
          <w:szCs w:val="28"/>
        </w:rPr>
        <w:t>и</w:t>
      </w:r>
      <w:r w:rsidR="00C601A4">
        <w:rPr>
          <w:sz w:val="28"/>
          <w:szCs w:val="28"/>
        </w:rPr>
        <w:t>дий из бюджета С</w:t>
      </w:r>
      <w:r w:rsidR="00DC2FCA">
        <w:rPr>
          <w:sz w:val="28"/>
          <w:szCs w:val="28"/>
        </w:rPr>
        <w:t>та</w:t>
      </w:r>
      <w:r w:rsidR="00C601A4">
        <w:rPr>
          <w:sz w:val="28"/>
          <w:szCs w:val="28"/>
        </w:rPr>
        <w:t>вропольского края бюджетам муниципальных образов</w:t>
      </w:r>
      <w:r w:rsidR="00C601A4">
        <w:rPr>
          <w:sz w:val="28"/>
          <w:szCs w:val="28"/>
        </w:rPr>
        <w:t>а</w:t>
      </w:r>
      <w:r w:rsidR="00C601A4">
        <w:rPr>
          <w:sz w:val="28"/>
          <w:szCs w:val="28"/>
        </w:rPr>
        <w:t>ний Ставропольского края на реализацию мероприятий по организации бе</w:t>
      </w:r>
      <w:r w:rsidR="00C601A4">
        <w:rPr>
          <w:sz w:val="28"/>
          <w:szCs w:val="28"/>
        </w:rPr>
        <w:t>с</w:t>
      </w:r>
      <w:r w:rsidR="00C601A4">
        <w:rPr>
          <w:sz w:val="28"/>
          <w:szCs w:val="28"/>
        </w:rPr>
        <w:t>платного горячего питания обучающихся, получающих начальное общее о</w:t>
      </w:r>
      <w:r w:rsidR="00C601A4">
        <w:rPr>
          <w:sz w:val="28"/>
          <w:szCs w:val="28"/>
        </w:rPr>
        <w:t>б</w:t>
      </w:r>
      <w:r w:rsidR="00C601A4">
        <w:rPr>
          <w:sz w:val="28"/>
          <w:szCs w:val="28"/>
        </w:rPr>
        <w:t xml:space="preserve">разование в муниципальных общеобразовательных организациях </w:t>
      </w:r>
      <w:r w:rsidR="00DC2FCA">
        <w:rPr>
          <w:sz w:val="28"/>
          <w:szCs w:val="28"/>
        </w:rPr>
        <w:t>Ставр</w:t>
      </w:r>
      <w:r w:rsidR="00DC2FCA">
        <w:rPr>
          <w:sz w:val="28"/>
          <w:szCs w:val="28"/>
        </w:rPr>
        <w:t>о</w:t>
      </w:r>
      <w:r w:rsidR="00DC2FCA">
        <w:rPr>
          <w:sz w:val="28"/>
          <w:szCs w:val="28"/>
        </w:rPr>
        <w:t xml:space="preserve">польского края, в рамках государственной программы Ставропольского края «Развитие образования», утвержденных </w:t>
      </w:r>
      <w:r w:rsidR="00DC2FCA" w:rsidRPr="002649C8">
        <w:rPr>
          <w:sz w:val="28"/>
          <w:szCs w:val="28"/>
        </w:rPr>
        <w:t>постановлением Правительства Ставропольского края от 31 декабря 2023 года № 844-п,</w:t>
      </w:r>
      <w:r w:rsidR="00D35957">
        <w:rPr>
          <w:sz w:val="28"/>
          <w:szCs w:val="28"/>
        </w:rPr>
        <w:t xml:space="preserve"> Правилами</w:t>
      </w:r>
      <w:r w:rsidR="00E46DF4" w:rsidRPr="002649C8">
        <w:rPr>
          <w:bCs/>
          <w:sz w:val="28"/>
          <w:szCs w:val="28"/>
        </w:rPr>
        <w:t xml:space="preserve"> пред</w:t>
      </w:r>
      <w:r w:rsidR="00E46DF4" w:rsidRPr="002649C8">
        <w:rPr>
          <w:bCs/>
          <w:sz w:val="28"/>
          <w:szCs w:val="28"/>
        </w:rPr>
        <w:t>о</w:t>
      </w:r>
      <w:r w:rsidR="00E46DF4" w:rsidRPr="002649C8">
        <w:rPr>
          <w:bCs/>
          <w:sz w:val="28"/>
          <w:szCs w:val="28"/>
        </w:rPr>
        <w:t>ставления и распределения субсидий</w:t>
      </w:r>
      <w:proofErr w:type="gramEnd"/>
      <w:r w:rsidR="00E46DF4" w:rsidRPr="002649C8">
        <w:rPr>
          <w:bCs/>
          <w:sz w:val="28"/>
          <w:szCs w:val="28"/>
        </w:rPr>
        <w:t xml:space="preserve"> из бюджета Ставропольского края бюджетам муниципальных образований Ставропольского края в рамках р</w:t>
      </w:r>
      <w:r w:rsidR="00E46DF4" w:rsidRPr="002649C8">
        <w:rPr>
          <w:bCs/>
          <w:sz w:val="28"/>
          <w:szCs w:val="28"/>
        </w:rPr>
        <w:t>е</w:t>
      </w:r>
      <w:r w:rsidR="00E46DF4" w:rsidRPr="002649C8">
        <w:rPr>
          <w:bCs/>
          <w:sz w:val="28"/>
          <w:szCs w:val="28"/>
        </w:rPr>
        <w:t xml:space="preserve">гионального проекта «Модернизация школьных систем образования </w:t>
      </w:r>
      <w:r w:rsidR="00376C0F">
        <w:rPr>
          <w:bCs/>
          <w:sz w:val="28"/>
          <w:szCs w:val="28"/>
        </w:rPr>
        <w:t>(</w:t>
      </w:r>
      <w:r w:rsidR="00E46DF4" w:rsidRPr="002649C8">
        <w:rPr>
          <w:bCs/>
          <w:sz w:val="28"/>
          <w:szCs w:val="28"/>
        </w:rPr>
        <w:t>«Ста</w:t>
      </w:r>
      <w:r w:rsidR="00E46DF4" w:rsidRPr="002649C8">
        <w:rPr>
          <w:bCs/>
          <w:sz w:val="28"/>
          <w:szCs w:val="28"/>
        </w:rPr>
        <w:t>в</w:t>
      </w:r>
      <w:r w:rsidR="00E46DF4" w:rsidRPr="002649C8">
        <w:rPr>
          <w:bCs/>
          <w:sz w:val="28"/>
          <w:szCs w:val="28"/>
        </w:rPr>
        <w:t>ропольский край»), направленного на ре</w:t>
      </w:r>
      <w:r w:rsidR="00D35957">
        <w:rPr>
          <w:bCs/>
          <w:sz w:val="28"/>
          <w:szCs w:val="28"/>
        </w:rPr>
        <w:t>ализацию</w:t>
      </w:r>
      <w:r w:rsidR="00E46DF4" w:rsidRPr="002649C8">
        <w:rPr>
          <w:bCs/>
          <w:sz w:val="28"/>
          <w:szCs w:val="28"/>
        </w:rPr>
        <w:t xml:space="preserve"> мероприятий по модерн</w:t>
      </w:r>
      <w:r w:rsidR="00E46DF4" w:rsidRPr="002649C8">
        <w:rPr>
          <w:bCs/>
          <w:sz w:val="28"/>
          <w:szCs w:val="28"/>
        </w:rPr>
        <w:t>и</w:t>
      </w:r>
      <w:r w:rsidR="00E46DF4" w:rsidRPr="002649C8">
        <w:rPr>
          <w:bCs/>
          <w:sz w:val="28"/>
          <w:szCs w:val="28"/>
        </w:rPr>
        <w:t>зации школьных систем образования в рамках государственной программы Российской Федерации</w:t>
      </w:r>
      <w:r w:rsidR="00E46DF4" w:rsidRPr="00E46DF4">
        <w:rPr>
          <w:bCs/>
          <w:sz w:val="28"/>
          <w:szCs w:val="28"/>
        </w:rPr>
        <w:t xml:space="preserve"> </w:t>
      </w:r>
      <w:r w:rsidR="00E46DF4" w:rsidRPr="002649C8">
        <w:rPr>
          <w:bCs/>
          <w:sz w:val="28"/>
          <w:szCs w:val="28"/>
        </w:rPr>
        <w:t>«</w:t>
      </w:r>
      <w:r w:rsidR="002649C8" w:rsidRPr="002649C8">
        <w:rPr>
          <w:bCs/>
          <w:sz w:val="28"/>
          <w:szCs w:val="28"/>
        </w:rPr>
        <w:t>Развитие образования</w:t>
      </w:r>
      <w:r w:rsidR="00E46DF4" w:rsidRPr="002649C8">
        <w:rPr>
          <w:bCs/>
          <w:sz w:val="28"/>
          <w:szCs w:val="28"/>
        </w:rPr>
        <w:t>»</w:t>
      </w:r>
      <w:r w:rsidR="002649C8" w:rsidRPr="002649C8">
        <w:rPr>
          <w:bCs/>
          <w:sz w:val="28"/>
          <w:szCs w:val="28"/>
        </w:rPr>
        <w:t>, в части мероприятий по к</w:t>
      </w:r>
      <w:r w:rsidR="002649C8" w:rsidRPr="002649C8">
        <w:rPr>
          <w:bCs/>
          <w:sz w:val="28"/>
          <w:szCs w:val="28"/>
        </w:rPr>
        <w:t>а</w:t>
      </w:r>
      <w:r w:rsidR="002649C8" w:rsidRPr="002649C8">
        <w:rPr>
          <w:bCs/>
          <w:sz w:val="28"/>
          <w:szCs w:val="28"/>
        </w:rPr>
        <w:t>питальному ремонту и оснащению зданий муниципальных общеобразов</w:t>
      </w:r>
      <w:r w:rsidR="002649C8" w:rsidRPr="002649C8">
        <w:rPr>
          <w:bCs/>
          <w:sz w:val="28"/>
          <w:szCs w:val="28"/>
        </w:rPr>
        <w:t>а</w:t>
      </w:r>
      <w:r w:rsidR="002649C8" w:rsidRPr="002649C8">
        <w:rPr>
          <w:bCs/>
          <w:sz w:val="28"/>
          <w:szCs w:val="28"/>
        </w:rPr>
        <w:t>тельных организаций Ставропольского края</w:t>
      </w:r>
      <w:r w:rsidR="004E4CF7">
        <w:rPr>
          <w:bCs/>
          <w:sz w:val="28"/>
          <w:szCs w:val="28"/>
        </w:rPr>
        <w:t xml:space="preserve"> </w:t>
      </w:r>
      <w:r w:rsidR="002649C8" w:rsidRPr="002649C8">
        <w:rPr>
          <w:bCs/>
          <w:sz w:val="28"/>
          <w:szCs w:val="28"/>
        </w:rPr>
        <w:t>в рамках государственной пр</w:t>
      </w:r>
      <w:r w:rsidR="002649C8" w:rsidRPr="002649C8">
        <w:rPr>
          <w:bCs/>
          <w:sz w:val="28"/>
          <w:szCs w:val="28"/>
        </w:rPr>
        <w:t>о</w:t>
      </w:r>
      <w:r w:rsidR="002649C8" w:rsidRPr="002649C8">
        <w:rPr>
          <w:bCs/>
          <w:sz w:val="28"/>
          <w:szCs w:val="28"/>
        </w:rPr>
        <w:t>граммы Ставропольского края «Развитие образования»</w:t>
      </w:r>
      <w:r w:rsidR="002649C8">
        <w:rPr>
          <w:bCs/>
          <w:sz w:val="28"/>
          <w:szCs w:val="28"/>
        </w:rPr>
        <w:t>,</w:t>
      </w:r>
      <w:r w:rsidR="002D25D0">
        <w:rPr>
          <w:sz w:val="28"/>
          <w:szCs w:val="28"/>
        </w:rPr>
        <w:t xml:space="preserve"> </w:t>
      </w:r>
      <w:r w:rsidR="00A123FC">
        <w:rPr>
          <w:sz w:val="28"/>
          <w:szCs w:val="28"/>
        </w:rPr>
        <w:t>администраци</w:t>
      </w:r>
      <w:r w:rsidR="0032542F">
        <w:rPr>
          <w:sz w:val="28"/>
          <w:szCs w:val="28"/>
        </w:rPr>
        <w:t>я А</w:t>
      </w:r>
      <w:r w:rsidR="0032542F">
        <w:rPr>
          <w:sz w:val="28"/>
          <w:szCs w:val="28"/>
        </w:rPr>
        <w:t>н</w:t>
      </w:r>
      <w:r w:rsidR="0032542F">
        <w:rPr>
          <w:sz w:val="28"/>
          <w:szCs w:val="28"/>
        </w:rPr>
        <w:t>дроповского муниципального округа</w:t>
      </w:r>
      <w:r w:rsidR="00A123FC">
        <w:rPr>
          <w:sz w:val="28"/>
          <w:szCs w:val="28"/>
        </w:rPr>
        <w:t xml:space="preserve"> Ставропольского края</w:t>
      </w:r>
    </w:p>
    <w:p w:rsidR="005C7AFA" w:rsidRPr="00880961" w:rsidRDefault="005C7AFA" w:rsidP="002649C8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A123FC" w:rsidP="002649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123FC" w:rsidRDefault="00A123FC" w:rsidP="00D35957">
      <w:pPr>
        <w:widowControl w:val="0"/>
        <w:ind w:firstLine="709"/>
        <w:jc w:val="both"/>
        <w:rPr>
          <w:sz w:val="28"/>
          <w:szCs w:val="28"/>
        </w:rPr>
      </w:pPr>
    </w:p>
    <w:p w:rsidR="00D35957" w:rsidRDefault="00D35957" w:rsidP="00D35957">
      <w:pPr>
        <w:pStyle w:val="a7"/>
        <w:shd w:val="clear" w:color="auto" w:fill="FFFFFF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="00A36CB9" w:rsidRPr="002649C8">
        <w:rPr>
          <w:rFonts w:eastAsia="Times New Roman"/>
          <w:sz w:val="28"/>
          <w:szCs w:val="28"/>
        </w:rPr>
        <w:t>Утвердить прилагаемы</w:t>
      </w:r>
      <w:r>
        <w:rPr>
          <w:rFonts w:eastAsia="Times New Roman"/>
          <w:sz w:val="28"/>
          <w:szCs w:val="28"/>
        </w:rPr>
        <w:t>е:</w:t>
      </w:r>
    </w:p>
    <w:p w:rsidR="00C601A4" w:rsidRPr="002649C8" w:rsidRDefault="00D35957" w:rsidP="00D35957">
      <w:pPr>
        <w:pStyle w:val="a7"/>
        <w:shd w:val="clear" w:color="auto" w:fill="FFFFFF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</w:t>
      </w:r>
      <w:r w:rsidR="00A36CB9" w:rsidRPr="002649C8">
        <w:rPr>
          <w:rFonts w:eastAsia="Times New Roman"/>
          <w:sz w:val="28"/>
          <w:szCs w:val="28"/>
        </w:rPr>
        <w:t xml:space="preserve"> </w:t>
      </w:r>
      <w:proofErr w:type="gramStart"/>
      <w:r w:rsidRPr="002649C8">
        <w:rPr>
          <w:rFonts w:eastAsia="Times New Roman"/>
          <w:sz w:val="28"/>
          <w:szCs w:val="28"/>
        </w:rPr>
        <w:t xml:space="preserve">Перечень </w:t>
      </w:r>
      <w:r w:rsidR="00C601A4" w:rsidRPr="002649C8">
        <w:rPr>
          <w:rFonts w:eastAsia="Times New Roman"/>
          <w:sz w:val="28"/>
          <w:szCs w:val="28"/>
        </w:rPr>
        <w:t xml:space="preserve">мероприятий (результатов) на 2025 год, при реализации которых возникают расходные обязательства муниципального образования, в целях </w:t>
      </w:r>
      <w:proofErr w:type="spellStart"/>
      <w:r w:rsidR="00C601A4" w:rsidRPr="002649C8">
        <w:rPr>
          <w:rFonts w:eastAsia="Times New Roman"/>
          <w:sz w:val="28"/>
          <w:szCs w:val="28"/>
        </w:rPr>
        <w:t>софинансирования</w:t>
      </w:r>
      <w:proofErr w:type="spellEnd"/>
      <w:r w:rsidR="00C601A4" w:rsidRPr="002649C8">
        <w:rPr>
          <w:rFonts w:eastAsia="Times New Roman"/>
          <w:sz w:val="28"/>
          <w:szCs w:val="28"/>
        </w:rPr>
        <w:t xml:space="preserve"> которых предоставляется субсидия из бюджета Ставропольского края бюджету Андроповского муниципального округа Ставропольского края на </w:t>
      </w:r>
      <w:proofErr w:type="spellStart"/>
      <w:r w:rsidR="00C601A4" w:rsidRPr="002649C8">
        <w:rPr>
          <w:rFonts w:eastAsia="Times New Roman"/>
          <w:sz w:val="28"/>
          <w:szCs w:val="28"/>
        </w:rPr>
        <w:t>софинансирование</w:t>
      </w:r>
      <w:proofErr w:type="spellEnd"/>
      <w:r w:rsidR="00C601A4" w:rsidRPr="002649C8">
        <w:rPr>
          <w:rFonts w:eastAsia="Times New Roman"/>
          <w:sz w:val="28"/>
          <w:szCs w:val="28"/>
        </w:rPr>
        <w:t xml:space="preserve"> расходных обязательств </w:t>
      </w:r>
      <w:r w:rsidR="00E46DF4" w:rsidRPr="002649C8">
        <w:rPr>
          <w:rFonts w:eastAsia="Times New Roman"/>
          <w:sz w:val="28"/>
          <w:szCs w:val="28"/>
        </w:rPr>
        <w:t xml:space="preserve">на реализацию мероприятий по </w:t>
      </w:r>
      <w:r w:rsidR="00C601A4" w:rsidRPr="002649C8">
        <w:rPr>
          <w:rFonts w:eastAsia="Times New Roman"/>
          <w:sz w:val="28"/>
          <w:szCs w:val="28"/>
        </w:rPr>
        <w:t>организации бесплатного горячего питания обуч</w:t>
      </w:r>
      <w:r w:rsidR="00C601A4" w:rsidRPr="002649C8">
        <w:rPr>
          <w:rFonts w:eastAsia="Times New Roman"/>
          <w:sz w:val="28"/>
          <w:szCs w:val="28"/>
        </w:rPr>
        <w:t>а</w:t>
      </w:r>
      <w:r w:rsidR="00C601A4" w:rsidRPr="002649C8">
        <w:rPr>
          <w:rFonts w:eastAsia="Times New Roman"/>
          <w:sz w:val="28"/>
          <w:szCs w:val="28"/>
        </w:rPr>
        <w:t>ющихся, получающих начальное общее образование в государственных и муниципальных образовательных организациях</w:t>
      </w:r>
      <w:r>
        <w:rPr>
          <w:rFonts w:eastAsia="Times New Roman"/>
          <w:sz w:val="28"/>
          <w:szCs w:val="28"/>
        </w:rPr>
        <w:t>;</w:t>
      </w:r>
      <w:proofErr w:type="gramEnd"/>
    </w:p>
    <w:p w:rsidR="005C7AFA" w:rsidRPr="004E4CF7" w:rsidRDefault="00D35957" w:rsidP="00D3595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</w:t>
      </w:r>
      <w:r w:rsidR="00E46DF4" w:rsidRPr="004E4CF7">
        <w:rPr>
          <w:sz w:val="28"/>
          <w:szCs w:val="28"/>
        </w:rPr>
        <w:t xml:space="preserve"> </w:t>
      </w:r>
      <w:proofErr w:type="gramStart"/>
      <w:r w:rsidRPr="004E4CF7">
        <w:rPr>
          <w:sz w:val="28"/>
          <w:szCs w:val="28"/>
        </w:rPr>
        <w:t xml:space="preserve">Перечень </w:t>
      </w:r>
      <w:r w:rsidR="00E46DF4" w:rsidRPr="004E4CF7">
        <w:rPr>
          <w:sz w:val="28"/>
          <w:szCs w:val="28"/>
        </w:rPr>
        <w:t>мероприятий (результатов)</w:t>
      </w:r>
      <w:r w:rsidR="002649C8" w:rsidRPr="004E4CF7">
        <w:rPr>
          <w:sz w:val="28"/>
          <w:szCs w:val="28"/>
        </w:rPr>
        <w:t>, при реализации которых во</w:t>
      </w:r>
      <w:r w:rsidR="002649C8" w:rsidRPr="004E4CF7">
        <w:rPr>
          <w:sz w:val="28"/>
          <w:szCs w:val="28"/>
        </w:rPr>
        <w:t>з</w:t>
      </w:r>
      <w:r w:rsidR="002649C8" w:rsidRPr="004E4CF7">
        <w:rPr>
          <w:sz w:val="28"/>
          <w:szCs w:val="28"/>
        </w:rPr>
        <w:t xml:space="preserve">никают расходные обязательства муниципального образования края, в целях </w:t>
      </w:r>
      <w:proofErr w:type="spellStart"/>
      <w:r w:rsidR="002649C8" w:rsidRPr="004E4CF7">
        <w:rPr>
          <w:sz w:val="28"/>
          <w:szCs w:val="28"/>
        </w:rPr>
        <w:t>софинансирования</w:t>
      </w:r>
      <w:proofErr w:type="spellEnd"/>
      <w:r w:rsidR="002649C8" w:rsidRPr="004E4CF7">
        <w:rPr>
          <w:sz w:val="28"/>
          <w:szCs w:val="28"/>
        </w:rPr>
        <w:t xml:space="preserve"> которых предоставляется субсидия на реализацию </w:t>
      </w:r>
      <w:r w:rsidR="002649C8" w:rsidRPr="004E4CF7">
        <w:rPr>
          <w:sz w:val="28"/>
          <w:szCs w:val="28"/>
        </w:rPr>
        <w:lastRenderedPageBreak/>
        <w:t>мер</w:t>
      </w:r>
      <w:r w:rsidR="002649C8" w:rsidRPr="004E4CF7">
        <w:rPr>
          <w:sz w:val="28"/>
          <w:szCs w:val="28"/>
        </w:rPr>
        <w:t>о</w:t>
      </w:r>
      <w:r w:rsidR="002649C8" w:rsidRPr="004E4CF7">
        <w:rPr>
          <w:sz w:val="28"/>
          <w:szCs w:val="28"/>
        </w:rPr>
        <w:t xml:space="preserve">приятий по модернизации школьных систем </w:t>
      </w:r>
      <w:r w:rsidR="004E4CF7" w:rsidRPr="004E4CF7">
        <w:rPr>
          <w:sz w:val="28"/>
          <w:szCs w:val="28"/>
        </w:rPr>
        <w:t>в рамках государственной программы Российской Федерации «Развитие образования», в части меропри</w:t>
      </w:r>
      <w:r w:rsidR="004E4CF7" w:rsidRPr="004E4CF7">
        <w:rPr>
          <w:sz w:val="28"/>
          <w:szCs w:val="28"/>
        </w:rPr>
        <w:t>я</w:t>
      </w:r>
      <w:r w:rsidR="004E4CF7" w:rsidRPr="004E4CF7">
        <w:rPr>
          <w:sz w:val="28"/>
          <w:szCs w:val="28"/>
        </w:rPr>
        <w:t>тий по капитальному ремонту и оснащению зданий муниципальных общео</w:t>
      </w:r>
      <w:r w:rsidR="004E4CF7" w:rsidRPr="004E4CF7">
        <w:rPr>
          <w:sz w:val="28"/>
          <w:szCs w:val="28"/>
        </w:rPr>
        <w:t>б</w:t>
      </w:r>
      <w:r w:rsidR="004E4CF7" w:rsidRPr="004E4CF7">
        <w:rPr>
          <w:sz w:val="28"/>
          <w:szCs w:val="28"/>
        </w:rPr>
        <w:t>разовательных организаций Ставропольского края в рамках реализации гос</w:t>
      </w:r>
      <w:r w:rsidR="004E4CF7" w:rsidRPr="004E4CF7">
        <w:rPr>
          <w:sz w:val="28"/>
          <w:szCs w:val="28"/>
        </w:rPr>
        <w:t>у</w:t>
      </w:r>
      <w:r w:rsidR="004E4CF7" w:rsidRPr="004E4CF7">
        <w:rPr>
          <w:sz w:val="28"/>
          <w:szCs w:val="28"/>
        </w:rPr>
        <w:t>дарственной программы Ставропольского края «Развитие образования»</w:t>
      </w:r>
      <w:r w:rsidR="002649C8" w:rsidRPr="004E4CF7">
        <w:rPr>
          <w:sz w:val="28"/>
          <w:szCs w:val="28"/>
        </w:rPr>
        <w:t>.</w:t>
      </w:r>
      <w:proofErr w:type="gramEnd"/>
    </w:p>
    <w:p w:rsidR="003E3E0C" w:rsidRPr="003E3E0C" w:rsidRDefault="003E3E0C" w:rsidP="00D35957">
      <w:pPr>
        <w:pStyle w:val="a7"/>
        <w:widowControl w:val="0"/>
        <w:ind w:left="0" w:firstLine="709"/>
        <w:contextualSpacing w:val="0"/>
        <w:jc w:val="both"/>
        <w:rPr>
          <w:bCs/>
          <w:sz w:val="28"/>
          <w:szCs w:val="28"/>
        </w:rPr>
      </w:pPr>
    </w:p>
    <w:p w:rsidR="00A123FC" w:rsidRDefault="00D35957" w:rsidP="00D359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23FC">
        <w:rPr>
          <w:sz w:val="28"/>
          <w:szCs w:val="28"/>
        </w:rPr>
        <w:t xml:space="preserve">. </w:t>
      </w:r>
      <w:proofErr w:type="gramStart"/>
      <w:r w:rsidR="00A123FC">
        <w:rPr>
          <w:sz w:val="28"/>
          <w:szCs w:val="28"/>
        </w:rPr>
        <w:t>Контроль за</w:t>
      </w:r>
      <w:proofErr w:type="gramEnd"/>
      <w:r w:rsidR="00A123FC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32542F">
        <w:rPr>
          <w:sz w:val="28"/>
          <w:szCs w:val="28"/>
        </w:rPr>
        <w:t>округа</w:t>
      </w:r>
      <w:r w:rsidR="00A123FC">
        <w:rPr>
          <w:sz w:val="28"/>
          <w:szCs w:val="28"/>
        </w:rPr>
        <w:t xml:space="preserve"> Ставропольского края Фролову Л.Н. </w:t>
      </w:r>
    </w:p>
    <w:p w:rsidR="00E0337A" w:rsidRDefault="00E0337A" w:rsidP="00D35957">
      <w:pPr>
        <w:widowControl w:val="0"/>
        <w:ind w:firstLine="709"/>
        <w:jc w:val="both"/>
        <w:rPr>
          <w:sz w:val="28"/>
          <w:szCs w:val="28"/>
        </w:rPr>
      </w:pPr>
    </w:p>
    <w:p w:rsidR="00A123FC" w:rsidRDefault="00D35957" w:rsidP="00D359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23FC">
        <w:rPr>
          <w:sz w:val="28"/>
          <w:szCs w:val="28"/>
        </w:rPr>
        <w:t xml:space="preserve">. Настоящее </w:t>
      </w:r>
      <w:r w:rsidR="001D493A">
        <w:rPr>
          <w:sz w:val="28"/>
          <w:szCs w:val="28"/>
        </w:rPr>
        <w:t xml:space="preserve">постановление вступает в силу </w:t>
      </w:r>
      <w:r w:rsidR="00456146">
        <w:rPr>
          <w:sz w:val="28"/>
          <w:szCs w:val="28"/>
        </w:rPr>
        <w:t>после его официального обнародования</w:t>
      </w:r>
      <w:r w:rsidR="005A1BB0">
        <w:rPr>
          <w:sz w:val="28"/>
          <w:szCs w:val="28"/>
        </w:rPr>
        <w:t xml:space="preserve"> и распространяет</w:t>
      </w:r>
      <w:r>
        <w:rPr>
          <w:sz w:val="28"/>
          <w:szCs w:val="28"/>
        </w:rPr>
        <w:t>ся</w:t>
      </w:r>
      <w:r w:rsidR="005A1BB0">
        <w:rPr>
          <w:sz w:val="28"/>
          <w:szCs w:val="28"/>
        </w:rPr>
        <w:t xml:space="preserve"> на правоотношения, возникшие с 01 я</w:t>
      </w:r>
      <w:r w:rsidR="005A1BB0">
        <w:rPr>
          <w:sz w:val="28"/>
          <w:szCs w:val="28"/>
        </w:rPr>
        <w:t>н</w:t>
      </w:r>
      <w:r w:rsidR="005A1BB0">
        <w:rPr>
          <w:sz w:val="28"/>
          <w:szCs w:val="28"/>
        </w:rPr>
        <w:t>варя 202</w:t>
      </w:r>
      <w:r w:rsidR="00C601A4">
        <w:rPr>
          <w:sz w:val="28"/>
          <w:szCs w:val="28"/>
        </w:rPr>
        <w:t>5</w:t>
      </w:r>
      <w:r w:rsidR="005A1BB0">
        <w:rPr>
          <w:sz w:val="28"/>
          <w:szCs w:val="28"/>
        </w:rPr>
        <w:t xml:space="preserve"> года</w:t>
      </w:r>
      <w:r w:rsidR="0032542F">
        <w:rPr>
          <w:sz w:val="28"/>
          <w:szCs w:val="28"/>
        </w:rPr>
        <w:t>.</w:t>
      </w:r>
    </w:p>
    <w:p w:rsidR="00A123FC" w:rsidRDefault="00A123FC" w:rsidP="00D35957">
      <w:pPr>
        <w:widowControl w:val="0"/>
        <w:ind w:firstLine="709"/>
        <w:jc w:val="both"/>
        <w:rPr>
          <w:sz w:val="28"/>
          <w:szCs w:val="28"/>
        </w:rPr>
      </w:pPr>
    </w:p>
    <w:p w:rsidR="00757E9B" w:rsidRDefault="00757E9B" w:rsidP="00D35957">
      <w:pPr>
        <w:widowControl w:val="0"/>
        <w:ind w:firstLine="709"/>
        <w:jc w:val="both"/>
        <w:rPr>
          <w:sz w:val="28"/>
          <w:szCs w:val="28"/>
        </w:rPr>
      </w:pPr>
    </w:p>
    <w:p w:rsidR="00D35957" w:rsidRDefault="00D35957" w:rsidP="00D35957">
      <w:pPr>
        <w:widowControl w:val="0"/>
        <w:ind w:firstLine="709"/>
        <w:jc w:val="both"/>
        <w:rPr>
          <w:sz w:val="28"/>
          <w:szCs w:val="28"/>
        </w:rPr>
      </w:pPr>
    </w:p>
    <w:p w:rsidR="00757E9B" w:rsidRPr="00757E9B" w:rsidRDefault="001D493A" w:rsidP="00D35957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</w:t>
      </w:r>
      <w:r w:rsidR="00757E9B" w:rsidRPr="00757E9B">
        <w:rPr>
          <w:rFonts w:eastAsia="Times New Roman"/>
          <w:sz w:val="28"/>
          <w:szCs w:val="28"/>
        </w:rPr>
        <w:t>лав</w:t>
      </w:r>
      <w:r>
        <w:rPr>
          <w:rFonts w:eastAsia="Times New Roman"/>
          <w:sz w:val="28"/>
          <w:szCs w:val="28"/>
        </w:rPr>
        <w:t>а</w:t>
      </w:r>
      <w:r w:rsidR="00757E9B" w:rsidRPr="00757E9B">
        <w:rPr>
          <w:rFonts w:eastAsia="Times New Roman"/>
          <w:sz w:val="28"/>
          <w:szCs w:val="28"/>
        </w:rPr>
        <w:t xml:space="preserve"> </w:t>
      </w:r>
    </w:p>
    <w:p w:rsidR="00757E9B" w:rsidRPr="00757E9B" w:rsidRDefault="00757E9B" w:rsidP="00D35957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 w:rsidRPr="00757E9B">
        <w:rPr>
          <w:rFonts w:eastAsia="Times New Roman"/>
          <w:sz w:val="28"/>
          <w:szCs w:val="28"/>
        </w:rPr>
        <w:t xml:space="preserve">Андроповского муниципального </w:t>
      </w:r>
      <w:r w:rsidR="0032542F">
        <w:rPr>
          <w:rFonts w:eastAsia="Times New Roman"/>
          <w:sz w:val="28"/>
          <w:szCs w:val="28"/>
        </w:rPr>
        <w:t>округа</w:t>
      </w:r>
      <w:r w:rsidR="00D35957">
        <w:rPr>
          <w:rFonts w:eastAsia="Times New Roman"/>
          <w:sz w:val="28"/>
          <w:szCs w:val="28"/>
        </w:rPr>
        <w:t xml:space="preserve"> </w:t>
      </w:r>
    </w:p>
    <w:p w:rsidR="00757E9B" w:rsidRPr="00757E9B" w:rsidRDefault="00757E9B" w:rsidP="00D35957">
      <w:pPr>
        <w:widowControl w:val="0"/>
        <w:spacing w:line="240" w:lineRule="exact"/>
        <w:jc w:val="both"/>
        <w:rPr>
          <w:rFonts w:eastAsia="Times New Roman"/>
          <w:sz w:val="28"/>
          <w:szCs w:val="28"/>
        </w:rPr>
      </w:pPr>
      <w:r w:rsidRPr="00757E9B">
        <w:rPr>
          <w:rFonts w:eastAsia="Times New Roman"/>
          <w:sz w:val="28"/>
          <w:szCs w:val="28"/>
        </w:rPr>
        <w:t xml:space="preserve">Ставропольского края                               </w:t>
      </w:r>
      <w:r w:rsidRPr="00757E9B">
        <w:rPr>
          <w:rFonts w:eastAsia="Times New Roman"/>
          <w:sz w:val="28"/>
          <w:szCs w:val="28"/>
        </w:rPr>
        <w:tab/>
      </w:r>
      <w:r w:rsidR="001D493A">
        <w:rPr>
          <w:rFonts w:eastAsia="Times New Roman"/>
          <w:sz w:val="28"/>
          <w:szCs w:val="28"/>
        </w:rPr>
        <w:t xml:space="preserve">                            </w:t>
      </w:r>
      <w:r w:rsidRPr="00757E9B">
        <w:rPr>
          <w:rFonts w:eastAsia="Times New Roman"/>
          <w:sz w:val="28"/>
          <w:szCs w:val="28"/>
        </w:rPr>
        <w:t xml:space="preserve">    </w:t>
      </w:r>
      <w:r w:rsidR="001D493A">
        <w:rPr>
          <w:rFonts w:eastAsia="Times New Roman"/>
          <w:sz w:val="28"/>
          <w:szCs w:val="28"/>
        </w:rPr>
        <w:t xml:space="preserve">Н.А. </w:t>
      </w:r>
      <w:proofErr w:type="spellStart"/>
      <w:r w:rsidR="001D493A">
        <w:rPr>
          <w:rFonts w:eastAsia="Times New Roman"/>
          <w:sz w:val="28"/>
          <w:szCs w:val="28"/>
        </w:rPr>
        <w:t>Бобрышева</w:t>
      </w:r>
      <w:proofErr w:type="spellEnd"/>
    </w:p>
    <w:p w:rsidR="00D35957" w:rsidRDefault="00D35957" w:rsidP="00D35957">
      <w:pPr>
        <w:widowControl w:val="0"/>
        <w:jc w:val="both"/>
        <w:rPr>
          <w:sz w:val="28"/>
          <w:szCs w:val="28"/>
        </w:rPr>
      </w:pPr>
    </w:p>
    <w:p w:rsidR="00D35957" w:rsidRDefault="00D35957" w:rsidP="00A123FC">
      <w:pPr>
        <w:widowControl w:val="0"/>
        <w:spacing w:line="240" w:lineRule="exact"/>
        <w:jc w:val="both"/>
        <w:rPr>
          <w:sz w:val="28"/>
          <w:szCs w:val="28"/>
        </w:rPr>
        <w:sectPr w:rsidR="00D35957" w:rsidSect="00D35957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601A4" w:rsidRDefault="00C601A4" w:rsidP="00D3595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C601A4">
        <w:rPr>
          <w:sz w:val="28"/>
          <w:szCs w:val="28"/>
        </w:rPr>
        <w:lastRenderedPageBreak/>
        <w:t>УТВЕРЖДЕН</w:t>
      </w:r>
    </w:p>
    <w:p w:rsidR="00D35957" w:rsidRPr="00C601A4" w:rsidRDefault="00D35957" w:rsidP="00D3595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</w:p>
    <w:p w:rsidR="00D35957" w:rsidRDefault="00C601A4" w:rsidP="00D3595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601A4">
        <w:rPr>
          <w:sz w:val="28"/>
          <w:szCs w:val="28"/>
        </w:rPr>
        <w:t xml:space="preserve">остановлением администрации </w:t>
      </w:r>
    </w:p>
    <w:p w:rsidR="00D35957" w:rsidRDefault="00C601A4" w:rsidP="00D3595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C601A4">
        <w:rPr>
          <w:sz w:val="28"/>
          <w:szCs w:val="28"/>
        </w:rPr>
        <w:t xml:space="preserve">Андроповского муниципального округа </w:t>
      </w:r>
    </w:p>
    <w:p w:rsidR="00C601A4" w:rsidRDefault="00C601A4" w:rsidP="00D3595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 w:rsidRPr="00C601A4">
        <w:rPr>
          <w:sz w:val="28"/>
          <w:szCs w:val="28"/>
        </w:rPr>
        <w:t>С</w:t>
      </w:r>
      <w:r>
        <w:rPr>
          <w:sz w:val="28"/>
          <w:szCs w:val="28"/>
        </w:rPr>
        <w:t>та</w:t>
      </w:r>
      <w:r w:rsidRPr="00C601A4">
        <w:rPr>
          <w:sz w:val="28"/>
          <w:szCs w:val="28"/>
        </w:rPr>
        <w:t>вропольского</w:t>
      </w:r>
      <w:r>
        <w:rPr>
          <w:sz w:val="28"/>
          <w:szCs w:val="28"/>
        </w:rPr>
        <w:t xml:space="preserve"> </w:t>
      </w:r>
      <w:r w:rsidRPr="00C601A4">
        <w:rPr>
          <w:sz w:val="28"/>
          <w:szCs w:val="28"/>
        </w:rPr>
        <w:t xml:space="preserve">края </w:t>
      </w:r>
    </w:p>
    <w:p w:rsidR="00C601A4" w:rsidRDefault="00A563BE" w:rsidP="00D35957">
      <w:pPr>
        <w:widowControl w:val="0"/>
        <w:spacing w:line="240" w:lineRule="exact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от 10 марта</w:t>
      </w:r>
      <w:r w:rsidR="00C601A4" w:rsidRPr="00C601A4">
        <w:rPr>
          <w:sz w:val="28"/>
          <w:szCs w:val="28"/>
        </w:rPr>
        <w:t xml:space="preserve"> 2025 г. №</w:t>
      </w:r>
      <w:r>
        <w:rPr>
          <w:sz w:val="28"/>
          <w:szCs w:val="28"/>
        </w:rPr>
        <w:t xml:space="preserve"> 133</w:t>
      </w:r>
    </w:p>
    <w:p w:rsidR="00C601A4" w:rsidRDefault="00C601A4" w:rsidP="00C601A4">
      <w:pPr>
        <w:widowControl w:val="0"/>
        <w:spacing w:line="240" w:lineRule="exact"/>
        <w:ind w:left="5812"/>
        <w:jc w:val="center"/>
        <w:rPr>
          <w:sz w:val="28"/>
          <w:szCs w:val="28"/>
        </w:rPr>
      </w:pPr>
    </w:p>
    <w:p w:rsidR="00C601A4" w:rsidRDefault="00C601A4" w:rsidP="00C601A4">
      <w:pPr>
        <w:widowControl w:val="0"/>
        <w:spacing w:line="240" w:lineRule="exact"/>
        <w:ind w:left="5812"/>
        <w:jc w:val="center"/>
        <w:rPr>
          <w:sz w:val="28"/>
          <w:szCs w:val="28"/>
        </w:rPr>
      </w:pPr>
    </w:p>
    <w:p w:rsidR="00C601A4" w:rsidRDefault="00C601A4" w:rsidP="00D35957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35957" w:rsidRDefault="00D35957" w:rsidP="00D35957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C601A4" w:rsidRDefault="00C601A4" w:rsidP="00D35957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(результатов), при реализации которых возникают расходные обязательства муниципального образования,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торых предоставляется субсидия из бюджета Ставропольского края бюджету Андроповского муниципального округа Ставропольского края на </w:t>
      </w:r>
      <w:proofErr w:type="spellStart"/>
      <w:r>
        <w:rPr>
          <w:sz w:val="28"/>
          <w:szCs w:val="28"/>
        </w:rPr>
        <w:t>софина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сирование</w:t>
      </w:r>
      <w:proofErr w:type="spellEnd"/>
      <w:r>
        <w:rPr>
          <w:sz w:val="28"/>
          <w:szCs w:val="28"/>
        </w:rPr>
        <w:t xml:space="preserve"> расходных обязательств </w:t>
      </w:r>
      <w:r w:rsidR="00E46DF4">
        <w:rPr>
          <w:sz w:val="28"/>
          <w:szCs w:val="28"/>
        </w:rPr>
        <w:t xml:space="preserve">на реализацию мероприятий </w:t>
      </w:r>
      <w:r>
        <w:rPr>
          <w:sz w:val="28"/>
          <w:szCs w:val="28"/>
        </w:rPr>
        <w:t>по о</w:t>
      </w:r>
      <w:r w:rsidRPr="00A36CB9">
        <w:rPr>
          <w:sz w:val="28"/>
          <w:szCs w:val="28"/>
        </w:rPr>
        <w:t>рганиз</w:t>
      </w:r>
      <w:r w:rsidRPr="00A36CB9">
        <w:rPr>
          <w:sz w:val="28"/>
          <w:szCs w:val="28"/>
        </w:rPr>
        <w:t>а</w:t>
      </w:r>
      <w:r w:rsidRPr="00A36CB9">
        <w:rPr>
          <w:sz w:val="28"/>
          <w:szCs w:val="28"/>
        </w:rPr>
        <w:t>ци</w:t>
      </w:r>
      <w:r>
        <w:rPr>
          <w:sz w:val="28"/>
          <w:szCs w:val="28"/>
        </w:rPr>
        <w:t>и</w:t>
      </w:r>
      <w:r w:rsidRPr="00A36CB9">
        <w:rPr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C601A4" w:rsidRDefault="00C601A4" w:rsidP="00C601A4">
      <w:pPr>
        <w:widowControl w:val="0"/>
        <w:spacing w:line="240" w:lineRule="exact"/>
        <w:ind w:left="5812"/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25"/>
        <w:gridCol w:w="2652"/>
        <w:gridCol w:w="2275"/>
        <w:gridCol w:w="2262"/>
        <w:gridCol w:w="1756"/>
      </w:tblGrid>
      <w:tr w:rsidR="00C601A4" w:rsidTr="00D35957">
        <w:tc>
          <w:tcPr>
            <w:tcW w:w="625" w:type="dxa"/>
            <w:tcBorders>
              <w:bottom w:val="single" w:sz="4" w:space="0" w:color="auto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роприятия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</w:t>
            </w:r>
          </w:p>
        </w:tc>
      </w:tr>
    </w:tbl>
    <w:p w:rsidR="00D35957" w:rsidRPr="00D35957" w:rsidRDefault="00D35957">
      <w:pPr>
        <w:rPr>
          <w:sz w:val="4"/>
          <w:szCs w:val="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25"/>
        <w:gridCol w:w="2652"/>
        <w:gridCol w:w="2275"/>
        <w:gridCol w:w="2262"/>
        <w:gridCol w:w="1756"/>
      </w:tblGrid>
      <w:tr w:rsidR="00D35957" w:rsidTr="00D35957">
        <w:tc>
          <w:tcPr>
            <w:tcW w:w="625" w:type="dxa"/>
            <w:tcBorders>
              <w:bottom w:val="single" w:sz="4" w:space="0" w:color="auto"/>
            </w:tcBorders>
          </w:tcPr>
          <w:p w:rsid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01A4" w:rsidTr="00D35957"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Pr="00A36CB9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A36CB9">
              <w:rPr>
                <w:sz w:val="28"/>
                <w:szCs w:val="28"/>
              </w:rPr>
              <w:t xml:space="preserve"> бе</w:t>
            </w:r>
            <w:r w:rsidRPr="00A36CB9">
              <w:rPr>
                <w:sz w:val="28"/>
                <w:szCs w:val="28"/>
              </w:rPr>
              <w:t>с</w:t>
            </w:r>
            <w:r w:rsidRPr="00A36CB9">
              <w:rPr>
                <w:sz w:val="28"/>
                <w:szCs w:val="28"/>
              </w:rPr>
              <w:t>платного горячего питания обуча</w:t>
            </w:r>
            <w:r w:rsidRPr="00A36CB9">
              <w:rPr>
                <w:sz w:val="28"/>
                <w:szCs w:val="28"/>
              </w:rPr>
              <w:t>ю</w:t>
            </w:r>
            <w:r w:rsidRPr="00A36CB9">
              <w:rPr>
                <w:sz w:val="28"/>
                <w:szCs w:val="28"/>
              </w:rPr>
              <w:t>щихся, получа</w:t>
            </w:r>
            <w:r w:rsidRPr="00A36CB9">
              <w:rPr>
                <w:sz w:val="28"/>
                <w:szCs w:val="28"/>
              </w:rPr>
              <w:t>ю</w:t>
            </w:r>
            <w:r w:rsidRPr="00A36CB9">
              <w:rPr>
                <w:sz w:val="28"/>
                <w:szCs w:val="28"/>
              </w:rPr>
              <w:t>щих начальное о</w:t>
            </w:r>
            <w:r w:rsidRPr="00A36CB9">
              <w:rPr>
                <w:sz w:val="28"/>
                <w:szCs w:val="28"/>
              </w:rPr>
              <w:t>б</w:t>
            </w:r>
            <w:r w:rsidRPr="00A36CB9">
              <w:rPr>
                <w:sz w:val="28"/>
                <w:szCs w:val="28"/>
              </w:rPr>
              <w:t>щее образование в государственных и муниципальных образовательных о</w:t>
            </w:r>
            <w:r w:rsidRPr="00A36CB9">
              <w:rPr>
                <w:sz w:val="28"/>
                <w:szCs w:val="28"/>
              </w:rPr>
              <w:t>р</w:t>
            </w:r>
            <w:r w:rsidRPr="00A36CB9">
              <w:rPr>
                <w:sz w:val="28"/>
                <w:szCs w:val="28"/>
              </w:rPr>
              <w:t>ганизациях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Андропо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6C0F">
              <w:rPr>
                <w:sz w:val="28"/>
                <w:szCs w:val="28"/>
              </w:rPr>
              <w:t>258</w:t>
            </w:r>
            <w:r>
              <w:rPr>
                <w:sz w:val="28"/>
                <w:szCs w:val="28"/>
              </w:rPr>
              <w:t xml:space="preserve"> обуча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щихся, </w:t>
            </w:r>
            <w:r w:rsidRPr="00A36CB9">
              <w:rPr>
                <w:sz w:val="28"/>
                <w:szCs w:val="28"/>
              </w:rPr>
              <w:t>получ</w:t>
            </w:r>
            <w:r w:rsidRPr="00A36CB9">
              <w:rPr>
                <w:sz w:val="28"/>
                <w:szCs w:val="28"/>
              </w:rPr>
              <w:t>а</w:t>
            </w:r>
            <w:r w:rsidRPr="00A36CB9">
              <w:rPr>
                <w:sz w:val="28"/>
                <w:szCs w:val="28"/>
              </w:rPr>
              <w:t>ющих начальное общее образов</w:t>
            </w:r>
            <w:r w:rsidRPr="00A36CB9">
              <w:rPr>
                <w:sz w:val="28"/>
                <w:szCs w:val="28"/>
              </w:rPr>
              <w:t>а</w:t>
            </w:r>
            <w:r w:rsidRPr="00A36CB9">
              <w:rPr>
                <w:sz w:val="28"/>
                <w:szCs w:val="28"/>
              </w:rPr>
              <w:t>ние муниц</w:t>
            </w:r>
            <w:r w:rsidRPr="00A36CB9">
              <w:rPr>
                <w:sz w:val="28"/>
                <w:szCs w:val="28"/>
              </w:rPr>
              <w:t>и</w:t>
            </w:r>
            <w:r w:rsidRPr="00A36CB9">
              <w:rPr>
                <w:sz w:val="28"/>
                <w:szCs w:val="28"/>
              </w:rPr>
              <w:t>пальных образ</w:t>
            </w:r>
            <w:r w:rsidRPr="00A36CB9">
              <w:rPr>
                <w:sz w:val="28"/>
                <w:szCs w:val="28"/>
              </w:rPr>
              <w:t>о</w:t>
            </w:r>
            <w:r w:rsidRPr="00A36CB9">
              <w:rPr>
                <w:sz w:val="28"/>
                <w:szCs w:val="28"/>
              </w:rPr>
              <w:t xml:space="preserve">вательных </w:t>
            </w:r>
            <w:proofErr w:type="gramStart"/>
            <w:r w:rsidRPr="00A36CB9">
              <w:rPr>
                <w:sz w:val="28"/>
                <w:szCs w:val="28"/>
              </w:rPr>
              <w:t>орг</w:t>
            </w:r>
            <w:r w:rsidRPr="00A36CB9">
              <w:rPr>
                <w:sz w:val="28"/>
                <w:szCs w:val="28"/>
              </w:rPr>
              <w:t>а</w:t>
            </w:r>
            <w:r w:rsidRPr="00A36CB9">
              <w:rPr>
                <w:sz w:val="28"/>
                <w:szCs w:val="28"/>
              </w:rPr>
              <w:t>низациях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01A4" w:rsidRDefault="00C601A4" w:rsidP="00D3595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декабря 2025 г.</w:t>
            </w:r>
          </w:p>
        </w:tc>
      </w:tr>
    </w:tbl>
    <w:p w:rsidR="00C601A4" w:rsidRDefault="00C601A4" w:rsidP="00C601A4">
      <w:pPr>
        <w:widowControl w:val="0"/>
        <w:spacing w:line="240" w:lineRule="exact"/>
        <w:jc w:val="center"/>
        <w:rPr>
          <w:sz w:val="28"/>
          <w:szCs w:val="28"/>
        </w:rPr>
      </w:pPr>
    </w:p>
    <w:p w:rsidR="00E46DF4" w:rsidRDefault="00E46DF4" w:rsidP="00A563BE">
      <w:pPr>
        <w:widowControl w:val="0"/>
        <w:spacing w:line="240" w:lineRule="exact"/>
        <w:jc w:val="center"/>
        <w:rPr>
          <w:sz w:val="28"/>
          <w:szCs w:val="28"/>
        </w:rPr>
      </w:pPr>
    </w:p>
    <w:p w:rsidR="00E46DF4" w:rsidRDefault="00E46DF4" w:rsidP="00A563BE">
      <w:pPr>
        <w:widowControl w:val="0"/>
        <w:spacing w:line="240" w:lineRule="exact"/>
        <w:jc w:val="center"/>
        <w:rPr>
          <w:sz w:val="28"/>
          <w:szCs w:val="28"/>
        </w:rPr>
      </w:pPr>
    </w:p>
    <w:p w:rsidR="00D35957" w:rsidRDefault="00A563BE" w:rsidP="00A563BE">
      <w:pPr>
        <w:pStyle w:val="ConsNormal"/>
        <w:spacing w:line="240" w:lineRule="exact"/>
        <w:ind w:right="0"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</w:t>
      </w:r>
    </w:p>
    <w:p w:rsidR="00A563BE" w:rsidRDefault="00A563BE" w:rsidP="00A563BE">
      <w:pPr>
        <w:pStyle w:val="ConsNormal"/>
        <w:spacing w:line="240" w:lineRule="exact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</w:t>
      </w:r>
    </w:p>
    <w:p w:rsidR="00B66AFF" w:rsidRDefault="00B66AFF" w:rsidP="00A563BE">
      <w:pPr>
        <w:widowControl w:val="0"/>
        <w:spacing w:line="240" w:lineRule="exact"/>
        <w:jc w:val="center"/>
        <w:rPr>
          <w:sz w:val="28"/>
          <w:szCs w:val="28"/>
        </w:rPr>
      </w:pPr>
    </w:p>
    <w:p w:rsidR="00B66AFF" w:rsidRDefault="00B66AFF" w:rsidP="00A563BE">
      <w:pPr>
        <w:widowControl w:val="0"/>
        <w:spacing w:line="240" w:lineRule="exact"/>
        <w:jc w:val="center"/>
        <w:rPr>
          <w:sz w:val="28"/>
          <w:szCs w:val="28"/>
        </w:rPr>
      </w:pPr>
    </w:p>
    <w:p w:rsidR="00E46DF4" w:rsidRDefault="00E46DF4" w:rsidP="00C601A4">
      <w:pPr>
        <w:widowControl w:val="0"/>
        <w:spacing w:line="240" w:lineRule="exact"/>
        <w:jc w:val="center"/>
        <w:rPr>
          <w:sz w:val="28"/>
          <w:szCs w:val="28"/>
        </w:rPr>
      </w:pPr>
    </w:p>
    <w:p w:rsidR="00E46DF4" w:rsidRDefault="00E46DF4" w:rsidP="002649C8">
      <w:pPr>
        <w:widowControl w:val="0"/>
        <w:spacing w:line="240" w:lineRule="exact"/>
        <w:rPr>
          <w:sz w:val="28"/>
          <w:szCs w:val="28"/>
        </w:rPr>
      </w:pPr>
    </w:p>
    <w:p w:rsidR="00376C0F" w:rsidRDefault="00376C0F" w:rsidP="00C601A4">
      <w:pPr>
        <w:widowControl w:val="0"/>
        <w:spacing w:line="240" w:lineRule="exact"/>
        <w:jc w:val="center"/>
        <w:rPr>
          <w:sz w:val="28"/>
          <w:szCs w:val="28"/>
        </w:rPr>
        <w:sectPr w:rsidR="00376C0F" w:rsidSect="00D3595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E46DF4" w:rsidRDefault="00E46DF4" w:rsidP="00D3595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 w:rsidRPr="00C601A4">
        <w:rPr>
          <w:sz w:val="28"/>
          <w:szCs w:val="28"/>
        </w:rPr>
        <w:lastRenderedPageBreak/>
        <w:t>УТВЕРЖДЕН</w:t>
      </w:r>
    </w:p>
    <w:p w:rsidR="00D35957" w:rsidRPr="00C601A4" w:rsidRDefault="00D35957" w:rsidP="00D3595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D35957" w:rsidRDefault="00E46DF4" w:rsidP="00D3595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601A4">
        <w:rPr>
          <w:sz w:val="28"/>
          <w:szCs w:val="28"/>
        </w:rPr>
        <w:t xml:space="preserve">остановлением администрации </w:t>
      </w:r>
    </w:p>
    <w:p w:rsidR="00D35957" w:rsidRDefault="00E46DF4" w:rsidP="00D3595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 w:rsidRPr="00C601A4">
        <w:rPr>
          <w:sz w:val="28"/>
          <w:szCs w:val="28"/>
        </w:rPr>
        <w:t xml:space="preserve">Андроповского муниципального округа </w:t>
      </w:r>
    </w:p>
    <w:p w:rsidR="00E46DF4" w:rsidRDefault="00E46DF4" w:rsidP="00D3595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 w:rsidRPr="00C601A4">
        <w:rPr>
          <w:sz w:val="28"/>
          <w:szCs w:val="28"/>
        </w:rPr>
        <w:t>С</w:t>
      </w:r>
      <w:r>
        <w:rPr>
          <w:sz w:val="28"/>
          <w:szCs w:val="28"/>
        </w:rPr>
        <w:t>та</w:t>
      </w:r>
      <w:r w:rsidRPr="00C601A4">
        <w:rPr>
          <w:sz w:val="28"/>
          <w:szCs w:val="28"/>
        </w:rPr>
        <w:t>вропольского</w:t>
      </w:r>
      <w:r>
        <w:rPr>
          <w:sz w:val="28"/>
          <w:szCs w:val="28"/>
        </w:rPr>
        <w:t xml:space="preserve"> </w:t>
      </w:r>
      <w:r w:rsidRPr="00C601A4">
        <w:rPr>
          <w:sz w:val="28"/>
          <w:szCs w:val="28"/>
        </w:rPr>
        <w:t xml:space="preserve">края </w:t>
      </w:r>
    </w:p>
    <w:p w:rsidR="00E46DF4" w:rsidRDefault="002152AF" w:rsidP="00D35957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от 10 марта</w:t>
      </w:r>
      <w:r w:rsidR="00E46DF4" w:rsidRPr="00C601A4">
        <w:rPr>
          <w:sz w:val="28"/>
          <w:szCs w:val="28"/>
        </w:rPr>
        <w:t xml:space="preserve"> 2025 г. №</w:t>
      </w:r>
      <w:r>
        <w:rPr>
          <w:sz w:val="28"/>
          <w:szCs w:val="28"/>
        </w:rPr>
        <w:t xml:space="preserve"> 133</w:t>
      </w:r>
    </w:p>
    <w:p w:rsidR="00E46DF4" w:rsidRDefault="00E46DF4" w:rsidP="00376C0F">
      <w:pPr>
        <w:widowControl w:val="0"/>
        <w:spacing w:line="240" w:lineRule="exact"/>
        <w:ind w:left="10490"/>
        <w:jc w:val="center"/>
        <w:rPr>
          <w:sz w:val="28"/>
          <w:szCs w:val="28"/>
        </w:rPr>
      </w:pPr>
    </w:p>
    <w:p w:rsidR="00E46DF4" w:rsidRDefault="00E46DF4" w:rsidP="00E46DF4">
      <w:pPr>
        <w:widowControl w:val="0"/>
        <w:spacing w:line="240" w:lineRule="exact"/>
        <w:ind w:left="5812"/>
        <w:jc w:val="center"/>
        <w:rPr>
          <w:sz w:val="28"/>
          <w:szCs w:val="28"/>
        </w:rPr>
      </w:pPr>
    </w:p>
    <w:p w:rsidR="00E46DF4" w:rsidRDefault="00E46DF4" w:rsidP="00E46DF4">
      <w:pPr>
        <w:shd w:val="clear" w:color="auto" w:fill="FFFFFF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35957" w:rsidRDefault="00D35957" w:rsidP="00E46DF4">
      <w:pPr>
        <w:shd w:val="clear" w:color="auto" w:fill="FFFFFF"/>
        <w:spacing w:line="240" w:lineRule="exact"/>
        <w:jc w:val="center"/>
        <w:rPr>
          <w:sz w:val="28"/>
          <w:szCs w:val="28"/>
        </w:rPr>
      </w:pPr>
    </w:p>
    <w:p w:rsidR="00E46DF4" w:rsidRDefault="002649C8" w:rsidP="002649C8">
      <w:pPr>
        <w:widowControl w:val="0"/>
        <w:spacing w:line="240" w:lineRule="exact"/>
        <w:jc w:val="center"/>
        <w:rPr>
          <w:sz w:val="28"/>
          <w:szCs w:val="28"/>
        </w:rPr>
      </w:pPr>
      <w:proofErr w:type="gramStart"/>
      <w:r w:rsidRPr="002649C8">
        <w:rPr>
          <w:sz w:val="28"/>
          <w:szCs w:val="28"/>
        </w:rPr>
        <w:t xml:space="preserve">мероприятий (результатов), при реализации которых возникают расходные обязательства муниципального образования края, в целях </w:t>
      </w:r>
      <w:proofErr w:type="spellStart"/>
      <w:r w:rsidRPr="002649C8">
        <w:rPr>
          <w:sz w:val="28"/>
          <w:szCs w:val="28"/>
        </w:rPr>
        <w:t>софинансирования</w:t>
      </w:r>
      <w:proofErr w:type="spellEnd"/>
      <w:r w:rsidRPr="002649C8">
        <w:rPr>
          <w:sz w:val="28"/>
          <w:szCs w:val="28"/>
        </w:rPr>
        <w:t xml:space="preserve"> которых предоставляется субсидия на реализацию мероприятий по модернизации школьных систем</w:t>
      </w:r>
      <w:r w:rsidR="004E4CF7" w:rsidRPr="004E4CF7">
        <w:rPr>
          <w:sz w:val="28"/>
          <w:szCs w:val="28"/>
        </w:rPr>
        <w:t xml:space="preserve"> в рамках государственной программы Российской Федерации «Развитие образования», в части мероприятий по капитальному ремонту и оснащению зданий муниципальных общеобразовательных организаций Ставр</w:t>
      </w:r>
      <w:r w:rsidR="004E4CF7" w:rsidRPr="004E4CF7">
        <w:rPr>
          <w:sz w:val="28"/>
          <w:szCs w:val="28"/>
        </w:rPr>
        <w:t>о</w:t>
      </w:r>
      <w:r w:rsidR="004E4CF7" w:rsidRPr="004E4CF7">
        <w:rPr>
          <w:sz w:val="28"/>
          <w:szCs w:val="28"/>
        </w:rPr>
        <w:t>польского края в рамках реализации государственной программы Ставропольского края «Развитие образования»</w:t>
      </w:r>
      <w:proofErr w:type="gramEnd"/>
    </w:p>
    <w:p w:rsidR="00E46DF4" w:rsidRDefault="00E46DF4" w:rsidP="002649C8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94"/>
        <w:gridCol w:w="1965"/>
        <w:gridCol w:w="2273"/>
        <w:gridCol w:w="2886"/>
        <w:gridCol w:w="1476"/>
        <w:gridCol w:w="1975"/>
        <w:gridCol w:w="1754"/>
        <w:gridCol w:w="1863"/>
      </w:tblGrid>
      <w:tr w:rsidR="00376C0F" w:rsidRPr="00D35957" w:rsidTr="00D35957">
        <w:tc>
          <w:tcPr>
            <w:tcW w:w="201" w:type="pct"/>
            <w:vMerge w:val="restar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 xml:space="preserve">№ </w:t>
            </w:r>
            <w:proofErr w:type="gramStart"/>
            <w:r w:rsidRPr="00D35957">
              <w:rPr>
                <w:sz w:val="28"/>
                <w:szCs w:val="28"/>
              </w:rPr>
              <w:t>п</w:t>
            </w:r>
            <w:proofErr w:type="gramEnd"/>
            <w:r w:rsidRPr="00D35957">
              <w:rPr>
                <w:sz w:val="28"/>
                <w:szCs w:val="28"/>
              </w:rPr>
              <w:t>/п</w:t>
            </w:r>
          </w:p>
        </w:tc>
        <w:tc>
          <w:tcPr>
            <w:tcW w:w="664" w:type="pct"/>
            <w:vMerge w:val="restar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69" w:type="pct"/>
            <w:vMerge w:val="restar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976" w:type="pct"/>
            <w:vMerge w:val="restar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Ожидаемый резул</w:t>
            </w:r>
            <w:r w:rsidRPr="00D35957">
              <w:rPr>
                <w:sz w:val="28"/>
                <w:szCs w:val="28"/>
              </w:rPr>
              <w:t>ь</w:t>
            </w:r>
            <w:r w:rsidRPr="00D35957">
              <w:rPr>
                <w:sz w:val="28"/>
                <w:szCs w:val="28"/>
              </w:rPr>
              <w:t>тат</w:t>
            </w:r>
          </w:p>
        </w:tc>
        <w:tc>
          <w:tcPr>
            <w:tcW w:w="1167" w:type="pct"/>
            <w:gridSpan w:val="2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Срок исполнения</w:t>
            </w:r>
          </w:p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31 декабря 2025 г.</w:t>
            </w:r>
          </w:p>
        </w:tc>
        <w:tc>
          <w:tcPr>
            <w:tcW w:w="1223" w:type="pct"/>
            <w:gridSpan w:val="2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Срок исполнения</w:t>
            </w:r>
          </w:p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31 декабря 2026 г.</w:t>
            </w:r>
          </w:p>
        </w:tc>
      </w:tr>
      <w:tr w:rsidR="00376C0F" w:rsidRPr="00D35957" w:rsidTr="00D35957">
        <w:tc>
          <w:tcPr>
            <w:tcW w:w="201" w:type="pct"/>
            <w:vMerge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  <w:vMerge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всего</w:t>
            </w:r>
          </w:p>
        </w:tc>
        <w:tc>
          <w:tcPr>
            <w:tcW w:w="668" w:type="pc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из них с  начала тек</w:t>
            </w:r>
            <w:r w:rsidRPr="00D35957">
              <w:rPr>
                <w:sz w:val="28"/>
                <w:szCs w:val="28"/>
              </w:rPr>
              <w:t>у</w:t>
            </w:r>
            <w:r w:rsidRPr="00D35957">
              <w:rPr>
                <w:sz w:val="28"/>
                <w:szCs w:val="28"/>
              </w:rPr>
              <w:t>щего фина</w:t>
            </w:r>
            <w:r w:rsidRPr="00D35957">
              <w:rPr>
                <w:sz w:val="28"/>
                <w:szCs w:val="28"/>
              </w:rPr>
              <w:t>н</w:t>
            </w:r>
            <w:r w:rsidRPr="00D35957">
              <w:rPr>
                <w:sz w:val="28"/>
                <w:szCs w:val="28"/>
              </w:rPr>
              <w:t>сового года</w:t>
            </w:r>
          </w:p>
        </w:tc>
        <w:tc>
          <w:tcPr>
            <w:tcW w:w="593" w:type="pc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всего</w:t>
            </w:r>
          </w:p>
        </w:tc>
        <w:tc>
          <w:tcPr>
            <w:tcW w:w="630" w:type="pc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из них с начала тек</w:t>
            </w:r>
            <w:r w:rsidRPr="00D35957">
              <w:rPr>
                <w:sz w:val="28"/>
                <w:szCs w:val="28"/>
              </w:rPr>
              <w:t>у</w:t>
            </w:r>
            <w:r w:rsidRPr="00D35957">
              <w:rPr>
                <w:sz w:val="28"/>
                <w:szCs w:val="28"/>
              </w:rPr>
              <w:t>щего фина</w:t>
            </w:r>
            <w:r w:rsidRPr="00D35957">
              <w:rPr>
                <w:sz w:val="28"/>
                <w:szCs w:val="28"/>
              </w:rPr>
              <w:t>н</w:t>
            </w:r>
            <w:r w:rsidRPr="00D35957">
              <w:rPr>
                <w:sz w:val="28"/>
                <w:szCs w:val="28"/>
              </w:rPr>
              <w:t>сового года</w:t>
            </w:r>
          </w:p>
        </w:tc>
      </w:tr>
    </w:tbl>
    <w:p w:rsidR="00D35957" w:rsidRPr="00D35957" w:rsidRDefault="00D35957">
      <w:pPr>
        <w:rPr>
          <w:sz w:val="4"/>
          <w:szCs w:val="4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964"/>
        <w:gridCol w:w="2275"/>
        <w:gridCol w:w="2886"/>
        <w:gridCol w:w="1476"/>
        <w:gridCol w:w="1975"/>
        <w:gridCol w:w="1754"/>
        <w:gridCol w:w="1863"/>
      </w:tblGrid>
      <w:tr w:rsidR="00D35957" w:rsidRPr="00D35957" w:rsidTr="00D35957">
        <w:trPr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7" w:rsidRP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1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7" w:rsidRP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7" w:rsidRP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3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7" w:rsidRP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7" w:rsidRP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7" w:rsidRP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7" w:rsidRP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57" w:rsidRP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8</w:t>
            </w:r>
          </w:p>
        </w:tc>
      </w:tr>
      <w:tr w:rsidR="00376C0F" w:rsidRPr="00D35957" w:rsidTr="00D35957">
        <w:tc>
          <w:tcPr>
            <w:tcW w:w="201" w:type="pct"/>
            <w:vMerge w:val="restart"/>
            <w:tcBorders>
              <w:top w:val="single" w:sz="4" w:space="0" w:color="auto"/>
            </w:tcBorders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1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</w:tcBorders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Реализация мероприятий по модерн</w:t>
            </w:r>
            <w:r w:rsidRPr="00D35957">
              <w:rPr>
                <w:sz w:val="28"/>
                <w:szCs w:val="28"/>
              </w:rPr>
              <w:t>и</w:t>
            </w:r>
            <w:r w:rsidRPr="00D35957">
              <w:rPr>
                <w:sz w:val="28"/>
                <w:szCs w:val="28"/>
              </w:rPr>
              <w:t>зации школ</w:t>
            </w:r>
            <w:r w:rsidRPr="00D35957">
              <w:rPr>
                <w:sz w:val="28"/>
                <w:szCs w:val="28"/>
              </w:rPr>
              <w:t>ь</w:t>
            </w:r>
            <w:r w:rsidRPr="00D35957">
              <w:rPr>
                <w:sz w:val="28"/>
                <w:szCs w:val="28"/>
              </w:rPr>
              <w:t>ных систем образования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</w:tcBorders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Отдел образов</w:t>
            </w:r>
            <w:r w:rsidRPr="00D35957">
              <w:rPr>
                <w:sz w:val="28"/>
                <w:szCs w:val="28"/>
              </w:rPr>
              <w:t>а</w:t>
            </w:r>
            <w:r w:rsidRPr="00D35957">
              <w:rPr>
                <w:sz w:val="28"/>
                <w:szCs w:val="28"/>
              </w:rPr>
              <w:t>ния администр</w:t>
            </w:r>
            <w:r w:rsidRPr="00D35957">
              <w:rPr>
                <w:sz w:val="28"/>
                <w:szCs w:val="28"/>
              </w:rPr>
              <w:t>а</w:t>
            </w:r>
            <w:r w:rsidRPr="00D35957">
              <w:rPr>
                <w:sz w:val="28"/>
                <w:szCs w:val="28"/>
              </w:rPr>
              <w:t>ции Андропо</w:t>
            </w:r>
            <w:r w:rsidRPr="00D35957">
              <w:rPr>
                <w:sz w:val="28"/>
                <w:szCs w:val="28"/>
              </w:rPr>
              <w:t>в</w:t>
            </w:r>
            <w:r w:rsidRPr="00D35957">
              <w:rPr>
                <w:sz w:val="28"/>
                <w:szCs w:val="28"/>
              </w:rPr>
              <w:t>ского муниц</w:t>
            </w:r>
            <w:r w:rsidRPr="00D35957">
              <w:rPr>
                <w:sz w:val="28"/>
                <w:szCs w:val="28"/>
              </w:rPr>
              <w:t>и</w:t>
            </w:r>
            <w:r w:rsidRPr="00D35957">
              <w:rPr>
                <w:sz w:val="28"/>
                <w:szCs w:val="28"/>
              </w:rPr>
              <w:t>пального округа Ставропольского края</w:t>
            </w: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Количество муниц</w:t>
            </w:r>
            <w:r w:rsidRPr="00D35957">
              <w:rPr>
                <w:sz w:val="28"/>
                <w:szCs w:val="28"/>
              </w:rPr>
              <w:t>и</w:t>
            </w:r>
            <w:r w:rsidRPr="00D35957">
              <w:rPr>
                <w:sz w:val="28"/>
                <w:szCs w:val="28"/>
              </w:rPr>
              <w:t>пальных общеобраз</w:t>
            </w:r>
            <w:r w:rsidRPr="00D35957">
              <w:rPr>
                <w:sz w:val="28"/>
                <w:szCs w:val="28"/>
              </w:rPr>
              <w:t>о</w:t>
            </w:r>
            <w:r w:rsidRPr="00D35957">
              <w:rPr>
                <w:sz w:val="28"/>
                <w:szCs w:val="28"/>
              </w:rPr>
              <w:t>вательных организ</w:t>
            </w:r>
            <w:r w:rsidRPr="00D35957">
              <w:rPr>
                <w:sz w:val="28"/>
                <w:szCs w:val="28"/>
              </w:rPr>
              <w:t>а</w:t>
            </w:r>
            <w:r w:rsidRPr="00D35957">
              <w:rPr>
                <w:sz w:val="28"/>
                <w:szCs w:val="28"/>
              </w:rPr>
              <w:t>ций Ставропольского края, в которых пр</w:t>
            </w:r>
            <w:r w:rsidRPr="00D35957">
              <w:rPr>
                <w:sz w:val="28"/>
                <w:szCs w:val="28"/>
              </w:rPr>
              <w:t>о</w:t>
            </w:r>
            <w:r w:rsidRPr="00D35957">
              <w:rPr>
                <w:sz w:val="28"/>
                <w:szCs w:val="28"/>
              </w:rPr>
              <w:t>веден капитальный ремонт</w:t>
            </w:r>
          </w:p>
          <w:p w:rsidR="00D35957" w:rsidRPr="00D35957" w:rsidRDefault="00D35957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</w:tcBorders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pct"/>
            <w:tcBorders>
              <w:top w:val="single" w:sz="4" w:space="0" w:color="auto"/>
            </w:tcBorders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</w:tcBorders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1</w:t>
            </w:r>
          </w:p>
        </w:tc>
      </w:tr>
      <w:tr w:rsidR="00376C0F" w:rsidRPr="00D35957" w:rsidTr="00D35957">
        <w:tc>
          <w:tcPr>
            <w:tcW w:w="201" w:type="pct"/>
            <w:vMerge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pc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Количество муниц</w:t>
            </w:r>
            <w:r w:rsidRPr="00D35957">
              <w:rPr>
                <w:sz w:val="28"/>
                <w:szCs w:val="28"/>
              </w:rPr>
              <w:t>и</w:t>
            </w:r>
            <w:r w:rsidRPr="00D35957">
              <w:rPr>
                <w:sz w:val="28"/>
                <w:szCs w:val="28"/>
              </w:rPr>
              <w:t>пальных общеобраз</w:t>
            </w:r>
            <w:r w:rsidRPr="00D35957">
              <w:rPr>
                <w:sz w:val="28"/>
                <w:szCs w:val="28"/>
              </w:rPr>
              <w:t>о</w:t>
            </w:r>
            <w:r w:rsidRPr="00D35957">
              <w:rPr>
                <w:sz w:val="28"/>
                <w:szCs w:val="28"/>
              </w:rPr>
              <w:t>вательных организ</w:t>
            </w:r>
            <w:r w:rsidRPr="00D35957">
              <w:rPr>
                <w:sz w:val="28"/>
                <w:szCs w:val="28"/>
              </w:rPr>
              <w:t>а</w:t>
            </w:r>
            <w:r w:rsidRPr="00D35957">
              <w:rPr>
                <w:sz w:val="28"/>
                <w:szCs w:val="28"/>
              </w:rPr>
              <w:t>ций Ставропольского края, оснащенных средствами обучения и воспитания в соо</w:t>
            </w:r>
            <w:r w:rsidRPr="00D35957">
              <w:rPr>
                <w:sz w:val="28"/>
                <w:szCs w:val="28"/>
              </w:rPr>
              <w:t>т</w:t>
            </w:r>
            <w:r w:rsidRPr="00D35957">
              <w:rPr>
                <w:sz w:val="28"/>
                <w:szCs w:val="28"/>
              </w:rPr>
              <w:t>ветствии с перечнем средств обучения и воспитания</w:t>
            </w:r>
          </w:p>
        </w:tc>
        <w:tc>
          <w:tcPr>
            <w:tcW w:w="499" w:type="pc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3</w:t>
            </w:r>
          </w:p>
        </w:tc>
        <w:tc>
          <w:tcPr>
            <w:tcW w:w="668" w:type="pc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  <w:r w:rsidRPr="00D35957">
              <w:rPr>
                <w:sz w:val="28"/>
                <w:szCs w:val="28"/>
              </w:rPr>
              <w:t>2</w:t>
            </w:r>
          </w:p>
        </w:tc>
        <w:tc>
          <w:tcPr>
            <w:tcW w:w="593" w:type="pc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pct"/>
          </w:tcPr>
          <w:p w:rsidR="00376C0F" w:rsidRPr="00D35957" w:rsidRDefault="00376C0F" w:rsidP="00D3595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E46DF4" w:rsidRDefault="00E46DF4" w:rsidP="00C601A4">
      <w:pPr>
        <w:widowControl w:val="0"/>
        <w:spacing w:line="240" w:lineRule="exact"/>
        <w:jc w:val="center"/>
        <w:rPr>
          <w:sz w:val="28"/>
          <w:szCs w:val="28"/>
        </w:rPr>
      </w:pPr>
    </w:p>
    <w:p w:rsidR="00D35957" w:rsidRDefault="00D35957" w:rsidP="00C601A4">
      <w:pPr>
        <w:widowControl w:val="0"/>
        <w:spacing w:line="240" w:lineRule="exact"/>
        <w:jc w:val="center"/>
        <w:rPr>
          <w:sz w:val="28"/>
          <w:szCs w:val="28"/>
        </w:rPr>
      </w:pPr>
    </w:p>
    <w:p w:rsidR="00D35957" w:rsidRDefault="00D35957" w:rsidP="00C601A4">
      <w:pPr>
        <w:widowControl w:val="0"/>
        <w:spacing w:line="240" w:lineRule="exact"/>
        <w:jc w:val="center"/>
        <w:rPr>
          <w:sz w:val="28"/>
          <w:szCs w:val="28"/>
        </w:rPr>
      </w:pPr>
    </w:p>
    <w:p w:rsidR="00D35957" w:rsidRPr="00C601A4" w:rsidRDefault="002152AF" w:rsidP="002152AF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D35957" w:rsidRPr="00C601A4" w:rsidSect="00D35957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B86" w:rsidRDefault="00624B86" w:rsidP="00EC5696">
      <w:r>
        <w:separator/>
      </w:r>
    </w:p>
  </w:endnote>
  <w:endnote w:type="continuationSeparator" w:id="0">
    <w:p w:rsidR="00624B86" w:rsidRDefault="00624B86" w:rsidP="00EC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B86" w:rsidRDefault="00624B86" w:rsidP="00EC5696">
      <w:r>
        <w:separator/>
      </w:r>
    </w:p>
  </w:footnote>
  <w:footnote w:type="continuationSeparator" w:id="0">
    <w:p w:rsidR="00624B86" w:rsidRDefault="00624B86" w:rsidP="00EC5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5058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58E1" w:rsidRPr="00EC5696" w:rsidRDefault="009D58E1">
        <w:pPr>
          <w:pStyle w:val="a8"/>
          <w:jc w:val="center"/>
          <w:rPr>
            <w:sz w:val="28"/>
            <w:szCs w:val="28"/>
          </w:rPr>
        </w:pPr>
        <w:r w:rsidRPr="00EC5696">
          <w:rPr>
            <w:sz w:val="28"/>
            <w:szCs w:val="28"/>
          </w:rPr>
          <w:fldChar w:fldCharType="begin"/>
        </w:r>
        <w:r w:rsidRPr="00EC5696">
          <w:rPr>
            <w:sz w:val="28"/>
            <w:szCs w:val="28"/>
          </w:rPr>
          <w:instrText>PAGE   \* MERGEFORMAT</w:instrText>
        </w:r>
        <w:r w:rsidRPr="00EC5696">
          <w:rPr>
            <w:sz w:val="28"/>
            <w:szCs w:val="28"/>
          </w:rPr>
          <w:fldChar w:fldCharType="separate"/>
        </w:r>
        <w:r w:rsidR="002A7B3F">
          <w:rPr>
            <w:noProof/>
            <w:sz w:val="28"/>
            <w:szCs w:val="28"/>
          </w:rPr>
          <w:t>2</w:t>
        </w:r>
        <w:r w:rsidRPr="00EC569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932"/>
    <w:multiLevelType w:val="multilevel"/>
    <w:tmpl w:val="3C62F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F67BA"/>
    <w:multiLevelType w:val="hybridMultilevel"/>
    <w:tmpl w:val="146823C8"/>
    <w:lvl w:ilvl="0" w:tplc="614CF65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125C0BCA"/>
    <w:multiLevelType w:val="multilevel"/>
    <w:tmpl w:val="03C4B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625A6"/>
    <w:multiLevelType w:val="multilevel"/>
    <w:tmpl w:val="BA90C38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4">
    <w:nsid w:val="218231B3"/>
    <w:multiLevelType w:val="multilevel"/>
    <w:tmpl w:val="D2B28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218C4"/>
    <w:multiLevelType w:val="multilevel"/>
    <w:tmpl w:val="B2C0E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391752"/>
    <w:multiLevelType w:val="multilevel"/>
    <w:tmpl w:val="CA9673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896E05"/>
    <w:multiLevelType w:val="hybridMultilevel"/>
    <w:tmpl w:val="8BA4AE30"/>
    <w:lvl w:ilvl="0" w:tplc="AFD641D2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484D04CD"/>
    <w:multiLevelType w:val="multilevel"/>
    <w:tmpl w:val="C3B463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6E700D"/>
    <w:multiLevelType w:val="multilevel"/>
    <w:tmpl w:val="D4925D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A11C1D"/>
    <w:multiLevelType w:val="hybridMultilevel"/>
    <w:tmpl w:val="63C042A6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B79FB"/>
    <w:multiLevelType w:val="hybridMultilevel"/>
    <w:tmpl w:val="55728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E6D41"/>
    <w:multiLevelType w:val="multilevel"/>
    <w:tmpl w:val="4866D7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6C7CD0"/>
    <w:multiLevelType w:val="hybridMultilevel"/>
    <w:tmpl w:val="AAF89E7C"/>
    <w:lvl w:ilvl="0" w:tplc="E6E8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E625C"/>
    <w:multiLevelType w:val="multilevel"/>
    <w:tmpl w:val="79B8E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656E17"/>
    <w:multiLevelType w:val="multilevel"/>
    <w:tmpl w:val="70E69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3423F2"/>
    <w:multiLevelType w:val="hybridMultilevel"/>
    <w:tmpl w:val="EF96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74730"/>
    <w:multiLevelType w:val="multilevel"/>
    <w:tmpl w:val="5A283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7"/>
  </w:num>
  <w:num w:numId="7">
    <w:abstractNumId w:val="1"/>
  </w:num>
  <w:num w:numId="8">
    <w:abstractNumId w:val="10"/>
  </w:num>
  <w:num w:numId="9">
    <w:abstractNumId w:val="2"/>
  </w:num>
  <w:num w:numId="10">
    <w:abstractNumId w:val="14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  <w:num w:numId="15">
    <w:abstractNumId w:val="15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FC"/>
    <w:rsid w:val="0000263A"/>
    <w:rsid w:val="00023EA6"/>
    <w:rsid w:val="00031CAC"/>
    <w:rsid w:val="00055580"/>
    <w:rsid w:val="00070330"/>
    <w:rsid w:val="000A3936"/>
    <w:rsid w:val="000F1B14"/>
    <w:rsid w:val="000F4C11"/>
    <w:rsid w:val="00112F85"/>
    <w:rsid w:val="00115830"/>
    <w:rsid w:val="00130C76"/>
    <w:rsid w:val="001342DE"/>
    <w:rsid w:val="00140A9E"/>
    <w:rsid w:val="001470BB"/>
    <w:rsid w:val="00171E6A"/>
    <w:rsid w:val="00194595"/>
    <w:rsid w:val="001C05A6"/>
    <w:rsid w:val="001D147D"/>
    <w:rsid w:val="001D2C17"/>
    <w:rsid w:val="001D453C"/>
    <w:rsid w:val="001D493A"/>
    <w:rsid w:val="001E2378"/>
    <w:rsid w:val="002118CF"/>
    <w:rsid w:val="002152AF"/>
    <w:rsid w:val="00217A8C"/>
    <w:rsid w:val="002349D5"/>
    <w:rsid w:val="002649C8"/>
    <w:rsid w:val="002715ED"/>
    <w:rsid w:val="00276DDA"/>
    <w:rsid w:val="00277E3F"/>
    <w:rsid w:val="002826CC"/>
    <w:rsid w:val="0029048D"/>
    <w:rsid w:val="00297EF2"/>
    <w:rsid w:val="002A2935"/>
    <w:rsid w:val="002A3EAD"/>
    <w:rsid w:val="002A7B3F"/>
    <w:rsid w:val="002B5199"/>
    <w:rsid w:val="002C438D"/>
    <w:rsid w:val="002D089D"/>
    <w:rsid w:val="002D25D0"/>
    <w:rsid w:val="002F5868"/>
    <w:rsid w:val="003107FC"/>
    <w:rsid w:val="00311A74"/>
    <w:rsid w:val="0031353B"/>
    <w:rsid w:val="00320D84"/>
    <w:rsid w:val="0032367E"/>
    <w:rsid w:val="0032542F"/>
    <w:rsid w:val="00326453"/>
    <w:rsid w:val="00331E19"/>
    <w:rsid w:val="003417DB"/>
    <w:rsid w:val="00346011"/>
    <w:rsid w:val="003479CE"/>
    <w:rsid w:val="00373D63"/>
    <w:rsid w:val="00374774"/>
    <w:rsid w:val="00376C0F"/>
    <w:rsid w:val="0038687F"/>
    <w:rsid w:val="003876DC"/>
    <w:rsid w:val="00397F5C"/>
    <w:rsid w:val="003A2060"/>
    <w:rsid w:val="003A74FE"/>
    <w:rsid w:val="003C33D0"/>
    <w:rsid w:val="003C7604"/>
    <w:rsid w:val="003E3E0C"/>
    <w:rsid w:val="003E50C3"/>
    <w:rsid w:val="004049DE"/>
    <w:rsid w:val="0042478A"/>
    <w:rsid w:val="00433FF5"/>
    <w:rsid w:val="004458F0"/>
    <w:rsid w:val="0045056D"/>
    <w:rsid w:val="00450C31"/>
    <w:rsid w:val="00456146"/>
    <w:rsid w:val="00461838"/>
    <w:rsid w:val="004658D2"/>
    <w:rsid w:val="00476FCF"/>
    <w:rsid w:val="00482DC1"/>
    <w:rsid w:val="004910BE"/>
    <w:rsid w:val="00493B6F"/>
    <w:rsid w:val="004A7B18"/>
    <w:rsid w:val="004B1688"/>
    <w:rsid w:val="004B5A83"/>
    <w:rsid w:val="004B676D"/>
    <w:rsid w:val="004B6E16"/>
    <w:rsid w:val="004E43F6"/>
    <w:rsid w:val="004E4CF7"/>
    <w:rsid w:val="004E6D2A"/>
    <w:rsid w:val="004F5868"/>
    <w:rsid w:val="004F7D50"/>
    <w:rsid w:val="00503D8B"/>
    <w:rsid w:val="0050767A"/>
    <w:rsid w:val="00511825"/>
    <w:rsid w:val="00534AB4"/>
    <w:rsid w:val="005371C7"/>
    <w:rsid w:val="005415F9"/>
    <w:rsid w:val="00550B34"/>
    <w:rsid w:val="00555CFC"/>
    <w:rsid w:val="005A1BB0"/>
    <w:rsid w:val="005A60EA"/>
    <w:rsid w:val="005B427C"/>
    <w:rsid w:val="005C7AFA"/>
    <w:rsid w:val="005E7210"/>
    <w:rsid w:val="005F50E7"/>
    <w:rsid w:val="00624B86"/>
    <w:rsid w:val="00632A31"/>
    <w:rsid w:val="006433ED"/>
    <w:rsid w:val="0064569A"/>
    <w:rsid w:val="00653E60"/>
    <w:rsid w:val="00662920"/>
    <w:rsid w:val="00663F2B"/>
    <w:rsid w:val="00665029"/>
    <w:rsid w:val="006915F0"/>
    <w:rsid w:val="0069379C"/>
    <w:rsid w:val="00696765"/>
    <w:rsid w:val="006A07CE"/>
    <w:rsid w:val="006D3549"/>
    <w:rsid w:val="006D47A9"/>
    <w:rsid w:val="006E45BD"/>
    <w:rsid w:val="006E5281"/>
    <w:rsid w:val="006F74AC"/>
    <w:rsid w:val="007242F2"/>
    <w:rsid w:val="007364C9"/>
    <w:rsid w:val="00750FBB"/>
    <w:rsid w:val="00757E9B"/>
    <w:rsid w:val="00764A04"/>
    <w:rsid w:val="00765D80"/>
    <w:rsid w:val="0077641E"/>
    <w:rsid w:val="0078007D"/>
    <w:rsid w:val="00781B2E"/>
    <w:rsid w:val="00781F2E"/>
    <w:rsid w:val="00782EBB"/>
    <w:rsid w:val="00784C86"/>
    <w:rsid w:val="007911F6"/>
    <w:rsid w:val="00791774"/>
    <w:rsid w:val="007A2110"/>
    <w:rsid w:val="007A35F7"/>
    <w:rsid w:val="007A774D"/>
    <w:rsid w:val="007B493D"/>
    <w:rsid w:val="007D0643"/>
    <w:rsid w:val="007D5157"/>
    <w:rsid w:val="007D5A43"/>
    <w:rsid w:val="007F0CBA"/>
    <w:rsid w:val="00804EFF"/>
    <w:rsid w:val="00825A05"/>
    <w:rsid w:val="008541F9"/>
    <w:rsid w:val="00880961"/>
    <w:rsid w:val="008B03E9"/>
    <w:rsid w:val="008B555F"/>
    <w:rsid w:val="008C4F52"/>
    <w:rsid w:val="008C5414"/>
    <w:rsid w:val="008D0546"/>
    <w:rsid w:val="008D5C57"/>
    <w:rsid w:val="008D7B5D"/>
    <w:rsid w:val="008F0FF6"/>
    <w:rsid w:val="0090021B"/>
    <w:rsid w:val="00913DF2"/>
    <w:rsid w:val="00924CE6"/>
    <w:rsid w:val="009260FE"/>
    <w:rsid w:val="0093112C"/>
    <w:rsid w:val="00931F58"/>
    <w:rsid w:val="009347C1"/>
    <w:rsid w:val="0093484A"/>
    <w:rsid w:val="00937D2F"/>
    <w:rsid w:val="00940EB7"/>
    <w:rsid w:val="009439A0"/>
    <w:rsid w:val="009635E2"/>
    <w:rsid w:val="00974079"/>
    <w:rsid w:val="00974257"/>
    <w:rsid w:val="00981F44"/>
    <w:rsid w:val="00990EC5"/>
    <w:rsid w:val="00995309"/>
    <w:rsid w:val="009974F7"/>
    <w:rsid w:val="009A08AC"/>
    <w:rsid w:val="009A36A6"/>
    <w:rsid w:val="009A557B"/>
    <w:rsid w:val="009D3F5A"/>
    <w:rsid w:val="009D58E1"/>
    <w:rsid w:val="009E5636"/>
    <w:rsid w:val="00A123FC"/>
    <w:rsid w:val="00A2658A"/>
    <w:rsid w:val="00A36CB9"/>
    <w:rsid w:val="00A46AFA"/>
    <w:rsid w:val="00A563BE"/>
    <w:rsid w:val="00A603BD"/>
    <w:rsid w:val="00A86A7F"/>
    <w:rsid w:val="00AA2D27"/>
    <w:rsid w:val="00AB03CD"/>
    <w:rsid w:val="00AB3032"/>
    <w:rsid w:val="00AD4033"/>
    <w:rsid w:val="00AE5AFB"/>
    <w:rsid w:val="00B054B9"/>
    <w:rsid w:val="00B06299"/>
    <w:rsid w:val="00B17B36"/>
    <w:rsid w:val="00B27FD7"/>
    <w:rsid w:val="00B63223"/>
    <w:rsid w:val="00B66AFF"/>
    <w:rsid w:val="00B925B3"/>
    <w:rsid w:val="00B926F6"/>
    <w:rsid w:val="00BA22C7"/>
    <w:rsid w:val="00BA6E9F"/>
    <w:rsid w:val="00BC5DF7"/>
    <w:rsid w:val="00BE0C8B"/>
    <w:rsid w:val="00BF4EA7"/>
    <w:rsid w:val="00C06488"/>
    <w:rsid w:val="00C17148"/>
    <w:rsid w:val="00C225D7"/>
    <w:rsid w:val="00C274EF"/>
    <w:rsid w:val="00C31625"/>
    <w:rsid w:val="00C32488"/>
    <w:rsid w:val="00C413A6"/>
    <w:rsid w:val="00C43279"/>
    <w:rsid w:val="00C45116"/>
    <w:rsid w:val="00C51D19"/>
    <w:rsid w:val="00C56A58"/>
    <w:rsid w:val="00C601A4"/>
    <w:rsid w:val="00C8000F"/>
    <w:rsid w:val="00C8342B"/>
    <w:rsid w:val="00C8648B"/>
    <w:rsid w:val="00C87DE7"/>
    <w:rsid w:val="00CA4575"/>
    <w:rsid w:val="00CC4FF1"/>
    <w:rsid w:val="00CD3E22"/>
    <w:rsid w:val="00CD50AC"/>
    <w:rsid w:val="00CF3EBA"/>
    <w:rsid w:val="00D20DFE"/>
    <w:rsid w:val="00D3053F"/>
    <w:rsid w:val="00D35957"/>
    <w:rsid w:val="00D57481"/>
    <w:rsid w:val="00D61E40"/>
    <w:rsid w:val="00D704C2"/>
    <w:rsid w:val="00D72C8D"/>
    <w:rsid w:val="00D74023"/>
    <w:rsid w:val="00D91E67"/>
    <w:rsid w:val="00DB2DF3"/>
    <w:rsid w:val="00DB64C8"/>
    <w:rsid w:val="00DC2FCA"/>
    <w:rsid w:val="00DC566A"/>
    <w:rsid w:val="00DE0ECD"/>
    <w:rsid w:val="00DE3119"/>
    <w:rsid w:val="00DE7733"/>
    <w:rsid w:val="00E00D1F"/>
    <w:rsid w:val="00E0337A"/>
    <w:rsid w:val="00E233F8"/>
    <w:rsid w:val="00E24152"/>
    <w:rsid w:val="00E34DFD"/>
    <w:rsid w:val="00E46DF4"/>
    <w:rsid w:val="00E721F6"/>
    <w:rsid w:val="00E82ED4"/>
    <w:rsid w:val="00EA459B"/>
    <w:rsid w:val="00EA7683"/>
    <w:rsid w:val="00EC5696"/>
    <w:rsid w:val="00ED420F"/>
    <w:rsid w:val="00EE075F"/>
    <w:rsid w:val="00F25635"/>
    <w:rsid w:val="00F323ED"/>
    <w:rsid w:val="00F33BB7"/>
    <w:rsid w:val="00F44041"/>
    <w:rsid w:val="00F4598C"/>
    <w:rsid w:val="00F50E74"/>
    <w:rsid w:val="00F80084"/>
    <w:rsid w:val="00F93DAC"/>
    <w:rsid w:val="00F9425E"/>
    <w:rsid w:val="00F96E96"/>
    <w:rsid w:val="00FB0456"/>
    <w:rsid w:val="00FB2741"/>
    <w:rsid w:val="00FB60C2"/>
    <w:rsid w:val="00FC73DA"/>
    <w:rsid w:val="00FC7B72"/>
    <w:rsid w:val="00FD0181"/>
    <w:rsid w:val="00FD1BC9"/>
    <w:rsid w:val="00FD6C9B"/>
    <w:rsid w:val="00FF088B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paragraph" w:customStyle="1" w:styleId="ConsPlusNormal">
    <w:name w:val="ConsPlusNormal"/>
    <w:link w:val="ConsPlusNormal0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7F0C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ae"/>
    <w:rsid w:val="007F0CB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c"/>
    <w:rsid w:val="007F0CBA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7F0CBA"/>
    <w:rPr>
      <w:rFonts w:ascii="Times New Roman" w:eastAsia="Times New Roman" w:hAnsi="Times New Roman" w:cs="Times New Roman"/>
      <w:color w:val="000000"/>
      <w:spacing w:val="3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F0CBA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ae">
    <w:name w:val="Колонтитул"/>
    <w:basedOn w:val="a"/>
    <w:link w:val="ad"/>
    <w:rsid w:val="007F0C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D7B5D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D7B5D"/>
    <w:pPr>
      <w:widowControl w:val="0"/>
      <w:shd w:val="clear" w:color="auto" w:fill="FFFFFF"/>
      <w:spacing w:line="322" w:lineRule="exact"/>
      <w:jc w:val="right"/>
    </w:pPr>
    <w:rPr>
      <w:rFonts w:eastAsia="Times New Roman"/>
      <w:b/>
      <w:bCs/>
      <w:spacing w:val="8"/>
      <w:sz w:val="23"/>
      <w:szCs w:val="23"/>
      <w:lang w:val="en-US" w:eastAsia="en-US" w:bidi="en-US"/>
    </w:rPr>
  </w:style>
  <w:style w:type="character" w:customStyle="1" w:styleId="af">
    <w:name w:val="Сноска_"/>
    <w:basedOn w:val="a0"/>
    <w:link w:val="af0"/>
    <w:rsid w:val="00476FCF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f0">
    <w:name w:val="Сноска"/>
    <w:basedOn w:val="a"/>
    <w:link w:val="af"/>
    <w:rsid w:val="00476FCF"/>
    <w:pPr>
      <w:widowControl w:val="0"/>
      <w:shd w:val="clear" w:color="auto" w:fill="FFFFFF"/>
      <w:spacing w:line="235" w:lineRule="exact"/>
      <w:jc w:val="both"/>
    </w:pPr>
    <w:rPr>
      <w:rFonts w:eastAsia="Times New Roman"/>
      <w:b/>
      <w:bCs/>
      <w:spacing w:val="-2"/>
      <w:sz w:val="17"/>
      <w:szCs w:val="17"/>
      <w:lang w:eastAsia="en-US"/>
    </w:rPr>
  </w:style>
  <w:style w:type="table" w:styleId="af1">
    <w:name w:val="Table Grid"/>
    <w:basedOn w:val="a1"/>
    <w:uiPriority w:val="59"/>
    <w:rsid w:val="00C6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23FC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rsid w:val="00A123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ook Antiqua" w:eastAsia="Times New Roman" w:hAnsi="Book Antiqua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23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3FC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rsid w:val="006915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774"/>
    <w:pPr>
      <w:ind w:left="720"/>
      <w:contextualSpacing/>
    </w:pPr>
  </w:style>
  <w:style w:type="paragraph" w:customStyle="1" w:styleId="ConsPlusNormal">
    <w:name w:val="ConsPlusNormal"/>
    <w:link w:val="ConsPlusNormal0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4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2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5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569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rsid w:val="007F0C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ae"/>
    <w:rsid w:val="007F0CBA"/>
    <w:rPr>
      <w:rFonts w:ascii="Trebuchet MS" w:eastAsia="Trebuchet MS" w:hAnsi="Trebuchet MS" w:cs="Trebuchet MS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ac"/>
    <w:rsid w:val="007F0CBA"/>
    <w:rPr>
      <w:rFonts w:ascii="Times New Roman" w:eastAsia="Times New Roman" w:hAnsi="Times New Roman" w:cs="Times New Roman"/>
      <w:color w:val="000000"/>
      <w:spacing w:val="68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c"/>
    <w:rsid w:val="007F0CBA"/>
    <w:rPr>
      <w:rFonts w:ascii="Times New Roman" w:eastAsia="Times New Roman" w:hAnsi="Times New Roman" w:cs="Times New Roman"/>
      <w:color w:val="000000"/>
      <w:spacing w:val="3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F0CBA"/>
    <w:pPr>
      <w:widowControl w:val="0"/>
      <w:shd w:val="clear" w:color="auto" w:fill="FFFFFF"/>
      <w:spacing w:after="540" w:line="610" w:lineRule="exact"/>
      <w:ind w:hanging="1740"/>
      <w:jc w:val="both"/>
    </w:pPr>
    <w:rPr>
      <w:rFonts w:eastAsia="Times New Roman"/>
      <w:spacing w:val="-2"/>
      <w:sz w:val="26"/>
      <w:szCs w:val="26"/>
      <w:lang w:eastAsia="en-US"/>
    </w:rPr>
  </w:style>
  <w:style w:type="paragraph" w:customStyle="1" w:styleId="ae">
    <w:name w:val="Колонтитул"/>
    <w:basedOn w:val="a"/>
    <w:link w:val="ad"/>
    <w:rsid w:val="007F0CBA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8D7B5D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  <w:lang w:val="en-US" w:bidi="en-US"/>
    </w:rPr>
  </w:style>
  <w:style w:type="paragraph" w:customStyle="1" w:styleId="40">
    <w:name w:val="Основной текст (4)"/>
    <w:basedOn w:val="a"/>
    <w:link w:val="4"/>
    <w:rsid w:val="008D7B5D"/>
    <w:pPr>
      <w:widowControl w:val="0"/>
      <w:shd w:val="clear" w:color="auto" w:fill="FFFFFF"/>
      <w:spacing w:line="322" w:lineRule="exact"/>
      <w:jc w:val="right"/>
    </w:pPr>
    <w:rPr>
      <w:rFonts w:eastAsia="Times New Roman"/>
      <w:b/>
      <w:bCs/>
      <w:spacing w:val="8"/>
      <w:sz w:val="23"/>
      <w:szCs w:val="23"/>
      <w:lang w:val="en-US" w:eastAsia="en-US" w:bidi="en-US"/>
    </w:rPr>
  </w:style>
  <w:style w:type="character" w:customStyle="1" w:styleId="af">
    <w:name w:val="Сноска_"/>
    <w:basedOn w:val="a0"/>
    <w:link w:val="af0"/>
    <w:rsid w:val="00476FCF"/>
    <w:rPr>
      <w:rFonts w:ascii="Times New Roman" w:eastAsia="Times New Roman" w:hAnsi="Times New Roman" w:cs="Times New Roman"/>
      <w:b/>
      <w:bCs/>
      <w:spacing w:val="-2"/>
      <w:sz w:val="17"/>
      <w:szCs w:val="17"/>
      <w:shd w:val="clear" w:color="auto" w:fill="FFFFFF"/>
    </w:rPr>
  </w:style>
  <w:style w:type="paragraph" w:customStyle="1" w:styleId="af0">
    <w:name w:val="Сноска"/>
    <w:basedOn w:val="a"/>
    <w:link w:val="af"/>
    <w:rsid w:val="00476FCF"/>
    <w:pPr>
      <w:widowControl w:val="0"/>
      <w:shd w:val="clear" w:color="auto" w:fill="FFFFFF"/>
      <w:spacing w:line="235" w:lineRule="exact"/>
      <w:jc w:val="both"/>
    </w:pPr>
    <w:rPr>
      <w:rFonts w:eastAsia="Times New Roman"/>
      <w:b/>
      <w:bCs/>
      <w:spacing w:val="-2"/>
      <w:sz w:val="17"/>
      <w:szCs w:val="17"/>
      <w:lang w:eastAsia="en-US"/>
    </w:rPr>
  </w:style>
  <w:style w:type="table" w:styleId="af1">
    <w:name w:val="Table Grid"/>
    <w:basedOn w:val="a1"/>
    <w:uiPriority w:val="59"/>
    <w:rsid w:val="00C6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B6471-8642-4BE7-8D77-D1EE4549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Сыпко</cp:lastModifiedBy>
  <cp:revision>2</cp:revision>
  <cp:lastPrinted>2025-03-11T09:57:00Z</cp:lastPrinted>
  <dcterms:created xsi:type="dcterms:W3CDTF">2025-03-11T10:01:00Z</dcterms:created>
  <dcterms:modified xsi:type="dcterms:W3CDTF">2025-03-11T10:01:00Z</dcterms:modified>
</cp:coreProperties>
</file>