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F4" w:rsidRPr="00D95A26" w:rsidRDefault="00747D23" w:rsidP="00C05BF4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ё</w:t>
      </w:r>
      <w:r w:rsidR="00C05BF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22C70A8" wp14:editId="5DEABAC4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F4" w:rsidRPr="00D95A26" w:rsidRDefault="00C05BF4" w:rsidP="00C05BF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5BF4" w:rsidRPr="00D95A26" w:rsidRDefault="00C05BF4" w:rsidP="00C05B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C05BF4" w:rsidRPr="00D95A26" w:rsidRDefault="00C05BF4" w:rsidP="00C05B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5BF4" w:rsidRPr="00D95A26" w:rsidRDefault="00C05BF4" w:rsidP="00C05B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C05BF4" w:rsidRPr="00D95A26" w:rsidRDefault="00C05BF4" w:rsidP="00C05B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C05BF4" w:rsidRPr="00D95A26" w:rsidRDefault="00C05BF4" w:rsidP="00C05BF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5BF4" w:rsidRPr="00D95A26" w:rsidRDefault="00C05BF4" w:rsidP="00C05BF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30 декабря </w:t>
      </w:r>
      <w:r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2020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           с. Курсавка             </w:t>
      </w:r>
      <w:r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100</w:t>
      </w:r>
    </w:p>
    <w:p w:rsidR="00C05BF4" w:rsidRPr="00D95A26" w:rsidRDefault="00C05BF4" w:rsidP="00C05BF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среды» </w:t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BF4" w:rsidRPr="00CF0AE3" w:rsidRDefault="00CF0AE3" w:rsidP="00CF0AE3">
      <w:pPr>
        <w:widowControl w:val="0"/>
        <w:spacing w:line="240" w:lineRule="exact"/>
        <w:jc w:val="both"/>
        <w:rPr>
          <w:rFonts w:ascii="Times New Roman" w:hAnsi="Times New Roman"/>
          <w:b/>
          <w:sz w:val="24"/>
          <w:szCs w:val="28"/>
        </w:rPr>
      </w:pPr>
      <w:r w:rsidRPr="00CF0AE3">
        <w:rPr>
          <w:rFonts w:ascii="Times New Roman" w:hAnsi="Times New Roman"/>
          <w:b/>
          <w:sz w:val="24"/>
          <w:szCs w:val="28"/>
        </w:rPr>
        <w:t>(в редакции постановлений администрации от 21.07.2021 №551, от 14.01.2022 № 13, от 06.07.2022 №491, от 02.11.2022 №777</w:t>
      </w:r>
      <w:r w:rsidR="00E87CF0">
        <w:rPr>
          <w:rFonts w:ascii="Times New Roman" w:hAnsi="Times New Roman"/>
          <w:b/>
          <w:sz w:val="24"/>
          <w:szCs w:val="28"/>
        </w:rPr>
        <w:t xml:space="preserve">, от </w:t>
      </w:r>
      <w:r w:rsidR="00E87CF0" w:rsidRPr="00E87CF0">
        <w:rPr>
          <w:rFonts w:ascii="Times New Roman" w:hAnsi="Times New Roman"/>
          <w:b/>
          <w:sz w:val="24"/>
          <w:szCs w:val="28"/>
        </w:rPr>
        <w:t>26.12.2022 №919</w:t>
      </w:r>
      <w:r w:rsidR="00C22058">
        <w:rPr>
          <w:rFonts w:ascii="Times New Roman" w:hAnsi="Times New Roman"/>
          <w:b/>
          <w:sz w:val="24"/>
          <w:szCs w:val="28"/>
        </w:rPr>
        <w:t>, от 30.12.2022 №970</w:t>
      </w:r>
      <w:r w:rsidR="00121FB1">
        <w:rPr>
          <w:rFonts w:ascii="Times New Roman" w:hAnsi="Times New Roman"/>
          <w:b/>
          <w:sz w:val="24"/>
          <w:szCs w:val="28"/>
        </w:rPr>
        <w:t>, от 05.07.2023 №413</w:t>
      </w:r>
      <w:r w:rsidR="002E4E24">
        <w:rPr>
          <w:rFonts w:ascii="Times New Roman" w:hAnsi="Times New Roman"/>
          <w:b/>
          <w:sz w:val="24"/>
          <w:szCs w:val="28"/>
        </w:rPr>
        <w:t>, от 04.09.2023 №562</w:t>
      </w:r>
      <w:r w:rsidR="00F1048A">
        <w:rPr>
          <w:rFonts w:ascii="Times New Roman" w:hAnsi="Times New Roman"/>
          <w:b/>
          <w:sz w:val="24"/>
          <w:szCs w:val="28"/>
        </w:rPr>
        <w:t>, от 25.12.2023 №869</w:t>
      </w:r>
      <w:r w:rsidRPr="00CF0AE3">
        <w:rPr>
          <w:rFonts w:ascii="Times New Roman" w:hAnsi="Times New Roman"/>
          <w:b/>
          <w:sz w:val="24"/>
          <w:szCs w:val="28"/>
        </w:rPr>
        <w:t>)</w:t>
      </w:r>
    </w:p>
    <w:p w:rsidR="00C05BF4" w:rsidRDefault="00C05BF4" w:rsidP="00C05B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 w:rsidRPr="00B04A3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граждан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10 февраля 2017 г. № 169 «Об утверждении Правил предоставления и распределения субсидий из федерального бюджета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там субъектов Российской Федерации на поддержку государственных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 субъектов Российской Федерации и муниципальных программ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 современной городской среды», Постановлением Правительства Ставропольского края от 23 августа 2017 года № 332-п «Об утверждении государственной программы Ставропольского края «Формирование совр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менной городской среды»,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Ставропольского края от 31 января 2020 № 2-кз «О преобразовании муниципальных образований, входящих в состав Андроповского муниципального района Ставропольского края, и об орган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зации местного самоуправления на территории Андроповского района 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ропольского края»</w:t>
      </w:r>
      <w:r>
        <w:rPr>
          <w:rFonts w:ascii="Times New Roman" w:hAnsi="Times New Roman"/>
          <w:sz w:val="28"/>
          <w:szCs w:val="28"/>
        </w:rPr>
        <w:t>, учитывая результаты общественных обсуждений,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нистрация Андроповского муниципального округа Ставропольского края</w:t>
      </w:r>
    </w:p>
    <w:p w:rsidR="00C05BF4" w:rsidRDefault="00C05BF4" w:rsidP="00C05BF4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BF4" w:rsidRDefault="00C05BF4" w:rsidP="00C05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Андроповского муниципального округа Ставропольского края «Формирование современной городской среды».</w:t>
      </w:r>
    </w:p>
    <w:p w:rsidR="00C05BF4" w:rsidRDefault="00C05BF4" w:rsidP="00C05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BF4" w:rsidRDefault="00C05BF4" w:rsidP="00C05B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</w:t>
      </w:r>
      <w:r>
        <w:rPr>
          <w:rFonts w:ascii="Times New Roman" w:hAnsi="Times New Roman"/>
          <w:sz w:val="28"/>
          <w:szCs w:val="28"/>
        </w:rPr>
        <w:lastRenderedPageBreak/>
        <w:t>сайте администрации Андроповского муниципального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C05BF4" w:rsidRDefault="00C05BF4" w:rsidP="00C05BF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05BF4" w:rsidRDefault="00C05BF4" w:rsidP="00C05BF4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BF4" w:rsidRDefault="00C05BF4" w:rsidP="00C05BF4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BF4" w:rsidRDefault="00C05BF4" w:rsidP="00C05BF4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</w:p>
    <w:p w:rsidR="00C05BF4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 Бобрышева</w:t>
      </w:r>
    </w:p>
    <w:p w:rsidR="00C05BF4" w:rsidRPr="00D95A26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BF4" w:rsidRPr="00D95A26" w:rsidRDefault="00C05BF4" w:rsidP="00C05BF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BF4" w:rsidRPr="00D95A26" w:rsidRDefault="00C05BF4" w:rsidP="00C05BF4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05BF4" w:rsidRDefault="00C05BF4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182992" w:rsidRPr="00182992" w:rsidRDefault="00182992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spacing w:val="-7"/>
          <w:sz w:val="28"/>
          <w:szCs w:val="28"/>
        </w:rPr>
      </w:pPr>
      <w:r w:rsidRPr="00182992">
        <w:rPr>
          <w:rFonts w:ascii="Times New Roman" w:eastAsia="Times New Roman" w:hAnsi="Times New Roman"/>
          <w:bCs/>
          <w:spacing w:val="-7"/>
          <w:sz w:val="28"/>
          <w:szCs w:val="28"/>
        </w:rPr>
        <w:t>УТВЕРЖДЕНА</w:t>
      </w:r>
    </w:p>
    <w:p w:rsidR="007C0FF4" w:rsidRPr="00B04A30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0FF4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82992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C0FF4" w:rsidRDefault="00A3575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Андроповского </w:t>
      </w:r>
      <w:r w:rsidR="00E94F2F" w:rsidRPr="00B04A3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E94F2F" w:rsidRPr="00A35754" w:rsidRDefault="00E94F2F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Ставропольского края</w:t>
      </w:r>
    </w:p>
    <w:p w:rsidR="00E94F2F" w:rsidRPr="00B04A30" w:rsidRDefault="00E94F2F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</w:t>
      </w:r>
      <w:r w:rsidR="007C0FF4">
        <w:rPr>
          <w:rFonts w:ascii="Times New Roman" w:eastAsia="Arial Unicode MS" w:hAnsi="Times New Roman"/>
          <w:sz w:val="28"/>
          <w:szCs w:val="28"/>
        </w:rPr>
        <w:t>т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213D30">
        <w:rPr>
          <w:rFonts w:ascii="Times New Roman" w:eastAsia="Arial Unicode MS" w:hAnsi="Times New Roman"/>
          <w:sz w:val="28"/>
          <w:szCs w:val="28"/>
        </w:rPr>
        <w:t>30</w:t>
      </w:r>
      <w:r w:rsidR="00ED573C">
        <w:rPr>
          <w:rFonts w:ascii="Times New Roman" w:eastAsia="Arial Unicode MS" w:hAnsi="Times New Roman"/>
          <w:sz w:val="28"/>
          <w:szCs w:val="28"/>
        </w:rPr>
        <w:t xml:space="preserve"> декабря 2020 г. № </w:t>
      </w:r>
      <w:r w:rsidR="00213D30">
        <w:rPr>
          <w:rFonts w:ascii="Times New Roman" w:eastAsia="Arial Unicode MS" w:hAnsi="Times New Roman"/>
          <w:sz w:val="28"/>
          <w:szCs w:val="28"/>
        </w:rPr>
        <w:t>100</w:t>
      </w: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eastAsia="Arial Unicode MS" w:hAnsi="Times New Roman"/>
          <w:spacing w:val="30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Андроповского </w:t>
      </w:r>
      <w:r w:rsidR="00A35754" w:rsidRPr="00B04A30">
        <w:rPr>
          <w:rFonts w:ascii="Times New Roman" w:hAnsi="Times New Roman"/>
          <w:sz w:val="28"/>
          <w:szCs w:val="28"/>
        </w:rPr>
        <w:t>муниципального о</w:t>
      </w:r>
      <w:r w:rsidR="00A35754">
        <w:rPr>
          <w:rFonts w:ascii="Times New Roman" w:hAnsi="Times New Roman"/>
          <w:sz w:val="28"/>
          <w:szCs w:val="28"/>
        </w:rPr>
        <w:t>круга</w:t>
      </w:r>
      <w:r w:rsidRPr="00B04A30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94F2F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F44392" w:rsidRPr="00845B3B" w:rsidRDefault="00F44392" w:rsidP="00845B3B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B050"/>
          <w:sz w:val="28"/>
          <w:szCs w:val="28"/>
        </w:rPr>
      </w:pPr>
    </w:p>
    <w:p w:rsidR="00E94F2F" w:rsidRPr="00B04A30" w:rsidRDefault="00E94F2F" w:rsidP="00182992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E94F2F" w:rsidRPr="00B04A30" w:rsidRDefault="00E94F2F" w:rsidP="00182992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B04A30">
        <w:rPr>
          <w:sz w:val="28"/>
          <w:szCs w:val="28"/>
        </w:rPr>
        <w:t>ПАСПОРТ</w:t>
      </w:r>
    </w:p>
    <w:p w:rsidR="00E94F2F" w:rsidRPr="002A08CB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35754" w:rsidRPr="00B04A30">
        <w:rPr>
          <w:rFonts w:ascii="Times New Roman" w:hAnsi="Times New Roman"/>
          <w:sz w:val="28"/>
          <w:szCs w:val="28"/>
        </w:rPr>
        <w:t>Андроповского муниципального о</w:t>
      </w:r>
      <w:r w:rsidR="00A35754">
        <w:rPr>
          <w:rFonts w:ascii="Times New Roman" w:hAnsi="Times New Roman"/>
          <w:sz w:val="28"/>
          <w:szCs w:val="28"/>
        </w:rPr>
        <w:t>круга</w:t>
      </w:r>
      <w:r w:rsidR="00A35754" w:rsidRPr="00B04A30">
        <w:rPr>
          <w:rFonts w:ascii="Times New Roman" w:hAnsi="Times New Roman"/>
          <w:sz w:val="28"/>
          <w:szCs w:val="28"/>
        </w:rPr>
        <w:t xml:space="preserve"> Ставр</w:t>
      </w:r>
      <w:r w:rsidR="00A35754" w:rsidRPr="00B04A30">
        <w:rPr>
          <w:rFonts w:ascii="Times New Roman" w:hAnsi="Times New Roman"/>
          <w:sz w:val="28"/>
          <w:szCs w:val="28"/>
        </w:rPr>
        <w:t>о</w:t>
      </w:r>
      <w:r w:rsidR="00A35754" w:rsidRPr="00B04A30">
        <w:rPr>
          <w:rFonts w:ascii="Times New Roman" w:hAnsi="Times New Roman"/>
          <w:sz w:val="28"/>
          <w:szCs w:val="28"/>
        </w:rPr>
        <w:t>польского края</w:t>
      </w:r>
      <w:r w:rsidR="00380868">
        <w:rPr>
          <w:rFonts w:ascii="Times New Roman" w:hAnsi="Times New Roman"/>
          <w:sz w:val="28"/>
          <w:szCs w:val="28"/>
        </w:rPr>
        <w:t xml:space="preserve"> </w:t>
      </w:r>
      <w:r w:rsidRPr="00B04A30">
        <w:rPr>
          <w:rFonts w:ascii="Times New Roman" w:hAnsi="Times New Roman"/>
          <w:sz w:val="28"/>
          <w:szCs w:val="28"/>
        </w:rPr>
        <w:t>«Формирова</w:t>
      </w:r>
      <w:r w:rsidR="002A08CB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B04A30">
        <w:rPr>
          <w:rFonts w:ascii="Times New Roman" w:hAnsi="Times New Roman"/>
          <w:sz w:val="28"/>
          <w:szCs w:val="28"/>
        </w:rPr>
        <w:t>»</w:t>
      </w:r>
    </w:p>
    <w:p w:rsidR="00E94F2F" w:rsidRPr="00B04A30" w:rsidRDefault="00E94F2F" w:rsidP="00182992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94F2F" w:rsidRPr="00B04A30" w:rsidTr="009329C0">
        <w:trPr>
          <w:trHeight w:val="836"/>
        </w:trPr>
        <w:tc>
          <w:tcPr>
            <w:tcW w:w="3402" w:type="dxa"/>
          </w:tcPr>
          <w:p w:rsidR="00E94F2F" w:rsidRPr="00B04A30" w:rsidRDefault="00E94F2F" w:rsidP="0083428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E94F2F" w:rsidRPr="00B04A30" w:rsidRDefault="00E94F2F" w:rsidP="008C4BF8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«Формирование современной городской ср</w:t>
            </w:r>
            <w:r w:rsidRPr="00B04A30">
              <w:rPr>
                <w:sz w:val="28"/>
                <w:szCs w:val="28"/>
              </w:rPr>
              <w:t>е</w:t>
            </w:r>
            <w:r w:rsidRPr="00B04A30">
              <w:rPr>
                <w:sz w:val="28"/>
                <w:szCs w:val="28"/>
              </w:rPr>
              <w:t>ды</w:t>
            </w:r>
            <w:r w:rsidR="00EA769F">
              <w:rPr>
                <w:sz w:val="28"/>
                <w:szCs w:val="28"/>
              </w:rPr>
              <w:t>» (далее – Пр</w:t>
            </w:r>
            <w:r w:rsidRPr="00B04A30">
              <w:rPr>
                <w:sz w:val="28"/>
                <w:szCs w:val="28"/>
              </w:rPr>
              <w:t>ограмма)</w:t>
            </w:r>
          </w:p>
        </w:tc>
      </w:tr>
      <w:tr w:rsidR="00E94F2F" w:rsidRPr="00B04A30" w:rsidTr="009329C0">
        <w:tc>
          <w:tcPr>
            <w:tcW w:w="3402" w:type="dxa"/>
          </w:tcPr>
          <w:p w:rsidR="00E94F2F" w:rsidRPr="00CF0AE3" w:rsidRDefault="00E94F2F" w:rsidP="0083428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t>Ответственный испо</w:t>
            </w:r>
            <w:r w:rsidRPr="00CF0AE3">
              <w:rPr>
                <w:b/>
                <w:sz w:val="28"/>
                <w:szCs w:val="28"/>
              </w:rPr>
              <w:t>л</w:t>
            </w:r>
            <w:r w:rsidRPr="00CF0AE3">
              <w:rPr>
                <w:b/>
                <w:sz w:val="28"/>
                <w:szCs w:val="28"/>
              </w:rPr>
              <w:t>нитель программы</w:t>
            </w:r>
          </w:p>
          <w:p w:rsidR="00F44392" w:rsidRPr="00CF0AE3" w:rsidRDefault="00F44392" w:rsidP="00F443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(в редакции постановл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ния администрации от 14.01.2022 № 13)</w:t>
            </w:r>
          </w:p>
          <w:p w:rsidR="00F44392" w:rsidRPr="00CF0AE3" w:rsidRDefault="00F44392" w:rsidP="0083428B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</w:tcPr>
          <w:p w:rsidR="00E94F2F" w:rsidRPr="00CF0AE3" w:rsidRDefault="009C4123" w:rsidP="00F443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pacing w:val="30"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Андроповского муниц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округа Ставропольского края (отдел до</w:t>
            </w:r>
            <w:r w:rsidR="00F44392"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рожного хозяйства, транспорта, жилищно-коммунального хозяйства 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министрации Андроповского муниц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округа Ставропольского края)</w:t>
            </w:r>
          </w:p>
        </w:tc>
      </w:tr>
      <w:tr w:rsidR="00E94F2F" w:rsidRPr="00B04A30" w:rsidTr="00A93E24">
        <w:trPr>
          <w:trHeight w:val="2025"/>
        </w:trPr>
        <w:tc>
          <w:tcPr>
            <w:tcW w:w="3402" w:type="dxa"/>
          </w:tcPr>
          <w:p w:rsidR="00E94F2F" w:rsidRPr="00B04A30" w:rsidRDefault="00E94F2F" w:rsidP="00A93E24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B04A30">
              <w:rPr>
                <w:sz w:val="28"/>
                <w:szCs w:val="28"/>
              </w:rPr>
              <w:t>Соисполнители програ</w:t>
            </w:r>
            <w:r w:rsidRPr="00B04A30">
              <w:rPr>
                <w:sz w:val="28"/>
                <w:szCs w:val="28"/>
              </w:rPr>
              <w:t>м</w:t>
            </w:r>
            <w:r w:rsidRPr="00B04A30">
              <w:rPr>
                <w:sz w:val="28"/>
                <w:szCs w:val="28"/>
              </w:rPr>
              <w:t>мы</w:t>
            </w:r>
          </w:p>
        </w:tc>
        <w:tc>
          <w:tcPr>
            <w:tcW w:w="5613" w:type="dxa"/>
          </w:tcPr>
          <w:p w:rsidR="00727C9A" w:rsidRDefault="009C4123" w:rsidP="00727C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  <w:r w:rsidR="00727C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>Андроповского муниципального округа Ставропольского края</w:t>
            </w:r>
            <w:r w:rsidR="00727C9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4F2F" w:rsidRPr="009C4123" w:rsidRDefault="0098547B" w:rsidP="00727C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тдел культуры 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r w:rsidR="00A93E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Андропо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</w:tc>
      </w:tr>
      <w:tr w:rsidR="00E94F2F" w:rsidRPr="00B04A30" w:rsidTr="009329C0">
        <w:tc>
          <w:tcPr>
            <w:tcW w:w="3402" w:type="dxa"/>
          </w:tcPr>
          <w:p w:rsidR="00E94F2F" w:rsidRPr="00B04A30" w:rsidRDefault="00E94F2F" w:rsidP="0083428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13" w:type="dxa"/>
          </w:tcPr>
          <w:p w:rsidR="00A678B1" w:rsidRPr="00A678B1" w:rsidRDefault="00A93E24" w:rsidP="002A08CB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</w:t>
            </w:r>
            <w:r w:rsidR="000917A8">
              <w:rPr>
                <w:bCs/>
                <w:sz w:val="28"/>
                <w:szCs w:val="28"/>
              </w:rPr>
              <w:t>, учреждения и граждане А</w:t>
            </w:r>
            <w:r w:rsidR="000917A8">
              <w:rPr>
                <w:bCs/>
                <w:sz w:val="28"/>
                <w:szCs w:val="28"/>
              </w:rPr>
              <w:t>н</w:t>
            </w:r>
            <w:r w:rsidR="000917A8">
              <w:rPr>
                <w:bCs/>
                <w:sz w:val="28"/>
                <w:szCs w:val="28"/>
              </w:rPr>
              <w:t>дроповского муниципального округа Ста</w:t>
            </w:r>
            <w:r w:rsidR="000917A8">
              <w:rPr>
                <w:bCs/>
                <w:sz w:val="28"/>
                <w:szCs w:val="28"/>
              </w:rPr>
              <w:t>в</w:t>
            </w:r>
            <w:r w:rsidR="000917A8">
              <w:rPr>
                <w:bCs/>
                <w:sz w:val="28"/>
                <w:szCs w:val="28"/>
              </w:rPr>
              <w:t>ропольского края</w:t>
            </w:r>
          </w:p>
        </w:tc>
      </w:tr>
      <w:tr w:rsidR="0083428B" w:rsidRPr="00B04A30" w:rsidTr="00A93E24">
        <w:trPr>
          <w:trHeight w:val="1398"/>
        </w:trPr>
        <w:tc>
          <w:tcPr>
            <w:tcW w:w="3402" w:type="dxa"/>
          </w:tcPr>
          <w:p w:rsidR="0083428B" w:rsidRPr="0083428B" w:rsidRDefault="0083428B" w:rsidP="0083428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83428B" w:rsidRPr="0083428B" w:rsidRDefault="0083428B" w:rsidP="0083428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83428B" w:rsidRPr="0083428B" w:rsidRDefault="0083428B" w:rsidP="00A93E2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428B">
              <w:rPr>
                <w:bCs/>
                <w:sz w:val="28"/>
                <w:szCs w:val="28"/>
              </w:rPr>
              <w:t xml:space="preserve">подпрограмма </w:t>
            </w:r>
            <w:r w:rsidR="00A93E24">
              <w:rPr>
                <w:sz w:val="28"/>
                <w:szCs w:val="28"/>
              </w:rPr>
              <w:t>«Современная городская ср</w:t>
            </w:r>
            <w:r w:rsidR="00A93E24">
              <w:rPr>
                <w:sz w:val="28"/>
                <w:szCs w:val="28"/>
              </w:rPr>
              <w:t>е</w:t>
            </w:r>
            <w:r w:rsidR="00A93E2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»;</w:t>
            </w:r>
          </w:p>
          <w:p w:rsidR="0083428B" w:rsidRPr="0083428B" w:rsidRDefault="0083428B" w:rsidP="00A93E24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подпрограмма</w:t>
            </w:r>
            <w:r w:rsidR="00A93E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 xml:space="preserve"> «Инициативные проекты граждан»</w:t>
            </w:r>
          </w:p>
        </w:tc>
      </w:tr>
      <w:tr w:rsidR="0083428B" w:rsidRPr="00B04A30" w:rsidTr="009329C0">
        <w:tc>
          <w:tcPr>
            <w:tcW w:w="3402" w:type="dxa"/>
          </w:tcPr>
          <w:p w:rsidR="0083428B" w:rsidRPr="00B04A30" w:rsidRDefault="0083428B" w:rsidP="0083428B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B04A3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</w:tcPr>
          <w:p w:rsidR="0083428B" w:rsidRPr="00A35754" w:rsidRDefault="0083428B" w:rsidP="00ED573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B04A30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городской среды</w:t>
            </w:r>
            <w:r w:rsidRPr="00B04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428B" w:rsidRPr="00B04A30" w:rsidTr="009329C0">
        <w:tc>
          <w:tcPr>
            <w:tcW w:w="3402" w:type="dxa"/>
          </w:tcPr>
          <w:p w:rsidR="0083428B" w:rsidRPr="0083428B" w:rsidRDefault="0083428B" w:rsidP="00AE72AB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  <w:p w:rsidR="0083428B" w:rsidRPr="0083428B" w:rsidRDefault="0083428B" w:rsidP="00AE72A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13" w:type="dxa"/>
          </w:tcPr>
          <w:p w:rsidR="00F97069" w:rsidRPr="005D329A" w:rsidRDefault="00F97069" w:rsidP="00F97069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оля благоустроенных общественных  те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р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 xml:space="preserve">риторий 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общественных террит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орий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428B" w:rsidRDefault="00F97069" w:rsidP="00F97069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15D4">
              <w:rPr>
                <w:rFonts w:ascii="Times New Roman" w:hAnsi="Times New Roman"/>
                <w:sz w:val="28"/>
                <w:szCs w:val="28"/>
              </w:rPr>
              <w:t>оля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дворовых  террит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о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 xml:space="preserve">рий 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дворовых террит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о</w:t>
            </w:r>
            <w:r w:rsidR="00DE0B2D">
              <w:rPr>
                <w:rFonts w:ascii="Times New Roman" w:hAnsi="Times New Roman"/>
                <w:sz w:val="28"/>
                <w:szCs w:val="28"/>
              </w:rPr>
              <w:t>рий округа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7C9A" w:rsidRPr="00F97069" w:rsidRDefault="006A292A" w:rsidP="00F97069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численности</w:t>
            </w:r>
            <w:r w:rsidR="00727C9A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граждан, вовлеченных в реализацию мероприятий по благоустро</w:t>
            </w:r>
            <w:r w:rsidR="00727C9A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727C9A">
              <w:rPr>
                <w:rFonts w:ascii="Times New Roman" w:eastAsia="Times New Roman" w:hAnsi="Times New Roman"/>
                <w:sz w:val="28"/>
                <w:szCs w:val="28"/>
              </w:rPr>
              <w:t>ству общественных и дворовых территорий</w:t>
            </w:r>
            <w:r w:rsidR="00ED573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9329C0" w:rsidRPr="00B04A30" w:rsidTr="009329C0">
        <w:tc>
          <w:tcPr>
            <w:tcW w:w="3402" w:type="dxa"/>
          </w:tcPr>
          <w:p w:rsidR="009329C0" w:rsidRPr="00794449" w:rsidRDefault="009329C0" w:rsidP="009329C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="00A93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A93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9329C0" w:rsidRPr="00794449" w:rsidRDefault="009329C0" w:rsidP="009329C0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20</w:t>
            </w:r>
            <w:r w:rsidR="00A93E24">
              <w:rPr>
                <w:sz w:val="28"/>
                <w:szCs w:val="28"/>
              </w:rPr>
              <w:t>18</w:t>
            </w:r>
            <w:r w:rsidRPr="0079444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794449">
              <w:rPr>
                <w:sz w:val="28"/>
                <w:szCs w:val="28"/>
              </w:rPr>
              <w:t xml:space="preserve"> годы</w:t>
            </w:r>
            <w:r w:rsidR="00A93E24">
              <w:rPr>
                <w:sz w:val="28"/>
                <w:szCs w:val="28"/>
              </w:rPr>
              <w:t>*</w:t>
            </w:r>
          </w:p>
        </w:tc>
      </w:tr>
      <w:tr w:rsidR="009329C0" w:rsidRPr="00B04A30" w:rsidTr="00FE7408">
        <w:tc>
          <w:tcPr>
            <w:tcW w:w="3402" w:type="dxa"/>
          </w:tcPr>
          <w:p w:rsidR="009329C0" w:rsidRPr="00CF0AE3" w:rsidRDefault="009329C0" w:rsidP="009329C0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t>Объемы и источники финансового обеспеч</w:t>
            </w:r>
            <w:r w:rsidRPr="00CF0AE3">
              <w:rPr>
                <w:b/>
                <w:sz w:val="28"/>
                <w:szCs w:val="28"/>
              </w:rPr>
              <w:t>е</w:t>
            </w:r>
            <w:r w:rsidRPr="00CF0AE3">
              <w:rPr>
                <w:b/>
                <w:sz w:val="28"/>
                <w:szCs w:val="28"/>
              </w:rPr>
              <w:t>ния программы</w:t>
            </w:r>
          </w:p>
          <w:p w:rsidR="00845B3B" w:rsidRPr="00CF0AE3" w:rsidRDefault="00845B3B" w:rsidP="00845B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(в редакции постановл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ния администрации от </w:t>
            </w:r>
            <w:r w:rsidR="00F1048A">
              <w:rPr>
                <w:rFonts w:ascii="Times New Roman" w:hAnsi="Times New Roman"/>
                <w:b/>
                <w:bCs/>
                <w:sz w:val="28"/>
                <w:szCs w:val="28"/>
              </w:rPr>
              <w:t>25.12</w:t>
            </w:r>
            <w:r w:rsidR="002E4E24" w:rsidRPr="002E4E24">
              <w:rPr>
                <w:rFonts w:ascii="Times New Roman" w:hAnsi="Times New Roman"/>
                <w:b/>
                <w:bCs/>
                <w:sz w:val="28"/>
                <w:szCs w:val="28"/>
              </w:rPr>
              <w:t>.2023 №</w:t>
            </w:r>
            <w:r w:rsidR="00F1048A">
              <w:rPr>
                <w:rFonts w:ascii="Times New Roman" w:hAnsi="Times New Roman"/>
                <w:b/>
                <w:bCs/>
                <w:sz w:val="28"/>
                <w:szCs w:val="28"/>
              </w:rPr>
              <w:t>869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845B3B" w:rsidRPr="00CF0AE3" w:rsidRDefault="00845B3B" w:rsidP="009329C0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613" w:type="dxa"/>
          </w:tcPr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Пр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граммы составит 164 542,47 тыс. рублей, в том числе по источникам финансового обеспечения: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164 569,47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32 273,90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27 352,25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50 502,34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54 440,98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том числе за счет межбюджетных тран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фертов – 103 419,97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18 771,25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12 991,28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34 286,96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37 370,48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внебюджетные средства и иные источники –               0,00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2A08CB" w:rsidRPr="00CF0AE3" w:rsidRDefault="00F1048A" w:rsidP="00F104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рублей».</w:t>
            </w:r>
          </w:p>
        </w:tc>
      </w:tr>
      <w:tr w:rsidR="009329C0" w:rsidRPr="00B04A30" w:rsidTr="009329C0">
        <w:tc>
          <w:tcPr>
            <w:tcW w:w="3402" w:type="dxa"/>
            <w:tcBorders>
              <w:bottom w:val="nil"/>
            </w:tcBorders>
          </w:tcPr>
          <w:p w:rsidR="009329C0" w:rsidRPr="00B04A30" w:rsidRDefault="009329C0" w:rsidP="009329C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lastRenderedPageBreak/>
              <w:t>Ожидаемые конечные р</w:t>
            </w:r>
            <w:r w:rsidRPr="00B04A30">
              <w:rPr>
                <w:sz w:val="28"/>
                <w:szCs w:val="28"/>
              </w:rPr>
              <w:t>е</w:t>
            </w:r>
            <w:r w:rsidRPr="00B04A30">
              <w:rPr>
                <w:sz w:val="28"/>
                <w:szCs w:val="28"/>
              </w:rPr>
              <w:t>зультаты программы</w:t>
            </w:r>
          </w:p>
        </w:tc>
        <w:tc>
          <w:tcPr>
            <w:tcW w:w="5613" w:type="dxa"/>
            <w:vMerge w:val="restart"/>
          </w:tcPr>
          <w:p w:rsidR="00C6615D" w:rsidRDefault="009329C0" w:rsidP="00C6615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</w:t>
            </w:r>
            <w:r w:rsidR="00E677B1">
              <w:rPr>
                <w:rFonts w:ascii="Times New Roman" w:eastAsia="Times New Roman" w:hAnsi="Times New Roman"/>
                <w:sz w:val="28"/>
                <w:szCs w:val="28"/>
              </w:rPr>
              <w:t>доли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благоустроенных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 xml:space="preserve"> общ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>ственных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 </w:t>
            </w:r>
            <w:r w:rsidR="00DE0B2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="00F951BD">
              <w:rPr>
                <w:rFonts w:ascii="Times New Roman" w:eastAsia="Times New Roman" w:hAnsi="Times New Roman"/>
                <w:sz w:val="28"/>
                <w:szCs w:val="28"/>
              </w:rPr>
              <w:t xml:space="preserve"> 65</w:t>
            </w:r>
            <w:r w:rsidR="00F10D83">
              <w:rPr>
                <w:rFonts w:ascii="Times New Roman" w:eastAsia="Times New Roman" w:hAnsi="Times New Roman"/>
                <w:sz w:val="28"/>
                <w:szCs w:val="28"/>
              </w:rPr>
              <w:t xml:space="preserve"> процентов в 2026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к уровню 2018 года;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329C0" w:rsidRDefault="009329C0" w:rsidP="00C6615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15D">
              <w:rPr>
                <w:rFonts w:ascii="Times New Roman" w:hAnsi="Times New Roman"/>
                <w:sz w:val="28"/>
                <w:szCs w:val="28"/>
              </w:rPr>
              <w:t>увеличение д</w:t>
            </w:r>
            <w:r w:rsidR="00C6615D" w:rsidRPr="00C6615D">
              <w:rPr>
                <w:rFonts w:ascii="Times New Roman" w:hAnsi="Times New Roman"/>
                <w:sz w:val="28"/>
                <w:szCs w:val="28"/>
              </w:rPr>
              <w:t>оли благоустроенных двор</w:t>
            </w:r>
            <w:r w:rsidR="00C6615D" w:rsidRPr="00C6615D">
              <w:rPr>
                <w:rFonts w:ascii="Times New Roman" w:hAnsi="Times New Roman"/>
                <w:sz w:val="28"/>
                <w:szCs w:val="28"/>
              </w:rPr>
              <w:t>о</w:t>
            </w:r>
            <w:r w:rsidR="00C6615D" w:rsidRPr="00C6615D">
              <w:rPr>
                <w:rFonts w:ascii="Times New Roman" w:hAnsi="Times New Roman"/>
                <w:sz w:val="28"/>
                <w:szCs w:val="28"/>
              </w:rPr>
              <w:t>вых</w:t>
            </w:r>
            <w:r w:rsidRPr="00C6615D">
              <w:rPr>
                <w:rFonts w:ascii="Times New Roman" w:hAnsi="Times New Roman"/>
                <w:sz w:val="28"/>
                <w:szCs w:val="28"/>
              </w:rPr>
              <w:t xml:space="preserve"> территорий </w:t>
            </w:r>
            <w:r w:rsidR="00DE0B2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="00F10D83">
              <w:rPr>
                <w:rFonts w:ascii="Times New Roman" w:eastAsia="Times New Roman" w:hAnsi="Times New Roman"/>
                <w:sz w:val="28"/>
                <w:szCs w:val="28"/>
              </w:rPr>
              <w:t xml:space="preserve"> 10 процентов в 2026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к уровню 2018 года;</w:t>
            </w:r>
          </w:p>
          <w:p w:rsidR="00C6615D" w:rsidRPr="00C6615D" w:rsidRDefault="00C6615D" w:rsidP="00C6615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увеличение числа граждан, вовлеченных в реализацию мероприятий по благоустро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ству обществ</w:t>
            </w:r>
            <w:r w:rsidR="003623DB">
              <w:rPr>
                <w:rFonts w:ascii="Times New Roman" w:eastAsia="Times New Roman" w:hAnsi="Times New Roman"/>
                <w:sz w:val="28"/>
                <w:szCs w:val="28"/>
              </w:rPr>
              <w:t>енных и дворовых территорий до 3</w:t>
            </w:r>
            <w:r w:rsidR="00F10D83">
              <w:rPr>
                <w:rFonts w:ascii="Times New Roman" w:eastAsia="Times New Roman" w:hAnsi="Times New Roman"/>
                <w:sz w:val="28"/>
                <w:szCs w:val="28"/>
              </w:rPr>
              <w:t>0 процентов в 2026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году.</w:t>
            </w:r>
          </w:p>
        </w:tc>
      </w:tr>
      <w:tr w:rsidR="009329C0" w:rsidRPr="00B04A30" w:rsidTr="00FE7408">
        <w:tc>
          <w:tcPr>
            <w:tcW w:w="3402" w:type="dxa"/>
          </w:tcPr>
          <w:p w:rsidR="009329C0" w:rsidRPr="00B04A30" w:rsidRDefault="009329C0" w:rsidP="00AE72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3" w:type="dxa"/>
            <w:vMerge/>
          </w:tcPr>
          <w:p w:rsidR="009329C0" w:rsidRPr="00A678B1" w:rsidRDefault="009329C0" w:rsidP="00A6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AC" w:rsidRDefault="00C6615D" w:rsidP="003623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4"/>
          <w:szCs w:val="24"/>
        </w:rPr>
        <w:t xml:space="preserve">Примечание: </w:t>
      </w:r>
      <w:r w:rsidR="00727C9A">
        <w:rPr>
          <w:rFonts w:ascii="Times New Roman" w:eastAsia="Times New Roman" w:hAnsi="Times New Roman"/>
          <w:sz w:val="24"/>
          <w:szCs w:val="24"/>
        </w:rPr>
        <w:t>В соответствии</w:t>
      </w:r>
      <w:r w:rsidR="00DE0B2D">
        <w:rPr>
          <w:rFonts w:ascii="Times New Roman" w:eastAsia="Times New Roman" w:hAnsi="Times New Roman"/>
          <w:sz w:val="24"/>
          <w:szCs w:val="24"/>
        </w:rPr>
        <w:t xml:space="preserve"> с подпунктом «н» пункта 8 Правил предоставления и ра</w:t>
      </w:r>
      <w:r w:rsidR="00DE0B2D">
        <w:rPr>
          <w:rFonts w:ascii="Times New Roman" w:eastAsia="Times New Roman" w:hAnsi="Times New Roman"/>
          <w:sz w:val="24"/>
          <w:szCs w:val="24"/>
        </w:rPr>
        <w:t>с</w:t>
      </w:r>
      <w:r w:rsidR="00DE0B2D">
        <w:rPr>
          <w:rFonts w:ascii="Times New Roman" w:eastAsia="Times New Roman" w:hAnsi="Times New Roman"/>
          <w:sz w:val="24"/>
          <w:szCs w:val="24"/>
        </w:rPr>
        <w:t>пределения субсидий из федерального бюджета бюджетам субъектов Российской Федер</w:t>
      </w:r>
      <w:r w:rsidR="00DE0B2D">
        <w:rPr>
          <w:rFonts w:ascii="Times New Roman" w:eastAsia="Times New Roman" w:hAnsi="Times New Roman"/>
          <w:sz w:val="24"/>
          <w:szCs w:val="24"/>
        </w:rPr>
        <w:t>а</w:t>
      </w:r>
      <w:r w:rsidR="00DE0B2D">
        <w:rPr>
          <w:rFonts w:ascii="Times New Roman" w:eastAsia="Times New Roman" w:hAnsi="Times New Roman"/>
          <w:sz w:val="24"/>
          <w:szCs w:val="24"/>
        </w:rPr>
        <w:t>ции на поддержку государственных программ субъектов Российской Федерации и мун</w:t>
      </w:r>
      <w:r w:rsidR="00DE0B2D">
        <w:rPr>
          <w:rFonts w:ascii="Times New Roman" w:eastAsia="Times New Roman" w:hAnsi="Times New Roman"/>
          <w:sz w:val="24"/>
          <w:szCs w:val="24"/>
        </w:rPr>
        <w:t>и</w:t>
      </w:r>
      <w:r w:rsidR="00DE0B2D">
        <w:rPr>
          <w:rFonts w:ascii="Times New Roman" w:eastAsia="Times New Roman" w:hAnsi="Times New Roman"/>
          <w:sz w:val="24"/>
          <w:szCs w:val="24"/>
        </w:rPr>
        <w:t>ципальных программ формирования современной городской среды</w:t>
      </w:r>
      <w:r w:rsidR="003623DB">
        <w:rPr>
          <w:rFonts w:ascii="Times New Roman" w:eastAsia="Times New Roman" w:hAnsi="Times New Roman"/>
          <w:sz w:val="24"/>
          <w:szCs w:val="24"/>
        </w:rPr>
        <w:t>, утвержденных Пост</w:t>
      </w:r>
      <w:r w:rsidR="003623DB">
        <w:rPr>
          <w:rFonts w:ascii="Times New Roman" w:eastAsia="Times New Roman" w:hAnsi="Times New Roman"/>
          <w:sz w:val="24"/>
          <w:szCs w:val="24"/>
        </w:rPr>
        <w:t>а</w:t>
      </w:r>
      <w:r w:rsidR="003623DB">
        <w:rPr>
          <w:rFonts w:ascii="Times New Roman" w:eastAsia="Times New Roman" w:hAnsi="Times New Roman"/>
          <w:sz w:val="24"/>
          <w:szCs w:val="24"/>
        </w:rPr>
        <w:t xml:space="preserve">новлением Правительства Российской Федерации от 30.12.2017 № 1710 «Об утверждении </w:t>
      </w:r>
      <w:r w:rsidR="00DE0B2D">
        <w:rPr>
          <w:rFonts w:ascii="Times New Roman" w:eastAsia="Times New Roman" w:hAnsi="Times New Roman"/>
          <w:sz w:val="24"/>
          <w:szCs w:val="24"/>
        </w:rPr>
        <w:t xml:space="preserve"> </w:t>
      </w:r>
      <w:r w:rsidR="003623DB">
        <w:rPr>
          <w:rFonts w:ascii="Times New Roman" w:eastAsia="Times New Roman" w:hAnsi="Times New Roman"/>
          <w:sz w:val="24"/>
          <w:szCs w:val="24"/>
        </w:rPr>
        <w:t>государственной программы Российской Федерации «Обеспечение доступным и ко</w:t>
      </w:r>
      <w:r w:rsidR="003623DB">
        <w:rPr>
          <w:rFonts w:ascii="Times New Roman" w:eastAsia="Times New Roman" w:hAnsi="Times New Roman"/>
          <w:sz w:val="24"/>
          <w:szCs w:val="24"/>
        </w:rPr>
        <w:t>м</w:t>
      </w:r>
      <w:r w:rsidR="003623DB">
        <w:rPr>
          <w:rFonts w:ascii="Times New Roman" w:eastAsia="Times New Roman" w:hAnsi="Times New Roman"/>
          <w:sz w:val="24"/>
          <w:szCs w:val="24"/>
        </w:rPr>
        <w:t>фортным жильем и коммунальными услугами граждан Российской Федерации» срок де</w:t>
      </w:r>
      <w:r w:rsidR="003623DB">
        <w:rPr>
          <w:rFonts w:ascii="Times New Roman" w:eastAsia="Times New Roman" w:hAnsi="Times New Roman"/>
          <w:sz w:val="24"/>
          <w:szCs w:val="24"/>
        </w:rPr>
        <w:t>й</w:t>
      </w:r>
      <w:r w:rsidR="003623DB">
        <w:rPr>
          <w:rFonts w:ascii="Times New Roman" w:eastAsia="Times New Roman" w:hAnsi="Times New Roman"/>
          <w:sz w:val="24"/>
          <w:szCs w:val="24"/>
        </w:rPr>
        <w:t>ствия муниципальных программ продлевается на срок реализации федерального проекта.</w:t>
      </w:r>
    </w:p>
    <w:p w:rsidR="003623DB" w:rsidRPr="00C6615D" w:rsidRDefault="003623DB" w:rsidP="00845B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0E10" w:rsidRPr="008C0E10" w:rsidRDefault="008C0E10" w:rsidP="00845B3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E10">
        <w:rPr>
          <w:rFonts w:ascii="Times New Roman" w:hAnsi="Times New Roman"/>
          <w:sz w:val="28"/>
          <w:szCs w:val="28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8C0E10" w:rsidRPr="008C0E10" w:rsidRDefault="008C0E10" w:rsidP="00845B3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E10" w:rsidRPr="008C0E10" w:rsidRDefault="008C0E10" w:rsidP="00845B3B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Андроповского муниципального округа Ставропольского края и показателей (индикаторов) их достижения в соотве</w:t>
      </w:r>
      <w:r w:rsidRPr="008C0E10">
        <w:rPr>
          <w:sz w:val="28"/>
          <w:szCs w:val="28"/>
        </w:rPr>
        <w:t>т</w:t>
      </w:r>
      <w:r w:rsidRPr="008C0E10">
        <w:rPr>
          <w:sz w:val="28"/>
          <w:szCs w:val="28"/>
        </w:rPr>
        <w:t>ствии с: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Правительства Российской Федерации  от 10</w:t>
      </w:r>
      <w:r w:rsidR="004215D4">
        <w:rPr>
          <w:sz w:val="28"/>
          <w:szCs w:val="28"/>
        </w:rPr>
        <w:t xml:space="preserve"> февраля </w:t>
      </w:r>
      <w:r w:rsidRPr="008C0E10">
        <w:rPr>
          <w:sz w:val="28"/>
          <w:szCs w:val="28"/>
        </w:rPr>
        <w:t>2017 года №</w:t>
      </w:r>
      <w:r w:rsidR="006B45C5">
        <w:rPr>
          <w:sz w:val="28"/>
          <w:szCs w:val="28"/>
        </w:rPr>
        <w:t xml:space="preserve"> </w:t>
      </w:r>
      <w:r w:rsidRPr="008C0E10">
        <w:rPr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>рации на поддержку государственных программ субъектов Российской Ф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 xml:space="preserve">дерации и муниципальных программ формирования современной городской среды»; 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Правительства Ставропольского края от 23</w:t>
      </w:r>
      <w:r w:rsidR="004215D4">
        <w:rPr>
          <w:sz w:val="28"/>
          <w:szCs w:val="28"/>
        </w:rPr>
        <w:t xml:space="preserve"> сентября </w:t>
      </w:r>
      <w:r w:rsidRPr="008C0E10">
        <w:rPr>
          <w:sz w:val="28"/>
          <w:szCs w:val="28"/>
        </w:rPr>
        <w:t>2017 года №</w:t>
      </w:r>
      <w:r w:rsidR="006B45C5">
        <w:rPr>
          <w:sz w:val="28"/>
          <w:szCs w:val="28"/>
        </w:rPr>
        <w:t xml:space="preserve"> </w:t>
      </w:r>
      <w:r w:rsidRPr="008C0E10">
        <w:rPr>
          <w:sz w:val="28"/>
          <w:szCs w:val="28"/>
        </w:rPr>
        <w:t>332-п «Об утверждении государственной программы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lastRenderedPageBreak/>
        <w:t>польского края «Формирование современной городской среды»;</w:t>
      </w:r>
    </w:p>
    <w:p w:rsid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</w:t>
      </w:r>
      <w:r w:rsidR="004215D4">
        <w:rPr>
          <w:sz w:val="28"/>
          <w:szCs w:val="28"/>
        </w:rPr>
        <w:t>ства Ставропольского края от 26 декабря</w:t>
      </w:r>
      <w:r w:rsidR="004215D4" w:rsidRPr="008C0E10">
        <w:rPr>
          <w:sz w:val="28"/>
          <w:szCs w:val="28"/>
        </w:rPr>
        <w:t xml:space="preserve"> </w:t>
      </w:r>
      <w:r w:rsidRPr="008C0E10">
        <w:rPr>
          <w:sz w:val="28"/>
          <w:szCs w:val="28"/>
        </w:rPr>
        <w:t>2018 года №</w:t>
      </w:r>
      <w:r w:rsidR="006B45C5">
        <w:rPr>
          <w:sz w:val="28"/>
          <w:szCs w:val="28"/>
        </w:rPr>
        <w:t xml:space="preserve"> </w:t>
      </w:r>
      <w:r w:rsidRPr="008C0E10">
        <w:rPr>
          <w:sz w:val="28"/>
          <w:szCs w:val="28"/>
        </w:rPr>
        <w:t>598-п «Об утверждении государственной программы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«Управление финансами»;</w:t>
      </w:r>
    </w:p>
    <w:p w:rsidR="00F10D83" w:rsidRPr="008C0E10" w:rsidRDefault="00F10D83" w:rsidP="006B45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социально-экономического развития </w:t>
      </w:r>
      <w:r w:rsidRPr="008C0E10">
        <w:rPr>
          <w:sz w:val="28"/>
          <w:szCs w:val="28"/>
        </w:rPr>
        <w:t>Андроповского мун</w:t>
      </w:r>
      <w:r w:rsidRPr="008C0E10">
        <w:rPr>
          <w:sz w:val="28"/>
          <w:szCs w:val="28"/>
        </w:rPr>
        <w:t>и</w:t>
      </w:r>
      <w:r w:rsidRPr="008C0E10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</w:t>
      </w:r>
      <w:r w:rsidRPr="008C0E1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иными нормативными правовыми актами Ставропольского края.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 xml:space="preserve">Программа определяет цели, задачи и направления перспективного развития инфраструктуры, финансовое обеспечение и механизмы реализации предусмотренных мероприятий, показатели их результативности. 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При реализации приоритетных направлений социально-экономического развития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Программа решает задачи в сфере формирования комфортной городской среды,</w:t>
      </w:r>
      <w:r w:rsidRPr="008C0E10">
        <w:rPr>
          <w:bCs/>
          <w:sz w:val="28"/>
          <w:szCs w:val="28"/>
        </w:rPr>
        <w:t xml:space="preserve"> реализа</w:t>
      </w:r>
      <w:r w:rsidR="00727C9A">
        <w:rPr>
          <w:bCs/>
          <w:sz w:val="28"/>
          <w:szCs w:val="28"/>
        </w:rPr>
        <w:t>ции проектов развития территории</w:t>
      </w:r>
      <w:r w:rsidRPr="008C0E10">
        <w:rPr>
          <w:bCs/>
          <w:sz w:val="28"/>
          <w:szCs w:val="28"/>
        </w:rPr>
        <w:t xml:space="preserve"> </w:t>
      </w:r>
      <w:r w:rsidR="00727C9A" w:rsidRPr="008C0E10">
        <w:rPr>
          <w:sz w:val="28"/>
          <w:szCs w:val="28"/>
        </w:rPr>
        <w:t>Андроповского муниципального округа Ставропольского края</w:t>
      </w:r>
      <w:r w:rsidRPr="008C0E10">
        <w:rPr>
          <w:bCs/>
          <w:sz w:val="28"/>
          <w:szCs w:val="28"/>
        </w:rPr>
        <w:t>, основанных на местных ин</w:t>
      </w:r>
      <w:r w:rsidRPr="008C0E10">
        <w:rPr>
          <w:bCs/>
          <w:sz w:val="28"/>
          <w:szCs w:val="28"/>
        </w:rPr>
        <w:t>и</w:t>
      </w:r>
      <w:r w:rsidRPr="008C0E10">
        <w:rPr>
          <w:bCs/>
          <w:sz w:val="28"/>
          <w:szCs w:val="28"/>
        </w:rPr>
        <w:t>циативах</w:t>
      </w:r>
      <w:r w:rsidRPr="008C0E10">
        <w:rPr>
          <w:sz w:val="28"/>
          <w:szCs w:val="28"/>
        </w:rPr>
        <w:t>, что в целом способствует решению вопроса повышения качества и уровня жизни населения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(далее - муниципальный округ).</w:t>
      </w:r>
    </w:p>
    <w:p w:rsidR="008C0E10" w:rsidRPr="008C0E10" w:rsidRDefault="008C0E10" w:rsidP="006B4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E10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повышение уровня благоустройства терр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тории Андроповского муниципального округа Ставропольского края.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Для достижения цели необходимо решение следующих задач: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обеспечение проведения мероприятий по благоустройству территорий муниципального округа;</w:t>
      </w:r>
    </w:p>
    <w:p w:rsidR="00E94F2F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вовлечение граждан и организаций в реализацию мероприятий по бл</w:t>
      </w:r>
      <w:r w:rsidRPr="008C0E10">
        <w:rPr>
          <w:sz w:val="28"/>
          <w:szCs w:val="28"/>
        </w:rPr>
        <w:t>а</w:t>
      </w:r>
      <w:r w:rsidRPr="008C0E10">
        <w:rPr>
          <w:sz w:val="28"/>
          <w:szCs w:val="28"/>
        </w:rPr>
        <w:t>гоустройству общественных территорий муниципального округа</w:t>
      </w:r>
      <w:r>
        <w:rPr>
          <w:sz w:val="28"/>
          <w:szCs w:val="28"/>
        </w:rPr>
        <w:t>.</w:t>
      </w:r>
    </w:p>
    <w:p w:rsidR="002E41AC" w:rsidRPr="00F31632" w:rsidRDefault="002E41AC" w:rsidP="006B45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</w:t>
      </w:r>
      <w:r w:rsidRPr="00F31632">
        <w:rPr>
          <w:rFonts w:ascii="Times New Roman" w:hAnsi="Times New Roman"/>
          <w:sz w:val="28"/>
          <w:szCs w:val="28"/>
        </w:rPr>
        <w:t xml:space="preserve">сферы благоустройства муниципального округа </w:t>
      </w:r>
      <w:r w:rsidRPr="00F31632">
        <w:rPr>
          <w:rFonts w:ascii="Times New Roman" w:hAnsi="Times New Roman"/>
          <w:sz w:val="28"/>
          <w:szCs w:val="28"/>
          <w:shd w:val="clear" w:color="auto" w:fill="FFFFFF"/>
        </w:rPr>
        <w:t>показал, что в</w:t>
      </w:r>
      <w:r w:rsidRPr="00F31632">
        <w:rPr>
          <w:rFonts w:ascii="Times New Roman" w:hAnsi="Times New Roman"/>
          <w:sz w:val="28"/>
          <w:szCs w:val="28"/>
        </w:rPr>
        <w:t xml:space="preserve"> последние годы </w:t>
      </w:r>
      <w:r w:rsidRPr="00F3163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>муниципальных</w:t>
      </w:r>
      <w:r w:rsidRPr="00F31632">
        <w:rPr>
          <w:rFonts w:ascii="Times New Roman" w:eastAsia="Arial Unicode MS" w:hAnsi="Times New Roman"/>
          <w:sz w:val="28"/>
          <w:szCs w:val="28"/>
        </w:rPr>
        <w:t xml:space="preserve"> образования</w:t>
      </w:r>
      <w:r>
        <w:rPr>
          <w:rFonts w:ascii="Times New Roman" w:eastAsia="Arial Unicode MS" w:hAnsi="Times New Roman"/>
          <w:sz w:val="28"/>
          <w:szCs w:val="28"/>
        </w:rPr>
        <w:t>х</w:t>
      </w:r>
      <w:r w:rsidRPr="00F31632">
        <w:rPr>
          <w:rFonts w:ascii="Times New Roman" w:eastAsia="Arial Unicode MS" w:hAnsi="Times New Roman"/>
          <w:sz w:val="28"/>
          <w:szCs w:val="28"/>
        </w:rPr>
        <w:t xml:space="preserve"> Андроповского района Ставропольского края</w:t>
      </w:r>
      <w:r w:rsidR="00727C9A">
        <w:rPr>
          <w:rFonts w:ascii="Times New Roman" w:eastAsia="Arial Unicode MS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проводилась целенаправленная работа по благ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устройству общественных территорий и дворовых территорий.</w:t>
      </w:r>
    </w:p>
    <w:p w:rsidR="002E41AC" w:rsidRPr="00F31632" w:rsidRDefault="002E41AC" w:rsidP="006B45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</w:rPr>
        <w:t>В то же время в вопросах благоустройства муниципального округа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2E41AC" w:rsidRPr="00B04A30" w:rsidRDefault="002E41AC" w:rsidP="006B45C5">
      <w:pPr>
        <w:pStyle w:val="ConsPlusNormal"/>
        <w:ind w:firstLine="709"/>
        <w:jc w:val="both"/>
        <w:rPr>
          <w:sz w:val="28"/>
          <w:szCs w:val="28"/>
        </w:rPr>
      </w:pPr>
    </w:p>
    <w:p w:rsidR="002E41AC" w:rsidRPr="00B04A30" w:rsidRDefault="002E41AC" w:rsidP="002E41AC">
      <w:pPr>
        <w:pStyle w:val="ConsPlusNormal"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</w:t>
      </w:r>
      <w:r w:rsidR="001A4A16">
        <w:rPr>
          <w:sz w:val="28"/>
          <w:szCs w:val="28"/>
        </w:rPr>
        <w:t>ройству общественных территорий</w:t>
      </w:r>
    </w:p>
    <w:p w:rsidR="002E41AC" w:rsidRPr="00F31632" w:rsidRDefault="00751419" w:rsidP="0075141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2E41AC" w:rsidRPr="00F31632">
        <w:rPr>
          <w:rFonts w:ascii="Times New Roman" w:hAnsi="Times New Roman"/>
          <w:sz w:val="28"/>
          <w:szCs w:val="28"/>
        </w:rPr>
        <w:t xml:space="preserve"> муниципального округа имеются общественные терр</w:t>
      </w:r>
      <w:r w:rsidR="002E41AC" w:rsidRPr="00F31632">
        <w:rPr>
          <w:rFonts w:ascii="Times New Roman" w:hAnsi="Times New Roman"/>
          <w:sz w:val="28"/>
          <w:szCs w:val="28"/>
        </w:rPr>
        <w:t>и</w:t>
      </w:r>
      <w:r w:rsidR="002E41AC" w:rsidRPr="00F31632">
        <w:rPr>
          <w:rFonts w:ascii="Times New Roman" w:hAnsi="Times New Roman"/>
          <w:sz w:val="28"/>
          <w:szCs w:val="28"/>
        </w:rPr>
        <w:t>тории (проезды, центральные улицы, площади, скверы, парки, детские, спо</w:t>
      </w:r>
      <w:r w:rsidR="002E41AC" w:rsidRPr="00F31632">
        <w:rPr>
          <w:rFonts w:ascii="Times New Roman" w:hAnsi="Times New Roman"/>
          <w:sz w:val="28"/>
          <w:szCs w:val="28"/>
        </w:rPr>
        <w:t>р</w:t>
      </w:r>
      <w:r w:rsidR="002E41AC" w:rsidRPr="00F31632">
        <w:rPr>
          <w:rFonts w:ascii="Times New Roman" w:hAnsi="Times New Roman"/>
          <w:sz w:val="28"/>
          <w:szCs w:val="28"/>
        </w:rPr>
        <w:t>тивные, игровые площадки и т.д.), уровень благоустройства которых не отв</w:t>
      </w:r>
      <w:r w:rsidR="002E41AC" w:rsidRPr="00F31632">
        <w:rPr>
          <w:rFonts w:ascii="Times New Roman" w:hAnsi="Times New Roman"/>
          <w:sz w:val="28"/>
          <w:szCs w:val="28"/>
        </w:rPr>
        <w:t>е</w:t>
      </w:r>
      <w:r w:rsidR="002E41AC" w:rsidRPr="00F31632">
        <w:rPr>
          <w:rFonts w:ascii="Times New Roman" w:hAnsi="Times New Roman"/>
          <w:sz w:val="28"/>
          <w:szCs w:val="28"/>
        </w:rPr>
        <w:t>чает современным требованиям и требует комплексного подхода к благ</w:t>
      </w:r>
      <w:r w:rsidR="002E41AC" w:rsidRPr="00F31632">
        <w:rPr>
          <w:rFonts w:ascii="Times New Roman" w:hAnsi="Times New Roman"/>
          <w:sz w:val="28"/>
          <w:szCs w:val="28"/>
        </w:rPr>
        <w:t>о</w:t>
      </w:r>
      <w:r w:rsidR="002E41AC" w:rsidRPr="00F31632">
        <w:rPr>
          <w:rFonts w:ascii="Times New Roman" w:hAnsi="Times New Roman"/>
          <w:sz w:val="28"/>
          <w:szCs w:val="28"/>
        </w:rPr>
        <w:t>устройству, включающего в себя ремонт тротуаров, обеспечение освещения общественных территорий, установку скамеек, урн для мусора, оборудование автомобильных парковок, озеленение территорий общего пользования, уст</w:t>
      </w:r>
      <w:r w:rsidR="002E41AC" w:rsidRPr="00F31632">
        <w:rPr>
          <w:rFonts w:ascii="Times New Roman" w:hAnsi="Times New Roman"/>
          <w:sz w:val="28"/>
          <w:szCs w:val="28"/>
        </w:rPr>
        <w:t>а</w:t>
      </w:r>
      <w:r w:rsidR="002E41AC" w:rsidRPr="00F31632">
        <w:rPr>
          <w:rFonts w:ascii="Times New Roman" w:hAnsi="Times New Roman"/>
          <w:sz w:val="28"/>
          <w:szCs w:val="28"/>
        </w:rPr>
        <w:lastRenderedPageBreak/>
        <w:t>новку малых архитектурных форм.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Общее количество общественных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120</w:t>
      </w:r>
      <w:r w:rsidRPr="00B04A30">
        <w:rPr>
          <w:sz w:val="28"/>
          <w:szCs w:val="28"/>
        </w:rPr>
        <w:t xml:space="preserve"> ед., из них количество благоустроенных общественных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торий общего пользования </w:t>
      </w:r>
      <w:r>
        <w:rPr>
          <w:sz w:val="28"/>
          <w:szCs w:val="28"/>
        </w:rPr>
        <w:t>по итогам проведенной инвентаризации в 2017 году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</w:t>
      </w:r>
      <w:r w:rsidRPr="00B04A30">
        <w:rPr>
          <w:sz w:val="28"/>
          <w:szCs w:val="28"/>
        </w:rPr>
        <w:t xml:space="preserve"> ед.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Таким образом, общее количество общественных территорий, нужд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 xml:space="preserve">ющихся в благоустройстве по </w:t>
      </w:r>
      <w:r>
        <w:rPr>
          <w:sz w:val="28"/>
          <w:szCs w:val="28"/>
        </w:rPr>
        <w:t>итогам проведенной инвентаризации в 2017 году</w:t>
      </w:r>
      <w:r w:rsidR="003623DB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составляет</w:t>
      </w:r>
      <w:r w:rsidR="00643C9F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Pr="00B04A30">
        <w:rPr>
          <w:sz w:val="28"/>
          <w:szCs w:val="28"/>
        </w:rPr>
        <w:t xml:space="preserve"> ед.</w:t>
      </w:r>
    </w:p>
    <w:p w:rsidR="002E41AC" w:rsidRPr="00811ACC" w:rsidRDefault="002E41AC" w:rsidP="007514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</w:t>
      </w:r>
      <w:r w:rsidRPr="00B04A30">
        <w:rPr>
          <w:rFonts w:ascii="Times New Roman" w:hAnsi="Times New Roman"/>
          <w:sz w:val="28"/>
          <w:szCs w:val="28"/>
        </w:rPr>
        <w:t>н</w:t>
      </w:r>
      <w:r w:rsidRPr="00B04A30">
        <w:rPr>
          <w:rFonts w:ascii="Times New Roman" w:hAnsi="Times New Roman"/>
          <w:sz w:val="28"/>
          <w:szCs w:val="28"/>
        </w:rPr>
        <w:t xml:space="preserve">ной территории, проведенной в порядке, установленном Постановлением Правительства </w:t>
      </w:r>
      <w:r w:rsidR="006B45C5">
        <w:rPr>
          <w:rFonts w:ascii="Times New Roman" w:hAnsi="Times New Roman"/>
          <w:sz w:val="28"/>
          <w:szCs w:val="28"/>
        </w:rPr>
        <w:t xml:space="preserve">Ставропольского края от 13 июля 2017 г. № </w:t>
      </w:r>
      <w:r w:rsidRPr="00B04A30">
        <w:rPr>
          <w:rFonts w:ascii="Times New Roman" w:hAnsi="Times New Roman"/>
          <w:sz w:val="28"/>
          <w:szCs w:val="28"/>
        </w:rPr>
        <w:t>279-п «Об утве</w:t>
      </w:r>
      <w:r w:rsidRPr="00B04A30">
        <w:rPr>
          <w:rFonts w:ascii="Times New Roman" w:hAnsi="Times New Roman"/>
          <w:sz w:val="28"/>
          <w:szCs w:val="28"/>
        </w:rPr>
        <w:t>р</w:t>
      </w:r>
      <w:r w:rsidRPr="00B04A30">
        <w:rPr>
          <w:rFonts w:ascii="Times New Roman" w:hAnsi="Times New Roman"/>
          <w:sz w:val="28"/>
          <w:szCs w:val="28"/>
        </w:rPr>
        <w:t>ждении Порядка проведения инвентаризации дворовых территорий, общ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ственных территорий, уровня благоустройства индивидуальных жилых д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мов и земельных участков, предоставленных для их размещения, распол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женных на территории муниципальных образований Ставропольского края» (далее – Порядок по инвентаризации). В рамках адресного перечня справо</w:t>
      </w:r>
      <w:r w:rsidRPr="00B04A30">
        <w:rPr>
          <w:rFonts w:ascii="Times New Roman" w:hAnsi="Times New Roman"/>
          <w:sz w:val="28"/>
          <w:szCs w:val="28"/>
        </w:rPr>
        <w:t>ч</w:t>
      </w:r>
      <w:r w:rsidRPr="00B04A30">
        <w:rPr>
          <w:rFonts w:ascii="Times New Roman" w:hAnsi="Times New Roman"/>
          <w:sz w:val="28"/>
          <w:szCs w:val="28"/>
        </w:rPr>
        <w:t>но указаны общественные территории, благоустройство которых выполняе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ся в рамках иных муниципальных программ</w:t>
      </w:r>
      <w:r w:rsidR="00643C9F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</w:t>
      </w:r>
      <w:r w:rsidR="00643C9F">
        <w:rPr>
          <w:rFonts w:ascii="Times New Roman" w:hAnsi="Times New Roman"/>
          <w:sz w:val="28"/>
          <w:szCs w:val="28"/>
        </w:rPr>
        <w:t>ного округа</w:t>
      </w:r>
      <w:r w:rsidRPr="00B04A30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2E41AC" w:rsidRPr="00B04A30" w:rsidRDefault="002E41AC" w:rsidP="00751419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общественных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рий, подлежащих благоустройству в рамках реализации программы,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рии, расположенные вблизи многоквартирных домов, физический износ о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новных конструктивных элементов (крыша, стены, фундамент) которых пр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вышает 70 процентов, а также территории, которые планируются к изъятию для муниципальных или государственных нужд в соответствии с генерал</w:t>
      </w:r>
      <w:r w:rsidRPr="00B04A30">
        <w:rPr>
          <w:rFonts w:eastAsia="Arial Unicode MS"/>
          <w:sz w:val="28"/>
          <w:szCs w:val="28"/>
        </w:rPr>
        <w:t>ь</w:t>
      </w:r>
      <w:r w:rsidRPr="00B04A30">
        <w:rPr>
          <w:rFonts w:eastAsia="Arial Unicode MS"/>
          <w:sz w:val="28"/>
          <w:szCs w:val="28"/>
        </w:rPr>
        <w:t xml:space="preserve">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</w:t>
      </w:r>
      <w:r w:rsidR="00643C9F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одобрения решения об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ключении указанных территорий из адресного перечня общественных терр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торий межведомственной комиссией по формированию современной горо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>ской среды в Ставропольском крае, сформированной и действующей в соо</w:t>
      </w:r>
      <w:r w:rsidRPr="00B04A30">
        <w:rPr>
          <w:rFonts w:eastAsia="Arial Unicode MS"/>
          <w:sz w:val="28"/>
          <w:szCs w:val="28"/>
        </w:rPr>
        <w:t>т</w:t>
      </w:r>
      <w:r w:rsidRPr="00B04A30">
        <w:rPr>
          <w:rFonts w:eastAsia="Arial Unicode MS"/>
          <w:sz w:val="28"/>
          <w:szCs w:val="28"/>
        </w:rPr>
        <w:t>ветствии с постановлением Губернатора Ставропольского края от 6 февраля 2017 г. № 64 «О межведомственной комиссии по формированию совреме</w:t>
      </w:r>
      <w:r w:rsidRPr="00B04A30">
        <w:rPr>
          <w:rFonts w:eastAsia="Arial Unicode MS"/>
          <w:sz w:val="28"/>
          <w:szCs w:val="28"/>
        </w:rPr>
        <w:t>н</w:t>
      </w:r>
      <w:r w:rsidRPr="00B04A30">
        <w:rPr>
          <w:rFonts w:eastAsia="Arial Unicode MS"/>
          <w:sz w:val="28"/>
          <w:szCs w:val="28"/>
        </w:rPr>
        <w:t>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2E41AC" w:rsidRDefault="002E41AC" w:rsidP="00751419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>жетам муниципальных образований Ставропольского края на реализацию программ формирования современной городской среды, в рамках госуда</w:t>
      </w:r>
      <w:r w:rsidRPr="00B04A30">
        <w:rPr>
          <w:rFonts w:eastAsia="Arial Unicode MS"/>
          <w:sz w:val="28"/>
          <w:szCs w:val="28"/>
        </w:rPr>
        <w:t>р</w:t>
      </w:r>
      <w:r w:rsidRPr="00B04A30">
        <w:rPr>
          <w:rFonts w:eastAsia="Arial Unicode MS"/>
          <w:sz w:val="28"/>
          <w:szCs w:val="28"/>
        </w:rPr>
        <w:t>ственной программы Ставропольского края «Формирование современной г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родской среды», утвержденной постановлением Правительства Ставропол</w:t>
      </w:r>
      <w:r w:rsidRPr="00B04A30">
        <w:rPr>
          <w:rFonts w:eastAsia="Arial Unicode MS"/>
          <w:sz w:val="28"/>
          <w:szCs w:val="28"/>
        </w:rPr>
        <w:t>ь</w:t>
      </w:r>
      <w:r w:rsidRPr="00B04A30">
        <w:rPr>
          <w:rFonts w:eastAsia="Arial Unicode MS"/>
          <w:sz w:val="28"/>
          <w:szCs w:val="28"/>
        </w:rPr>
        <w:t xml:space="preserve">ского края от 23 августа 2017 г. № 332-п (далее соответственно – субсидия, государственная программа Ставропольского края), администрация </w:t>
      </w:r>
      <w:r w:rsidRPr="00F31632">
        <w:rPr>
          <w:sz w:val="28"/>
          <w:szCs w:val="28"/>
        </w:rPr>
        <w:t>Андр</w:t>
      </w:r>
      <w:r w:rsidRPr="00F31632">
        <w:rPr>
          <w:sz w:val="28"/>
          <w:szCs w:val="28"/>
        </w:rPr>
        <w:t>о</w:t>
      </w:r>
      <w:r w:rsidRPr="00F31632">
        <w:rPr>
          <w:sz w:val="28"/>
          <w:szCs w:val="28"/>
        </w:rPr>
        <w:t>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заключает соглаш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ния по результатам закупки товаров, работ и услуг для обеспечения муниц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lastRenderedPageBreak/>
        <w:t>пальных нужд в целях реализации программы не позднее 1 июля года пред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ставления субсидии, за исключением</w:t>
      </w:r>
      <w:r>
        <w:rPr>
          <w:rFonts w:eastAsia="Arial Unicode MS"/>
          <w:sz w:val="28"/>
          <w:szCs w:val="28"/>
        </w:rPr>
        <w:t>:</w:t>
      </w:r>
    </w:p>
    <w:p w:rsidR="002E41AC" w:rsidRDefault="002E41AC" w:rsidP="00751419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случаев обжалования действий (бездействия) заказчика и (или) коми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конодательством Российской Федерации, при которых срок заключения т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ких соглашений продлевается на срок указанного обжалования</w:t>
      </w:r>
      <w:r>
        <w:rPr>
          <w:rFonts w:eastAsia="Arial Unicode MS"/>
          <w:sz w:val="28"/>
          <w:szCs w:val="28"/>
        </w:rPr>
        <w:t>;</w:t>
      </w:r>
    </w:p>
    <w:p w:rsidR="002E41AC" w:rsidRPr="00D45703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3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D45703">
        <w:rPr>
          <w:rFonts w:ascii="Times New Roman" w:hAnsi="Times New Roman"/>
          <w:sz w:val="28"/>
          <w:szCs w:val="28"/>
        </w:rPr>
        <w:t>н</w:t>
      </w:r>
      <w:r w:rsidRPr="00D45703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D45703">
        <w:rPr>
          <w:rFonts w:ascii="Times New Roman" w:hAnsi="Times New Roman"/>
          <w:sz w:val="28"/>
          <w:szCs w:val="28"/>
        </w:rPr>
        <w:t>а</w:t>
      </w:r>
      <w:r w:rsidRPr="00D45703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D45703">
        <w:rPr>
          <w:rFonts w:ascii="Times New Roman" w:hAnsi="Times New Roman"/>
          <w:sz w:val="28"/>
          <w:szCs w:val="28"/>
        </w:rPr>
        <w:t>о</w:t>
      </w:r>
      <w:r w:rsidRPr="00D45703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2E41AC" w:rsidRPr="00D45703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3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</w:t>
      </w:r>
      <w:r w:rsidRPr="00D45703">
        <w:rPr>
          <w:rFonts w:ascii="Times New Roman" w:hAnsi="Times New Roman"/>
          <w:sz w:val="28"/>
          <w:szCs w:val="28"/>
        </w:rPr>
        <w:t>е</w:t>
      </w:r>
      <w:r w:rsidRPr="00D45703">
        <w:rPr>
          <w:rFonts w:ascii="Times New Roman" w:hAnsi="Times New Roman"/>
          <w:sz w:val="28"/>
          <w:szCs w:val="28"/>
        </w:rPr>
        <w:t>ний продлевается на срок до 15 декабря года предоставления субсидии).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</w:t>
      </w:r>
      <w:r w:rsidR="00F10D83"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Андроповского муниц</w:t>
      </w:r>
      <w:r w:rsidRPr="00F31632">
        <w:rPr>
          <w:sz w:val="28"/>
          <w:szCs w:val="28"/>
        </w:rPr>
        <w:t>и</w:t>
      </w:r>
      <w:r w:rsidRPr="00F31632">
        <w:rPr>
          <w:sz w:val="28"/>
          <w:szCs w:val="28"/>
        </w:rPr>
        <w:t>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, </w:t>
      </w:r>
      <w:r w:rsidRPr="00B04A30">
        <w:rPr>
          <w:sz w:val="28"/>
          <w:szCs w:val="28"/>
        </w:rPr>
        <w:t>устанавливает минимальный трё</w:t>
      </w:r>
      <w:r w:rsidRPr="00B04A30">
        <w:rPr>
          <w:sz w:val="28"/>
          <w:szCs w:val="28"/>
        </w:rPr>
        <w:t>х</w:t>
      </w:r>
      <w:r w:rsidRPr="00B04A30">
        <w:rPr>
          <w:sz w:val="28"/>
          <w:szCs w:val="28"/>
        </w:rPr>
        <w:t>летний гарантийный срок на результаты выполненных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территорий, софинансируемых за счет средств субсидии.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целях обеспечения эффективности использования средств бюдже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ной системы Российской Федерации, при выполнении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 с использованием средств субсидии, админ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обеспечивает </w:t>
      </w:r>
      <w:r w:rsidRPr="00B04A30">
        <w:rPr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sz w:val="28"/>
          <w:szCs w:val="28"/>
        </w:rPr>
        <w:t>муниципальном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мероприяти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ми в сфере обеспечения доступности городской среды для маломобильных групп населения, мероприятиями по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преобразованию отрасли городского х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зяйства посредством внедрения цифровых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технологий и платформенных р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 xml:space="preserve">шений (далее – цифровизация городского хозяйства), а также мероприятиями в рамках национальных проектов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Демография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Образование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Экол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гия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Безопасные и качественные автомобильные дороги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Культура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1820C9">
        <w:rPr>
          <w:sz w:val="28"/>
          <w:szCs w:val="28"/>
        </w:rPr>
        <w:t>«</w:t>
      </w:r>
      <w:r w:rsidRPr="00B04A30">
        <w:rPr>
          <w:sz w:val="28"/>
          <w:szCs w:val="28"/>
        </w:rPr>
        <w:t>Малое и среднее предпринимательство и поддержка индивидуальной пре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>принимательской инициативы</w:t>
      </w:r>
      <w:r w:rsidR="001820C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 в соответствии с перечнем таких меропри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нистерством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строительства и жилищно-коммунального хозяйства Росси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ской Федерации, а</w:t>
      </w:r>
      <w:r w:rsidR="00643C9F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также с реализуемыми в </w:t>
      </w:r>
      <w:r>
        <w:rPr>
          <w:sz w:val="28"/>
          <w:szCs w:val="28"/>
        </w:rPr>
        <w:t>муниципальном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фед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ральными, региональными и муниципальными программами (планами) стр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ительства (реконструкции, ремонта) объектов недвижимого имущества,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граммами по ремонту и модернизации инженерных сетей и иных объектов, расположенных на соответствующей территории.</w:t>
      </w:r>
    </w:p>
    <w:p w:rsidR="002E41AC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643C9F" w:rsidRPr="00F31632">
        <w:rPr>
          <w:rFonts w:ascii="Times New Roman" w:hAnsi="Times New Roman"/>
          <w:sz w:val="28"/>
          <w:szCs w:val="28"/>
        </w:rPr>
        <w:t>Андроповского</w:t>
      </w:r>
      <w:r w:rsidR="00643C9F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</w:t>
      </w:r>
      <w:r w:rsidRPr="00F31632">
        <w:rPr>
          <w:rFonts w:ascii="Times New Roman" w:hAnsi="Times New Roman"/>
          <w:sz w:val="28"/>
          <w:szCs w:val="28"/>
        </w:rPr>
        <w:t>и</w:t>
      </w:r>
      <w:r w:rsidRPr="00F31632">
        <w:rPr>
          <w:rFonts w:ascii="Times New Roman" w:hAnsi="Times New Roman"/>
          <w:sz w:val="28"/>
          <w:szCs w:val="28"/>
        </w:rPr>
        <w:lastRenderedPageBreak/>
        <w:t xml:space="preserve">пального округа </w:t>
      </w:r>
      <w:r w:rsidR="00643C9F" w:rsidRPr="00F31632">
        <w:rPr>
          <w:rFonts w:ascii="Times New Roman" w:hAnsi="Times New Roman"/>
          <w:sz w:val="28"/>
          <w:szCs w:val="28"/>
        </w:rPr>
        <w:t>Ставропольского края</w:t>
      </w:r>
      <w:r w:rsidR="00643C9F">
        <w:rPr>
          <w:rFonts w:ascii="Times New Roman" w:hAnsi="Times New Roman"/>
          <w:sz w:val="28"/>
          <w:szCs w:val="28"/>
        </w:rPr>
        <w:t xml:space="preserve"> проводит мероприятия</w:t>
      </w:r>
      <w:r w:rsidRPr="00B04A30">
        <w:rPr>
          <w:rFonts w:ascii="Times New Roman" w:hAnsi="Times New Roman"/>
          <w:sz w:val="28"/>
          <w:szCs w:val="28"/>
        </w:rPr>
        <w:t xml:space="preserve"> по благ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устройству общественных территорий с учетом необходимости обеспечения физической, пространственной и информационной доступности зданий, с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оружений, общественных территорий для инвалидов и других маломобил</w:t>
      </w:r>
      <w:r w:rsidRPr="00B04A30">
        <w:rPr>
          <w:rFonts w:ascii="Times New Roman" w:hAnsi="Times New Roman"/>
          <w:sz w:val="28"/>
          <w:szCs w:val="28"/>
        </w:rPr>
        <w:t>ь</w:t>
      </w:r>
      <w:r w:rsidRPr="00B04A30">
        <w:rPr>
          <w:rFonts w:ascii="Times New Roman" w:hAnsi="Times New Roman"/>
          <w:sz w:val="28"/>
          <w:szCs w:val="28"/>
        </w:rPr>
        <w:t>ных групп населения, техническое состояние которых не соответствует тр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бованиям охраны здоровья (противопожарным, санитарно-гигиеническим, конструктивным, технологическим, планировочным требованиям, предо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вращающим получение заболеваний и травм) и не отвечает техническим тр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бованиям для беспрепятственного передвижения маломобильных групп населения по территории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.</w:t>
      </w:r>
    </w:p>
    <w:p w:rsidR="002E41AC" w:rsidRPr="00B04A30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AC" w:rsidRPr="00B04A30" w:rsidRDefault="002E41AC" w:rsidP="002E41AC">
      <w:pPr>
        <w:pStyle w:val="ConsPlusNormal"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дворовых территорий.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имеются дворовые территории многоквартирны</w:t>
      </w:r>
      <w:r w:rsidR="004D61C1">
        <w:rPr>
          <w:sz w:val="28"/>
          <w:szCs w:val="28"/>
        </w:rPr>
        <w:t>х домов, уровень благоустройства</w:t>
      </w:r>
      <w:r w:rsidRPr="00B04A30">
        <w:rPr>
          <w:sz w:val="28"/>
          <w:szCs w:val="28"/>
        </w:rPr>
        <w:t xml:space="preserve"> которых не отвечает 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временным требованиям.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Общее количество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91</w:t>
      </w:r>
      <w:r w:rsidRPr="00B04A30">
        <w:rPr>
          <w:sz w:val="28"/>
          <w:szCs w:val="28"/>
        </w:rPr>
        <w:t xml:space="preserve"> ед., из них количество благоустроенных дворовых территорий общего пользования по </w:t>
      </w:r>
      <w:r>
        <w:rPr>
          <w:sz w:val="28"/>
          <w:szCs w:val="28"/>
        </w:rPr>
        <w:t>итогам проведенной инвентаризации в 2017 году</w:t>
      </w:r>
      <w:r w:rsidR="004D61C1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ставляет 48 ед.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Таким образом, общее количество дворовых территорий, нуждающихся в благоустройстве </w:t>
      </w:r>
      <w:r>
        <w:rPr>
          <w:sz w:val="28"/>
          <w:szCs w:val="28"/>
        </w:rPr>
        <w:t>по итогам проведенной инвентаризации в 2017 году</w:t>
      </w:r>
      <w:r w:rsidR="00EA05C8">
        <w:rPr>
          <w:sz w:val="28"/>
          <w:szCs w:val="28"/>
        </w:rPr>
        <w:t>,</w:t>
      </w:r>
      <w:r w:rsidR="00EA7A97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ставляет</w:t>
      </w:r>
      <w:r w:rsidR="00EA7A97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B04A30">
        <w:rPr>
          <w:sz w:val="28"/>
          <w:szCs w:val="28"/>
        </w:rPr>
        <w:t xml:space="preserve"> ед.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Работы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могут выполняться в соответствии с минимальным и (или) дополн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тельным перечнем видов таких работ.</w:t>
      </w:r>
    </w:p>
    <w:p w:rsidR="002E41AC" w:rsidRPr="00B04A30" w:rsidRDefault="002E41AC" w:rsidP="002E41AC">
      <w:pPr>
        <w:pStyle w:val="ConsPlusNormal"/>
        <w:ind w:firstLine="540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Минимальный перечень видов работ по благоустройству дворовых те</w:t>
      </w:r>
      <w:r w:rsidRPr="00B04A30">
        <w:rPr>
          <w:sz w:val="28"/>
          <w:szCs w:val="28"/>
        </w:rPr>
        <w:t>р</w:t>
      </w:r>
      <w:r w:rsidRPr="00B04A30">
        <w:rPr>
          <w:sz w:val="28"/>
          <w:szCs w:val="28"/>
        </w:rPr>
        <w:t>риторий включает в себя работы по обеспечению освещения дворовых те</w:t>
      </w:r>
      <w:r w:rsidRPr="00B04A30">
        <w:rPr>
          <w:sz w:val="28"/>
          <w:szCs w:val="28"/>
        </w:rPr>
        <w:t>р</w:t>
      </w:r>
      <w:r w:rsidRPr="00B04A30">
        <w:rPr>
          <w:sz w:val="28"/>
          <w:szCs w:val="28"/>
        </w:rPr>
        <w:t>риторий, ремонту дворовых проездов, установке скамеек и урн (далее –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нимальный перечень видов работ по благоустройству дворовых территорий). 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включает в себя работы по оборудов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нию детских и (или) спортивных площадок, автомобильных парковок, озел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нению дворовых территорий, установке малых архитектурных форм (далее – дополнительный перечень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торий).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Софинансирование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Софинансирование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территорий, осуществляется при наличии решения собственников помещений в мног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lastRenderedPageBreak/>
        <w:t>квартирном доме о трудовом участии собственников помещений многоква</w:t>
      </w:r>
      <w:r w:rsidRPr="00B04A30">
        <w:rPr>
          <w:sz w:val="28"/>
          <w:szCs w:val="28"/>
        </w:rPr>
        <w:t>р</w:t>
      </w:r>
      <w:r w:rsidRPr="00B04A30">
        <w:rPr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соответств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 xml:space="preserve">ющим актом </w:t>
      </w:r>
      <w:r w:rsidRPr="00F31632">
        <w:rPr>
          <w:sz w:val="28"/>
          <w:szCs w:val="28"/>
        </w:rPr>
        <w:t>муниципаль</w:t>
      </w:r>
      <w:r w:rsidR="004D61C1">
        <w:rPr>
          <w:sz w:val="28"/>
          <w:szCs w:val="28"/>
        </w:rPr>
        <w:t>ного округа</w:t>
      </w:r>
      <w:r w:rsidRPr="00B04A30">
        <w:rPr>
          <w:sz w:val="28"/>
          <w:szCs w:val="28"/>
        </w:rPr>
        <w:t>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Обязанность по подтверждению факта проведения однодневного су</w:t>
      </w:r>
      <w:r w:rsidRPr="00B04A30">
        <w:rPr>
          <w:sz w:val="28"/>
          <w:szCs w:val="28"/>
        </w:rPr>
        <w:t>б</w:t>
      </w:r>
      <w:r w:rsidRPr="00B04A30">
        <w:rPr>
          <w:sz w:val="28"/>
          <w:szCs w:val="28"/>
        </w:rPr>
        <w:t xml:space="preserve">ботника по уборке дворовой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 xml:space="preserve">возлагается на </w:t>
      </w:r>
      <w:r>
        <w:rPr>
          <w:rFonts w:eastAsia="Arial Unicode MS"/>
          <w:sz w:val="28"/>
          <w:szCs w:val="28"/>
        </w:rPr>
        <w:t xml:space="preserve">администрацию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>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ния собственников помещений в многоквартирном доме о софинансировании заинтересованными лицами в размере не менее 20 процентов стоимости в</w:t>
      </w:r>
      <w:r w:rsidRPr="00B04A30">
        <w:rPr>
          <w:sz w:val="28"/>
          <w:szCs w:val="28"/>
        </w:rPr>
        <w:t>ы</w:t>
      </w:r>
      <w:r w:rsidRPr="00B04A30">
        <w:rPr>
          <w:sz w:val="28"/>
          <w:szCs w:val="28"/>
        </w:rPr>
        <w:t>полнения таких работ. Такое условие распространяется на дворовые террит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рии, включенные в муниципальные программы после вступления в силу п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становления Правительства Российской Федерации от 9 февраля 2019 г. № 106 «О внесении изменений в приложение </w:t>
      </w:r>
      <w:r w:rsidR="001820C9">
        <w:rPr>
          <w:sz w:val="28"/>
          <w:szCs w:val="28"/>
        </w:rPr>
        <w:t>№</w:t>
      </w:r>
      <w:r w:rsidRPr="00B04A30">
        <w:rPr>
          <w:sz w:val="28"/>
          <w:szCs w:val="28"/>
        </w:rPr>
        <w:t xml:space="preserve"> 15 к государственной програ</w:t>
      </w:r>
      <w:r w:rsidRPr="00B04A30">
        <w:rPr>
          <w:sz w:val="28"/>
          <w:szCs w:val="28"/>
        </w:rPr>
        <w:t>м</w:t>
      </w:r>
      <w:r w:rsidRPr="00B04A30">
        <w:rPr>
          <w:sz w:val="28"/>
          <w:szCs w:val="28"/>
        </w:rPr>
        <w:t>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гоустройства определяются по результатам инвентаризации дворовой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тории, проведенной в порядке, установленном Порядком по инвентаризации.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</w:t>
      </w:r>
      <w:r w:rsidRPr="00B04A30">
        <w:rPr>
          <w:rFonts w:eastAsia="Arial Unicode MS"/>
          <w:sz w:val="28"/>
          <w:szCs w:val="28"/>
        </w:rPr>
        <w:t>у</w:t>
      </w:r>
      <w:r w:rsidRPr="00B04A30">
        <w:rPr>
          <w:rFonts w:eastAsia="Arial Unicode MS"/>
          <w:sz w:val="28"/>
          <w:szCs w:val="28"/>
        </w:rPr>
        <w:t xml:space="preserve">ниципальных и государственных нужд в соответствии с генеральным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 одобрения решения об исключении ук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занных территорий из адресного перечня дворовых территорий межведо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t>ственной комиссией, в порядке, установленном межведомственной комисс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ей.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 xml:space="preserve">Администрация </w:t>
      </w:r>
      <w:r w:rsidR="00F10D83" w:rsidRPr="008C0E10">
        <w:rPr>
          <w:sz w:val="28"/>
          <w:szCs w:val="28"/>
        </w:rPr>
        <w:t>Андроповского муниципального округа Ставропол</w:t>
      </w:r>
      <w:r w:rsidR="00F10D83" w:rsidRPr="008C0E10">
        <w:rPr>
          <w:sz w:val="28"/>
          <w:szCs w:val="28"/>
        </w:rPr>
        <w:t>ь</w:t>
      </w:r>
      <w:r w:rsidR="00F10D83" w:rsidRPr="008C0E10">
        <w:rPr>
          <w:sz w:val="28"/>
          <w:szCs w:val="28"/>
        </w:rPr>
        <w:t>ского края</w:t>
      </w:r>
      <w:r w:rsidR="00F10D83" w:rsidRPr="00B04A30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lastRenderedPageBreak/>
        <w:t>ках реализации соответствующей программы или не приняли решения о бл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гоустройстве дворовой территории в сроки, установленные программой. При этом исключение дворовой территории из адресного перечня дворовых те</w:t>
      </w:r>
      <w:r w:rsidRPr="00B04A30">
        <w:rPr>
          <w:rFonts w:eastAsia="Arial Unicode MS"/>
          <w:sz w:val="28"/>
          <w:szCs w:val="28"/>
        </w:rPr>
        <w:t>р</w:t>
      </w:r>
      <w:r w:rsidRPr="00B04A30">
        <w:rPr>
          <w:rFonts w:eastAsia="Arial Unicode MS"/>
          <w:sz w:val="28"/>
          <w:szCs w:val="28"/>
        </w:rPr>
        <w:t>риторий, подлежащих благоустройству в рамках реализации программы, возможно только при условии одобрения соответствующего решения адм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 xml:space="preserve">нистрации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межведомственной комиссией в порядке, установленном комиссией.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 xml:space="preserve">пользованием средств субсидии, администрацией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="00F10D83" w:rsidRPr="00B04A30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обеспечивается реализация меропр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ятий по проведению работ по образованию земельных участков, на которых расположены многоквартирные дома, входящие в благоустраиваемую двор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вую территорию.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 xml:space="preserve">пользованием средств субсидии, администрация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з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ключает соглашения по результатам закупки товаров, работ и услуг для обеспечения муниципальных нужд в целях реализации программы не поз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>нее 1 мая года предоставления субсидии, за исключением случаев обжалов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ния действий (бездействия) заказчика и (или) комиссии по осуществлению закупок и (или) оператора электронной площадки приосуществлении закупки товаров, работ, услуг в порядке, установленном законодательством Росси</w:t>
      </w:r>
      <w:r w:rsidRPr="00B04A30">
        <w:rPr>
          <w:rFonts w:eastAsia="Arial Unicode MS"/>
          <w:sz w:val="28"/>
          <w:szCs w:val="28"/>
        </w:rPr>
        <w:t>й</w:t>
      </w:r>
      <w:r w:rsidRPr="00B04A30">
        <w:rPr>
          <w:rFonts w:eastAsia="Arial Unicode MS"/>
          <w:sz w:val="28"/>
          <w:szCs w:val="28"/>
        </w:rPr>
        <w:t>ской Федерации, при которых срок заключения таких соглашений продлев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ется на срок указанного обжалования.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пользованием средств субсидии, администрация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</w:t>
      </w:r>
      <w:r w:rsidRPr="00B04A30">
        <w:rPr>
          <w:sz w:val="28"/>
          <w:szCs w:val="28"/>
        </w:rPr>
        <w:t>устанавливает минимальный трёхлетний гарантийный срок на результаты выполненных работ по благоустройству дворовых территорий, софинансир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емых за счет средств субсидии.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="00F10D83" w:rsidRPr="00B04A30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из следующих способов: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1) посредством предоставления субсидий муниципальным бюджетным и автономным учреждениям</w:t>
      </w:r>
      <w:r w:rsidR="004D61C1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 w:rsidRPr="00B04A30">
        <w:rPr>
          <w:rFonts w:ascii="Times New Roman" w:hAnsi="Times New Roman"/>
          <w:sz w:val="28"/>
          <w:szCs w:val="28"/>
        </w:rPr>
        <w:t>с</w:t>
      </w:r>
      <w:r w:rsidRPr="00B04A30"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lastRenderedPageBreak/>
        <w:t>ниям</w:t>
      </w:r>
      <w:r w:rsidR="004D61C1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), индивидуальным предпринимателям, физич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 xml:space="preserve">ским лицам на возмещение затрат по выполнению работ по благоустройству дворовых территорий в муниципальном образовании </w:t>
      </w:r>
      <w:r w:rsidRPr="0098547B">
        <w:rPr>
          <w:rFonts w:ascii="Times New Roman" w:hAnsi="Times New Roman"/>
          <w:sz w:val="28"/>
          <w:szCs w:val="28"/>
        </w:rPr>
        <w:t>края</w:t>
      </w:r>
      <w:r w:rsidRPr="00B04A30">
        <w:rPr>
          <w:rFonts w:ascii="Times New Roman" w:hAnsi="Times New Roman"/>
          <w:sz w:val="28"/>
          <w:szCs w:val="28"/>
        </w:rPr>
        <w:t xml:space="preserve">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сти).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Администрация </w:t>
      </w:r>
      <w:r w:rsidRPr="00F31632">
        <w:rPr>
          <w:rFonts w:ascii="Times New Roman" w:hAnsi="Times New Roman"/>
          <w:sz w:val="28"/>
          <w:szCs w:val="28"/>
        </w:rPr>
        <w:t>Андроповского муниципального округа Ставропол</w:t>
      </w:r>
      <w:r w:rsidRPr="00F31632">
        <w:rPr>
          <w:rFonts w:ascii="Times New Roman" w:hAnsi="Times New Roman"/>
          <w:sz w:val="28"/>
          <w:szCs w:val="28"/>
        </w:rPr>
        <w:t>ь</w:t>
      </w:r>
      <w:r w:rsidRPr="00F31632">
        <w:rPr>
          <w:rFonts w:ascii="Times New Roman" w:hAnsi="Times New Roman"/>
          <w:sz w:val="28"/>
          <w:szCs w:val="28"/>
        </w:rPr>
        <w:t>ского края</w:t>
      </w:r>
      <w:r w:rsidRPr="00B04A30">
        <w:rPr>
          <w:rFonts w:ascii="Times New Roman" w:hAnsi="Times New Roman"/>
          <w:sz w:val="28"/>
          <w:szCs w:val="28"/>
        </w:rPr>
        <w:t xml:space="preserve"> самостоятельно определяет способ, форму и порядок расходов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ния субсидии, предоставляемой на выполнение работ по благоустройству дворовых территорий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соответствии с законод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целях обеспечения эффективности использования средств бюдже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ной системы Российской Федерации, при выполнении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 и (или) дворовых территорий с использов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нием средств субсидии, администрация</w:t>
      </w:r>
      <w:r w:rsidR="00A078C3"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, обеспечивает </w:t>
      </w:r>
      <w:r w:rsidRPr="00B04A30">
        <w:rPr>
          <w:sz w:val="28"/>
          <w:szCs w:val="28"/>
        </w:rPr>
        <w:t xml:space="preserve">синхронизацию мероприятий в рамках программы с реализуемыми </w:t>
      </w:r>
      <w:r>
        <w:rPr>
          <w:sz w:val="28"/>
          <w:szCs w:val="28"/>
        </w:rPr>
        <w:t xml:space="preserve">в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мероприятиями в сфере обеспечения доступности городской среды для маломобильных</w:t>
      </w:r>
      <w:r w:rsidR="00A078C3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групп населения, цифровизации городского хозяйства, а</w:t>
      </w:r>
      <w:r w:rsidR="00A078C3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также мероприяти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 xml:space="preserve">ми в рамках национальных проектов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Демография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Образование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Экол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гия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Безопасные и качественные автомобильные дороги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Культура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Малое и среднее предпринимательство и поддержка индивидуальной пре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>принимательской инициативы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 в соответствии с перечнем таких меропри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нистерством строительства и жилищно-коммунального хозяйства Росси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ской Федерации, а также с реализуемыми</w:t>
      </w:r>
      <w:r w:rsidR="00A078C3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в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F3163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фед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ральными, региональными и муниципальными программами (планами) стр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ительства (реконструкции, ремонта) объектов недвижимого имущества,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граммами по ремонту и модернизации инженерных сетей и иных объектов, расположенных на соответствующей территории.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общественных территорий и (или) дворовых территорий с использованием средств субсидии, админ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страция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 xml:space="preserve">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занных территорий для инвалидов и других маломобильных групп насел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ния.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альных предпринимателей.</w:t>
      </w:r>
    </w:p>
    <w:p w:rsidR="002E41AC" w:rsidRPr="00B04A30" w:rsidRDefault="002E41AC" w:rsidP="00E27628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sz w:val="28"/>
          <w:szCs w:val="28"/>
        </w:rPr>
        <w:lastRenderedPageBreak/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имею</w:t>
      </w:r>
      <w:r w:rsidRPr="00B04A30">
        <w:rPr>
          <w:sz w:val="28"/>
          <w:szCs w:val="28"/>
        </w:rPr>
        <w:t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дивидуальных предпринимателей, которые подлежат благоустройству не позднее 2024 года, за счет средств указанных лиц, в соответствии с Правил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ми благоустройства</w:t>
      </w:r>
      <w:r w:rsidR="008D7176">
        <w:rPr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(далее – объекты недвижимого иму</w:t>
      </w:r>
      <w:r>
        <w:rPr>
          <w:rFonts w:eastAsia="Arial Unicode MS"/>
          <w:sz w:val="28"/>
          <w:szCs w:val="28"/>
        </w:rPr>
        <w:t>щества</w:t>
      </w:r>
      <w:r w:rsidRPr="00B04A30">
        <w:rPr>
          <w:rFonts w:eastAsia="Arial Unicode MS"/>
          <w:sz w:val="28"/>
          <w:szCs w:val="28"/>
        </w:rPr>
        <w:t>).</w:t>
      </w:r>
      <w:r w:rsidRPr="00B04A30">
        <w:rPr>
          <w:sz w:val="28"/>
          <w:szCs w:val="28"/>
        </w:rPr>
        <w:t xml:space="preserve"> Работы по благоустройству осуществляются в соответствии с Правилами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 xml:space="preserve">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и </w:t>
      </w:r>
      <w:r w:rsidRPr="00B04A30">
        <w:rPr>
          <w:sz w:val="28"/>
          <w:szCs w:val="28"/>
        </w:rPr>
        <w:t>собственниками (пользователями) в</w:t>
      </w:r>
      <w:r w:rsidRPr="00B04A30">
        <w:rPr>
          <w:rFonts w:eastAsia="Arial Unicode MS"/>
          <w:sz w:val="28"/>
          <w:szCs w:val="28"/>
        </w:rPr>
        <w:t xml:space="preserve"> срок не позднее 2024 года.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Количество объектов недвижимого имущества, нуждающихся в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устройстве в соответствии с заключенными соглашениями, по</w:t>
      </w:r>
      <w:r w:rsidR="00A078C3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инвентаризации в 2017 году</w:t>
      </w:r>
      <w:r w:rsidRPr="00B04A3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11</w:t>
      </w:r>
      <w:r w:rsidRPr="00B04A30">
        <w:rPr>
          <w:sz w:val="28"/>
          <w:szCs w:val="28"/>
        </w:rPr>
        <w:t xml:space="preserve"> ед.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инвентаризации уровня благоустройства индивид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альных жилых домов и земельных участков, предоставленных для их разм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щения, с заключением по результатам инвентаризации соглашений с со</w:t>
      </w:r>
      <w:r w:rsidRPr="00B04A30">
        <w:rPr>
          <w:sz w:val="28"/>
          <w:szCs w:val="28"/>
        </w:rPr>
        <w:t>б</w:t>
      </w:r>
      <w:r w:rsidRPr="00B04A30">
        <w:rPr>
          <w:sz w:val="28"/>
          <w:szCs w:val="28"/>
        </w:rPr>
        <w:t>ственниками (пользователями) указанных домов (собственниками (пользов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устройства.</w:t>
      </w:r>
    </w:p>
    <w:p w:rsidR="002E41AC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По состоянию на </w:t>
      </w:r>
      <w:r w:rsidRPr="006F1E31">
        <w:rPr>
          <w:sz w:val="28"/>
          <w:szCs w:val="28"/>
        </w:rPr>
        <w:t>01.01.2021</w:t>
      </w:r>
      <w:r w:rsidR="00362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04A30">
        <w:rPr>
          <w:rFonts w:eastAsia="Arial Unicode MS"/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>муниципального окр</w:t>
      </w:r>
      <w:r w:rsidRPr="00F31632">
        <w:rPr>
          <w:sz w:val="28"/>
          <w:szCs w:val="28"/>
        </w:rPr>
        <w:t>у</w:t>
      </w:r>
      <w:r w:rsidRPr="00F31632">
        <w:rPr>
          <w:sz w:val="28"/>
          <w:szCs w:val="28"/>
        </w:rPr>
        <w:t xml:space="preserve">га </w:t>
      </w:r>
      <w:r w:rsidRPr="00B04A30">
        <w:rPr>
          <w:rFonts w:eastAsia="Arial Unicode MS"/>
          <w:sz w:val="28"/>
          <w:szCs w:val="28"/>
        </w:rPr>
        <w:t xml:space="preserve">расположены </w:t>
      </w:r>
      <w:r>
        <w:rPr>
          <w:rFonts w:eastAsia="Arial Unicode MS"/>
          <w:sz w:val="28"/>
          <w:szCs w:val="28"/>
        </w:rPr>
        <w:t>9024</w:t>
      </w:r>
      <w:r w:rsidRPr="00B04A30">
        <w:rPr>
          <w:rFonts w:eastAsia="Arial Unicode MS"/>
          <w:sz w:val="28"/>
          <w:szCs w:val="28"/>
        </w:rPr>
        <w:t xml:space="preserve"> индивидуальных жилых домов, </w:t>
      </w:r>
      <w:r w:rsidR="00A078C3">
        <w:rPr>
          <w:rFonts w:eastAsia="Arial Unicode MS"/>
          <w:sz w:val="28"/>
          <w:szCs w:val="28"/>
        </w:rPr>
        <w:t>по итогам инвентар</w:t>
      </w:r>
      <w:r w:rsidR="00A078C3">
        <w:rPr>
          <w:rFonts w:eastAsia="Arial Unicode MS"/>
          <w:sz w:val="28"/>
          <w:szCs w:val="28"/>
        </w:rPr>
        <w:t>и</w:t>
      </w:r>
      <w:r w:rsidR="00A078C3">
        <w:rPr>
          <w:rFonts w:eastAsia="Arial Unicode MS"/>
          <w:sz w:val="28"/>
          <w:szCs w:val="28"/>
        </w:rPr>
        <w:t xml:space="preserve">зации все </w:t>
      </w:r>
      <w:r>
        <w:rPr>
          <w:rFonts w:eastAsia="Arial Unicode MS"/>
          <w:sz w:val="28"/>
          <w:szCs w:val="28"/>
        </w:rPr>
        <w:t>признаны соответствующими Правилам благоустройства. При в</w:t>
      </w:r>
      <w:r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</w:rPr>
        <w:t>явлении индивидуальных жилых домов не соответствующих Правилам бл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гоустройства между администрацией </w:t>
      </w:r>
      <w:r>
        <w:rPr>
          <w:sz w:val="28"/>
          <w:szCs w:val="28"/>
        </w:rPr>
        <w:t>Андроповского муниципального округа</w:t>
      </w:r>
      <w:r>
        <w:rPr>
          <w:rFonts w:eastAsia="Arial Unicode MS"/>
          <w:sz w:val="28"/>
          <w:szCs w:val="28"/>
        </w:rPr>
        <w:t xml:space="preserve"> и собственниками индивидуальных жилых домов будут заключены соглаш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ния о благоустройстве индивидуальных жилых домов за счет собственников не позднее 2024 года.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Для достижения цели национального проекта «Жилье и городская ср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да» по созданию механизма прямого участия граждан в формировании ко</w:t>
      </w:r>
      <w:r w:rsidRPr="00B04A30">
        <w:rPr>
          <w:sz w:val="28"/>
          <w:szCs w:val="28"/>
        </w:rPr>
        <w:t>м</w:t>
      </w:r>
      <w:r w:rsidRPr="00B04A30">
        <w:rPr>
          <w:sz w:val="28"/>
          <w:szCs w:val="28"/>
        </w:rPr>
        <w:t>фортной городской среды, по увеличению доли граждан, принимающих уч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стие в решении вопросо</w:t>
      </w:r>
      <w:r w:rsidR="003623DB">
        <w:rPr>
          <w:sz w:val="28"/>
          <w:szCs w:val="28"/>
        </w:rPr>
        <w:t>в развития городской среды, до 3</w:t>
      </w:r>
      <w:r w:rsidRPr="00B04A30">
        <w:rPr>
          <w:sz w:val="28"/>
          <w:szCs w:val="28"/>
        </w:rPr>
        <w:t>0 процентов, пров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lastRenderedPageBreak/>
        <w:t>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программы </w:t>
      </w:r>
      <w:r w:rsidRPr="00B226D3">
        <w:rPr>
          <w:sz w:val="28"/>
          <w:szCs w:val="28"/>
        </w:rPr>
        <w:t>«Формирование современной городской среды»</w:t>
      </w:r>
      <w:r>
        <w:rPr>
          <w:sz w:val="28"/>
          <w:szCs w:val="28"/>
        </w:rPr>
        <w:t xml:space="preserve"> и проектам внесения </w:t>
      </w:r>
      <w:r w:rsidRPr="00B04A30">
        <w:rPr>
          <w:sz w:val="28"/>
          <w:szCs w:val="28"/>
        </w:rPr>
        <w:t xml:space="preserve">изменений в программу </w:t>
      </w:r>
      <w:r>
        <w:rPr>
          <w:sz w:val="28"/>
          <w:szCs w:val="28"/>
        </w:rPr>
        <w:t>проводятся общественные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суждения </w:t>
      </w:r>
      <w:r w:rsidRPr="00B04A30">
        <w:rPr>
          <w:rFonts w:eastAsia="Arial Unicode MS"/>
          <w:sz w:val="28"/>
          <w:szCs w:val="28"/>
        </w:rPr>
        <w:t>с использованием информационно-телекоммуникационной сети «Интернет». Срок п</w:t>
      </w:r>
      <w:r w:rsidRPr="00B04A30">
        <w:rPr>
          <w:sz w:val="28"/>
          <w:szCs w:val="28"/>
        </w:rPr>
        <w:t>роведения общественных обсуждений проектов составл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ет не менее 30 календарных дней со дня опубликования таки</w:t>
      </w:r>
      <w:r>
        <w:rPr>
          <w:sz w:val="28"/>
          <w:szCs w:val="28"/>
        </w:rPr>
        <w:t>х проектов</w:t>
      </w:r>
      <w:r w:rsidRPr="00B04A30">
        <w:rPr>
          <w:sz w:val="28"/>
          <w:szCs w:val="28"/>
        </w:rPr>
        <w:t>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ходе проведения процедуры общественных обсуждений администр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 xml:space="preserve">цией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и </w:t>
      </w:r>
      <w:r w:rsidRPr="00B04A30">
        <w:rPr>
          <w:sz w:val="28"/>
          <w:szCs w:val="28"/>
        </w:rPr>
        <w:t>общ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ственной комиссией обеспечивается учет предложений заинтересованных лиц о включении дворовой территории, общественной территории в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грамму.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 w:rsidRPr="00F31632">
        <w:rPr>
          <w:sz w:val="28"/>
          <w:szCs w:val="28"/>
        </w:rPr>
        <w:t>Андроповского муниципального округа Ставр</w:t>
      </w:r>
      <w:r w:rsidRPr="00F31632">
        <w:rPr>
          <w:sz w:val="28"/>
          <w:szCs w:val="28"/>
        </w:rPr>
        <w:t>о</w:t>
      </w:r>
      <w:r w:rsidRPr="00F31632">
        <w:rPr>
          <w:sz w:val="28"/>
          <w:szCs w:val="28"/>
        </w:rPr>
        <w:t>польского края</w:t>
      </w:r>
      <w:r w:rsidRPr="00B04A30">
        <w:rPr>
          <w:sz w:val="28"/>
          <w:szCs w:val="28"/>
        </w:rPr>
        <w:t xml:space="preserve"> обязана предпринимать необходимые меры для обеспечения участия в обсуждении не менее </w:t>
      </w:r>
      <w:r>
        <w:rPr>
          <w:sz w:val="28"/>
          <w:szCs w:val="28"/>
        </w:rPr>
        <w:t>3500</w:t>
      </w:r>
      <w:r w:rsidRPr="00B04A30">
        <w:rPr>
          <w:sz w:val="28"/>
          <w:szCs w:val="28"/>
        </w:rPr>
        <w:t xml:space="preserve"> человек, что составляет </w:t>
      </w:r>
      <w:r>
        <w:rPr>
          <w:sz w:val="28"/>
          <w:szCs w:val="28"/>
        </w:rPr>
        <w:t>12</w:t>
      </w:r>
      <w:r w:rsidRPr="00B04A30">
        <w:rPr>
          <w:sz w:val="28"/>
          <w:szCs w:val="28"/>
        </w:rPr>
        <w:t>,6 процентов от общего количества граждан в возрасте от 14 лет, проживающих в</w:t>
      </w:r>
      <w:r w:rsidR="008D7176"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муниц</w:t>
      </w:r>
      <w:r w:rsidRPr="00F31632">
        <w:rPr>
          <w:sz w:val="28"/>
          <w:szCs w:val="28"/>
        </w:rPr>
        <w:t>и</w:t>
      </w:r>
      <w:r w:rsidRPr="00F31632">
        <w:rPr>
          <w:sz w:val="28"/>
          <w:szCs w:val="28"/>
        </w:rPr>
        <w:t>пально</w:t>
      </w:r>
      <w:r>
        <w:rPr>
          <w:sz w:val="28"/>
          <w:szCs w:val="28"/>
        </w:rPr>
        <w:t xml:space="preserve">м округе, а также для увеличения к </w:t>
      </w:r>
      <w:r w:rsidRPr="00B04A30">
        <w:rPr>
          <w:sz w:val="28"/>
          <w:szCs w:val="28"/>
        </w:rPr>
        <w:t>2024 году числа участников о</w:t>
      </w:r>
      <w:r w:rsidRPr="00B04A30">
        <w:rPr>
          <w:sz w:val="28"/>
          <w:szCs w:val="28"/>
        </w:rPr>
        <w:t>б</w:t>
      </w:r>
      <w:r w:rsidRPr="00B04A30">
        <w:rPr>
          <w:sz w:val="28"/>
          <w:szCs w:val="28"/>
        </w:rPr>
        <w:t>суждения до 30 процентов от общего количества граждан в возрасте от 14 лет, проживающих в</w:t>
      </w:r>
      <w:r w:rsidR="008D7176">
        <w:rPr>
          <w:sz w:val="28"/>
          <w:szCs w:val="28"/>
        </w:rPr>
        <w:t xml:space="preserve">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B04A30">
        <w:rPr>
          <w:sz w:val="28"/>
          <w:szCs w:val="28"/>
        </w:rPr>
        <w:t>.</w:t>
      </w:r>
    </w:p>
    <w:p w:rsidR="002E41AC" w:rsidRPr="00F91AE8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администрацией </w:t>
      </w:r>
      <w:r>
        <w:rPr>
          <w:rFonts w:eastAsia="Arial Unicode MS"/>
          <w:sz w:val="28"/>
          <w:szCs w:val="28"/>
        </w:rPr>
        <w:t>Андроповского</w:t>
      </w:r>
      <w:r w:rsidRPr="00F02D1E">
        <w:rPr>
          <w:rFonts w:eastAsia="Arial Unicode MS"/>
          <w:sz w:val="28"/>
          <w:szCs w:val="28"/>
        </w:rPr>
        <w:t xml:space="preserve"> муниципального окр</w:t>
      </w:r>
      <w:r w:rsidRPr="00F02D1E">
        <w:rPr>
          <w:rFonts w:eastAsia="Arial Unicode MS"/>
          <w:sz w:val="28"/>
          <w:szCs w:val="28"/>
        </w:rPr>
        <w:t>у</w:t>
      </w:r>
      <w:r w:rsidRPr="00F02D1E">
        <w:rPr>
          <w:rFonts w:eastAsia="Arial Unicode MS"/>
          <w:sz w:val="28"/>
          <w:szCs w:val="28"/>
        </w:rPr>
        <w:t>га</w:t>
      </w:r>
      <w:r>
        <w:rPr>
          <w:rFonts w:eastAsia="Arial Unicode MS"/>
          <w:sz w:val="28"/>
          <w:szCs w:val="28"/>
        </w:rPr>
        <w:t xml:space="preserve"> Ставропольского края и общественной комиссией обеспечивается </w:t>
      </w:r>
      <w:r>
        <w:rPr>
          <w:sz w:val="28"/>
          <w:szCs w:val="28"/>
        </w:rPr>
        <w:t>акту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лизация муниципальных программ по результатам </w:t>
      </w:r>
      <w:r w:rsidRPr="00C273F1">
        <w:rPr>
          <w:sz w:val="28"/>
          <w:szCs w:val="28"/>
        </w:rPr>
        <w:t>проведения рейтингового голосования по выбору общественных территорий (далее – голосование).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устройству в первоочередном порядке в соответствии с муниципальными программами муниципальных образований Ставропольского края, пред</w:t>
      </w:r>
      <w:r w:rsidRPr="00C273F1">
        <w:rPr>
          <w:sz w:val="28"/>
          <w:szCs w:val="28"/>
        </w:rPr>
        <w:t>у</w:t>
      </w:r>
      <w:r w:rsidRPr="00C273F1">
        <w:rPr>
          <w:sz w:val="28"/>
          <w:szCs w:val="28"/>
        </w:rPr>
        <w:t>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sz w:val="28"/>
          <w:szCs w:val="28"/>
        </w:rPr>
        <w:t> </w:t>
      </w:r>
      <w:r w:rsidRPr="00C273F1">
        <w:rPr>
          <w:sz w:val="28"/>
          <w:szCs w:val="28"/>
        </w:rPr>
        <w:t>января 2019 г. № 37-п «О некоторых мерах по организации рейтингового голосования по формированию современной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родской среды в Ставропольском крае» и муниципальными правовыми акт</w:t>
      </w:r>
      <w:r w:rsidRPr="00C273F1">
        <w:rPr>
          <w:sz w:val="28"/>
          <w:szCs w:val="28"/>
        </w:rPr>
        <w:t>а</w:t>
      </w:r>
      <w:r w:rsidRPr="00C273F1">
        <w:rPr>
          <w:sz w:val="28"/>
          <w:szCs w:val="28"/>
        </w:rPr>
        <w:t>ми.</w:t>
      </w:r>
    </w:p>
    <w:p w:rsidR="002E41AC" w:rsidRDefault="002E41AC" w:rsidP="00E27628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целях достижения показателя</w:t>
      </w:r>
      <w:r w:rsidR="00A078C3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национального проекта «Жилье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родская среда» «</w:t>
      </w:r>
      <w:r w:rsidRPr="00165C63">
        <w:rPr>
          <w:sz w:val="28"/>
          <w:szCs w:val="28"/>
        </w:rPr>
        <w:t>Доля граждан, принявших участие в решении вопросов ра</w:t>
      </w:r>
      <w:r w:rsidRPr="00165C63">
        <w:rPr>
          <w:sz w:val="28"/>
          <w:szCs w:val="28"/>
        </w:rPr>
        <w:t>з</w:t>
      </w:r>
      <w:r w:rsidRPr="00165C63">
        <w:rPr>
          <w:sz w:val="28"/>
          <w:szCs w:val="28"/>
        </w:rPr>
        <w:t xml:space="preserve">вития городской среды от общего количества граждан в возрасте от 14 лет, проживающих в муниципальных образованиях, </w:t>
      </w:r>
      <w:r>
        <w:rPr>
          <w:sz w:val="28"/>
          <w:szCs w:val="28"/>
        </w:rPr>
        <w:t>н</w:t>
      </w:r>
      <w:r w:rsidRPr="00165C63">
        <w:rPr>
          <w:sz w:val="28"/>
          <w:szCs w:val="28"/>
        </w:rPr>
        <w:t>а территории которых ре</w:t>
      </w:r>
      <w:r w:rsidRPr="00165C63">
        <w:rPr>
          <w:sz w:val="28"/>
          <w:szCs w:val="28"/>
        </w:rPr>
        <w:t>а</w:t>
      </w:r>
      <w:r w:rsidRPr="00165C63">
        <w:rPr>
          <w:sz w:val="28"/>
          <w:szCs w:val="28"/>
        </w:rPr>
        <w:t>лизуются проекты по создан</w:t>
      </w:r>
      <w:r>
        <w:rPr>
          <w:sz w:val="28"/>
          <w:szCs w:val="28"/>
        </w:rPr>
        <w:t>ию комфортной городской среды»</w:t>
      </w:r>
      <w:r>
        <w:rPr>
          <w:sz w:val="28"/>
          <w:szCs w:val="28"/>
        </w:rPr>
        <w:br/>
        <w:t xml:space="preserve">запланировано обеспечение участия в голосовании в 2024 </w:t>
      </w:r>
      <w:r w:rsidRPr="0047659C">
        <w:rPr>
          <w:sz w:val="28"/>
          <w:szCs w:val="28"/>
        </w:rPr>
        <w:t>году</w:t>
      </w:r>
      <w:r>
        <w:rPr>
          <w:sz w:val="28"/>
          <w:szCs w:val="28"/>
        </w:rPr>
        <w:t xml:space="preserve"> 8329 граждан, в возрасте от 14 лет, проживающих на территории </w:t>
      </w:r>
      <w:r>
        <w:rPr>
          <w:rFonts w:eastAsia="Arial Unicode MS"/>
          <w:sz w:val="28"/>
          <w:szCs w:val="28"/>
        </w:rPr>
        <w:t xml:space="preserve">муниципального округа, что составляет 30 % общей численности граждан </w:t>
      </w:r>
      <w:r>
        <w:rPr>
          <w:sz w:val="28"/>
          <w:szCs w:val="28"/>
        </w:rPr>
        <w:t>в возрасте от 14 лет,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живающих на территории </w:t>
      </w:r>
      <w:r>
        <w:rPr>
          <w:rFonts w:eastAsia="Arial Unicode MS"/>
          <w:sz w:val="28"/>
          <w:szCs w:val="28"/>
        </w:rPr>
        <w:t>муниципального округа.</w:t>
      </w:r>
    </w:p>
    <w:p w:rsidR="004D3153" w:rsidRPr="003F7FBB" w:rsidRDefault="004D3153" w:rsidP="00E2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FBB">
        <w:rPr>
          <w:rFonts w:ascii="Times New Roman" w:eastAsia="Times New Roman" w:hAnsi="Times New Roman"/>
          <w:sz w:val="28"/>
          <w:szCs w:val="28"/>
        </w:rPr>
        <w:lastRenderedPageBreak/>
        <w:t>Целевые индикаторы и показатели Программы характеризуют ожида</w:t>
      </w:r>
      <w:r w:rsidRPr="003F7FBB">
        <w:rPr>
          <w:rFonts w:ascii="Times New Roman" w:eastAsia="Times New Roman" w:hAnsi="Times New Roman"/>
          <w:sz w:val="28"/>
          <w:szCs w:val="28"/>
        </w:rPr>
        <w:t>е</w:t>
      </w:r>
      <w:r w:rsidRPr="003F7FBB">
        <w:rPr>
          <w:rFonts w:ascii="Times New Roman" w:eastAsia="Times New Roman" w:hAnsi="Times New Roman"/>
          <w:sz w:val="28"/>
          <w:szCs w:val="28"/>
        </w:rPr>
        <w:t>мые результаты Программы и оценивают социально-экономическое 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98547B">
        <w:rPr>
          <w:rFonts w:ascii="Times New Roman" w:eastAsia="Times New Roman" w:hAnsi="Times New Roman"/>
          <w:sz w:val="28"/>
          <w:szCs w:val="28"/>
        </w:rPr>
        <w:t>округа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от реализации Программы.</w:t>
      </w:r>
    </w:p>
    <w:p w:rsidR="004D3153" w:rsidRPr="003F7FBB" w:rsidRDefault="00ED7419" w:rsidP="00E27628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4D3153" w:rsidRPr="003F7FBB">
          <w:rPr>
            <w:sz w:val="28"/>
            <w:szCs w:val="28"/>
          </w:rPr>
          <w:t>Сведения</w:t>
        </w:r>
      </w:hyperlink>
      <w:r w:rsidR="004D3153" w:rsidRPr="003F7FBB">
        <w:rPr>
          <w:sz w:val="28"/>
          <w:szCs w:val="28"/>
        </w:rPr>
        <w:t xml:space="preserve"> об индикаторах и показателях Программы, подпрограмм Программы, и их значениях приведены в </w:t>
      </w:r>
      <w:r w:rsidR="00EA1813">
        <w:rPr>
          <w:sz w:val="28"/>
          <w:szCs w:val="28"/>
        </w:rPr>
        <w:t>таблице 1 приложения</w:t>
      </w:r>
      <w:r w:rsidR="004D3153" w:rsidRPr="003F7FBB">
        <w:rPr>
          <w:sz w:val="28"/>
          <w:szCs w:val="28"/>
        </w:rPr>
        <w:t xml:space="preserve"> № </w:t>
      </w:r>
      <w:r w:rsidR="004D3153">
        <w:rPr>
          <w:sz w:val="28"/>
          <w:szCs w:val="28"/>
        </w:rPr>
        <w:t>3</w:t>
      </w:r>
      <w:r w:rsidR="004D3153" w:rsidRPr="003F7FBB">
        <w:rPr>
          <w:sz w:val="28"/>
          <w:szCs w:val="28"/>
        </w:rPr>
        <w:t xml:space="preserve"> к Пр</w:t>
      </w:r>
      <w:r w:rsidR="004D3153" w:rsidRPr="003F7FBB">
        <w:rPr>
          <w:sz w:val="28"/>
          <w:szCs w:val="28"/>
        </w:rPr>
        <w:t>о</w:t>
      </w:r>
      <w:r w:rsidR="004D3153" w:rsidRPr="003F7FBB">
        <w:rPr>
          <w:sz w:val="28"/>
          <w:szCs w:val="28"/>
        </w:rPr>
        <w:t>грамме.</w:t>
      </w:r>
    </w:p>
    <w:p w:rsidR="004D3153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6C54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EA1813" w:rsidRPr="00EA1813">
        <w:rPr>
          <w:rFonts w:ascii="Times New Roman" w:hAnsi="Times New Roman"/>
          <w:sz w:val="28"/>
          <w:szCs w:val="28"/>
        </w:rPr>
        <w:t xml:space="preserve">таблице </w:t>
      </w:r>
      <w:r w:rsidR="00EA1813">
        <w:rPr>
          <w:rFonts w:ascii="Times New Roman" w:hAnsi="Times New Roman"/>
          <w:sz w:val="28"/>
          <w:szCs w:val="28"/>
        </w:rPr>
        <w:t xml:space="preserve">2 </w:t>
      </w:r>
      <w:r w:rsidR="00EA1813">
        <w:rPr>
          <w:rFonts w:ascii="Times New Roman" w:eastAsia="Times New Roman" w:hAnsi="Times New Roman"/>
          <w:sz w:val="28"/>
          <w:szCs w:val="28"/>
        </w:rPr>
        <w:t>приложения</w:t>
      </w:r>
      <w:r w:rsidR="00EA05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6C54">
        <w:rPr>
          <w:rFonts w:ascii="Times New Roman" w:eastAsia="Times New Roman" w:hAnsi="Times New Roman"/>
          <w:sz w:val="28"/>
          <w:szCs w:val="28"/>
        </w:rPr>
        <w:t>№ 4 к Программе.</w:t>
      </w:r>
    </w:p>
    <w:p w:rsidR="002E41AC" w:rsidRDefault="002E41AC" w:rsidP="00E27628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приведены в </w:t>
      </w:r>
      <w:r w:rsidRPr="00EA1813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3 приложения № 5 к Программе.</w:t>
      </w:r>
    </w:p>
    <w:p w:rsidR="002E41AC" w:rsidRDefault="002E41AC" w:rsidP="00E27628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449">
        <w:rPr>
          <w:sz w:val="28"/>
          <w:szCs w:val="28"/>
        </w:rPr>
        <w:t xml:space="preserve">Адресный перечень общественных территорий, </w:t>
      </w:r>
      <w:r>
        <w:rPr>
          <w:sz w:val="28"/>
          <w:szCs w:val="28"/>
        </w:rPr>
        <w:t>благоустроенных                        в 2018-2020 года приведен в приложении 7</w:t>
      </w:r>
      <w:r w:rsidR="008D7176">
        <w:rPr>
          <w:sz w:val="28"/>
          <w:szCs w:val="28"/>
        </w:rPr>
        <w:t xml:space="preserve"> </w:t>
      </w:r>
      <w:r w:rsidRPr="00794449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94449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p w:rsidR="002E41AC" w:rsidRPr="00F949C0" w:rsidRDefault="002E41AC" w:rsidP="00E27628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449">
        <w:rPr>
          <w:sz w:val="28"/>
          <w:szCs w:val="28"/>
        </w:rPr>
        <w:t>Адресный перечень общественных территорий нуждающихся в благ</w:t>
      </w:r>
      <w:r w:rsidRPr="00794449">
        <w:rPr>
          <w:sz w:val="28"/>
          <w:szCs w:val="28"/>
        </w:rPr>
        <w:t>о</w:t>
      </w:r>
      <w:r w:rsidRPr="00794449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794449">
        <w:rPr>
          <w:sz w:val="28"/>
          <w:szCs w:val="28"/>
        </w:rPr>
        <w:t>й</w:t>
      </w:r>
      <w:r w:rsidRPr="00794449">
        <w:rPr>
          <w:sz w:val="28"/>
          <w:szCs w:val="28"/>
        </w:rPr>
        <w:t>ству</w:t>
      </w:r>
      <w:r>
        <w:rPr>
          <w:sz w:val="28"/>
          <w:szCs w:val="28"/>
        </w:rPr>
        <w:t xml:space="preserve"> в 2021 – 2024 годах, приведен в</w:t>
      </w:r>
      <w:r w:rsidRPr="00794449">
        <w:rPr>
          <w:sz w:val="28"/>
          <w:szCs w:val="28"/>
        </w:rPr>
        <w:t xml:space="preserve"> прило</w:t>
      </w:r>
      <w:r>
        <w:rPr>
          <w:sz w:val="28"/>
          <w:szCs w:val="28"/>
        </w:rPr>
        <w:t>жении 8</w:t>
      </w:r>
      <w:r w:rsidRPr="00794449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794449">
        <w:rPr>
          <w:sz w:val="28"/>
          <w:szCs w:val="28"/>
        </w:rPr>
        <w:t>рограмме.</w:t>
      </w:r>
    </w:p>
    <w:p w:rsidR="002E41AC" w:rsidRDefault="002E41AC" w:rsidP="00E2762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04A30">
        <w:rPr>
          <w:rFonts w:ascii="Times New Roman" w:eastAsia="Arial Unicode MS" w:hAnsi="Times New Roman"/>
          <w:sz w:val="28"/>
          <w:szCs w:val="28"/>
        </w:rPr>
        <w:t xml:space="preserve">Информация </w:t>
      </w:r>
      <w:r w:rsidRPr="00B04A30">
        <w:rPr>
          <w:rFonts w:ascii="Times New Roman" w:hAnsi="Times New Roman"/>
          <w:sz w:val="28"/>
          <w:szCs w:val="28"/>
        </w:rPr>
        <w:t xml:space="preserve">об объемах и источниках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 в 2018-2020 годах по благоустройству</w:t>
      </w:r>
      <w:r w:rsidRPr="00B04A30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F31632">
        <w:rPr>
          <w:rFonts w:ascii="Times New Roman" w:hAnsi="Times New Roman"/>
          <w:sz w:val="28"/>
          <w:szCs w:val="28"/>
        </w:rPr>
        <w:t>Андропо</w:t>
      </w:r>
      <w:r w:rsidRPr="00F31632">
        <w:rPr>
          <w:rFonts w:ascii="Times New Roman" w:hAnsi="Times New Roman"/>
          <w:sz w:val="28"/>
          <w:szCs w:val="28"/>
        </w:rPr>
        <w:t>в</w:t>
      </w:r>
      <w:r w:rsidRPr="00F31632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3163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04A30">
        <w:rPr>
          <w:rFonts w:ascii="Times New Roman" w:hAnsi="Times New Roman"/>
          <w:sz w:val="28"/>
          <w:szCs w:val="28"/>
        </w:rPr>
        <w:t xml:space="preserve"> в рамках иных госуда</w:t>
      </w:r>
      <w:r w:rsidRPr="00B04A30">
        <w:rPr>
          <w:rFonts w:ascii="Times New Roman" w:hAnsi="Times New Roman"/>
          <w:sz w:val="28"/>
          <w:szCs w:val="28"/>
        </w:rPr>
        <w:t>р</w:t>
      </w:r>
      <w:r w:rsidRPr="00B04A30">
        <w:rPr>
          <w:rFonts w:ascii="Times New Roman" w:hAnsi="Times New Roman"/>
          <w:sz w:val="28"/>
          <w:szCs w:val="28"/>
        </w:rPr>
        <w:t>ственных программ Ставропольского края и муниципальных программ</w:t>
      </w:r>
      <w:r w:rsidRPr="00F31632">
        <w:rPr>
          <w:rFonts w:ascii="Times New Roman" w:hAnsi="Times New Roman"/>
          <w:sz w:val="28"/>
          <w:szCs w:val="28"/>
        </w:rPr>
        <w:t>Ан</w:t>
      </w:r>
      <w:r w:rsidRPr="00F31632">
        <w:rPr>
          <w:rFonts w:ascii="Times New Roman" w:hAnsi="Times New Roman"/>
          <w:sz w:val="28"/>
          <w:szCs w:val="28"/>
        </w:rPr>
        <w:t>д</w:t>
      </w:r>
      <w:r w:rsidRPr="00F31632">
        <w:rPr>
          <w:rFonts w:ascii="Times New Roman" w:hAnsi="Times New Roman"/>
          <w:sz w:val="28"/>
          <w:szCs w:val="28"/>
        </w:rPr>
        <w:t xml:space="preserve">роповского муниципального </w:t>
      </w:r>
      <w:r w:rsidR="004B53D0">
        <w:rPr>
          <w:rFonts w:ascii="Times New Roman" w:hAnsi="Times New Roman"/>
          <w:sz w:val="28"/>
          <w:szCs w:val="28"/>
        </w:rPr>
        <w:t>района</w:t>
      </w:r>
      <w:r w:rsidRPr="00F3163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04A30">
        <w:rPr>
          <w:rFonts w:ascii="Times New Roman" w:eastAsia="Arial Unicode MS" w:hAnsi="Times New Roman"/>
          <w:sz w:val="28"/>
          <w:szCs w:val="28"/>
        </w:rPr>
        <w:t>, приведена в пр</w:t>
      </w:r>
      <w:r w:rsidRPr="00B04A30">
        <w:rPr>
          <w:rFonts w:ascii="Times New Roman" w:eastAsia="Arial Unicode MS" w:hAnsi="Times New Roman"/>
          <w:sz w:val="28"/>
          <w:szCs w:val="28"/>
        </w:rPr>
        <w:t>и</w:t>
      </w:r>
      <w:r w:rsidRPr="00B04A30">
        <w:rPr>
          <w:rFonts w:ascii="Times New Roman" w:eastAsia="Arial Unicode MS" w:hAnsi="Times New Roman"/>
          <w:sz w:val="28"/>
          <w:szCs w:val="28"/>
        </w:rPr>
        <w:t xml:space="preserve">ложении </w:t>
      </w:r>
      <w:r>
        <w:rPr>
          <w:rFonts w:ascii="Times New Roman" w:eastAsia="Arial Unicode MS" w:hAnsi="Times New Roman"/>
          <w:sz w:val="28"/>
          <w:szCs w:val="28"/>
        </w:rPr>
        <w:t xml:space="preserve">9 к программе, планируемых </w:t>
      </w:r>
      <w:r>
        <w:rPr>
          <w:rFonts w:ascii="Times New Roman" w:hAnsi="Times New Roman"/>
          <w:sz w:val="28"/>
          <w:szCs w:val="28"/>
        </w:rPr>
        <w:t>к благоустройству</w:t>
      </w:r>
      <w:r w:rsidRPr="00C273F1">
        <w:rPr>
          <w:rFonts w:ascii="Times New Roman" w:hAnsi="Times New Roman"/>
          <w:sz w:val="28"/>
          <w:szCs w:val="28"/>
        </w:rPr>
        <w:t xml:space="preserve"> общественных те</w:t>
      </w:r>
      <w:r w:rsidRPr="00C273F1">
        <w:rPr>
          <w:rFonts w:ascii="Times New Roman" w:hAnsi="Times New Roman"/>
          <w:sz w:val="28"/>
          <w:szCs w:val="28"/>
        </w:rPr>
        <w:t>р</w:t>
      </w:r>
      <w:r w:rsidRPr="00C273F1">
        <w:rPr>
          <w:rFonts w:ascii="Times New Roman" w:hAnsi="Times New Roman"/>
          <w:sz w:val="28"/>
          <w:szCs w:val="28"/>
        </w:rPr>
        <w:t xml:space="preserve">риторий в рамках иных государственных программ Ставропольского края </w:t>
      </w:r>
      <w:r w:rsidRPr="00C273F1">
        <w:rPr>
          <w:rFonts w:ascii="Times New Roman" w:eastAsia="Arial Unicode MS" w:hAnsi="Times New Roman"/>
          <w:sz w:val="28"/>
          <w:szCs w:val="28"/>
        </w:rPr>
        <w:t xml:space="preserve">приведена в приложении </w:t>
      </w:r>
      <w:r w:rsidR="00D301C8">
        <w:rPr>
          <w:rFonts w:ascii="Times New Roman" w:eastAsia="Arial Unicode MS" w:hAnsi="Times New Roman"/>
          <w:sz w:val="28"/>
          <w:szCs w:val="28"/>
        </w:rPr>
        <w:t>5</w:t>
      </w:r>
      <w:r w:rsidR="008D717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273F1">
        <w:rPr>
          <w:rFonts w:ascii="Times New Roman" w:eastAsia="Arial Unicode MS" w:hAnsi="Times New Roman"/>
          <w:sz w:val="28"/>
          <w:szCs w:val="28"/>
        </w:rPr>
        <w:t xml:space="preserve">к </w:t>
      </w:r>
      <w:r>
        <w:rPr>
          <w:rFonts w:ascii="Times New Roman" w:eastAsia="Arial Unicode MS" w:hAnsi="Times New Roman"/>
          <w:sz w:val="28"/>
          <w:szCs w:val="28"/>
        </w:rPr>
        <w:t>П</w:t>
      </w:r>
      <w:r w:rsidRPr="00C273F1">
        <w:rPr>
          <w:rFonts w:ascii="Times New Roman" w:eastAsia="Arial Unicode MS" w:hAnsi="Times New Roman"/>
          <w:sz w:val="28"/>
          <w:szCs w:val="28"/>
        </w:rPr>
        <w:t>рограмме.</w:t>
      </w:r>
    </w:p>
    <w:p w:rsidR="004B53D0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 и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ходя из минимального перечня работ по благоустройству дворовых те</w:t>
      </w:r>
      <w:r>
        <w:rPr>
          <w:sz w:val="28"/>
          <w:szCs w:val="28"/>
        </w:rPr>
        <w:t>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приведен в Приложении 1</w:t>
      </w:r>
      <w:r w:rsidR="00D301C8">
        <w:rPr>
          <w:sz w:val="28"/>
          <w:szCs w:val="28"/>
        </w:rPr>
        <w:t>0</w:t>
      </w:r>
      <w:r w:rsidRPr="00B04A30">
        <w:rPr>
          <w:sz w:val="28"/>
          <w:szCs w:val="28"/>
        </w:rPr>
        <w:t xml:space="preserve"> к программе.</w:t>
      </w:r>
    </w:p>
    <w:p w:rsidR="004B53D0" w:rsidRPr="00B04A30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дворовых территорий, нуждающихся в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 xml:space="preserve">ству, исходя из минимального перечня работ по благоустройствуприведен в приложении </w:t>
      </w:r>
      <w:r>
        <w:rPr>
          <w:sz w:val="28"/>
          <w:szCs w:val="28"/>
        </w:rPr>
        <w:t>1</w:t>
      </w:r>
      <w:r w:rsidR="00D301C8">
        <w:rPr>
          <w:sz w:val="28"/>
          <w:szCs w:val="28"/>
        </w:rPr>
        <w:t>1</w:t>
      </w:r>
      <w:r w:rsidRPr="00B04A30">
        <w:rPr>
          <w:sz w:val="28"/>
          <w:szCs w:val="28"/>
        </w:rPr>
        <w:t xml:space="preserve"> к программе.</w:t>
      </w:r>
    </w:p>
    <w:p w:rsidR="004B53D0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объектов недвижимого имущества, которые по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 xml:space="preserve">лежат благоустройству за счет средств юридических лиц и индивидуальных предпринимателей </w:t>
      </w:r>
      <w:r>
        <w:rPr>
          <w:sz w:val="28"/>
          <w:szCs w:val="28"/>
        </w:rPr>
        <w:t>до 2024 года</w:t>
      </w:r>
      <w:r w:rsidRPr="00B04A30">
        <w:rPr>
          <w:sz w:val="28"/>
          <w:szCs w:val="28"/>
        </w:rPr>
        <w:t xml:space="preserve">, приведен в приложении </w:t>
      </w:r>
      <w:r>
        <w:rPr>
          <w:sz w:val="28"/>
          <w:szCs w:val="28"/>
        </w:rPr>
        <w:t>1</w:t>
      </w:r>
      <w:r w:rsidR="00D301C8">
        <w:rPr>
          <w:sz w:val="28"/>
          <w:szCs w:val="28"/>
        </w:rPr>
        <w:t>2</w:t>
      </w:r>
      <w:r w:rsidRPr="00B04A30">
        <w:rPr>
          <w:sz w:val="28"/>
          <w:szCs w:val="28"/>
        </w:rPr>
        <w:t xml:space="preserve"> к программе. </w:t>
      </w:r>
    </w:p>
    <w:p w:rsidR="002E41AC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финансового обеспечения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</w:t>
      </w:r>
      <w:r w:rsidR="003E78E6">
        <w:rPr>
          <w:sz w:val="28"/>
          <w:szCs w:val="28"/>
        </w:rPr>
        <w:t>Современная</w:t>
      </w:r>
      <w:r w:rsidR="00EA05C8">
        <w:rPr>
          <w:sz w:val="28"/>
          <w:szCs w:val="28"/>
        </w:rPr>
        <w:t xml:space="preserve"> </w:t>
      </w:r>
      <w:r w:rsidR="003E78E6">
        <w:rPr>
          <w:sz w:val="28"/>
          <w:szCs w:val="28"/>
        </w:rPr>
        <w:t>городская среда</w:t>
      </w:r>
      <w:r>
        <w:rPr>
          <w:sz w:val="28"/>
          <w:szCs w:val="28"/>
        </w:rPr>
        <w:t>» муниципальными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зованиями поселений в 2018-2020 годах</w:t>
      </w:r>
      <w:r w:rsidR="008D7176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 xml:space="preserve">приведен в приложении </w:t>
      </w:r>
      <w:r>
        <w:rPr>
          <w:sz w:val="28"/>
          <w:szCs w:val="28"/>
        </w:rPr>
        <w:t>1</w:t>
      </w:r>
      <w:r w:rsidR="00D301C8">
        <w:rPr>
          <w:sz w:val="28"/>
          <w:szCs w:val="28"/>
        </w:rPr>
        <w:t>3</w:t>
      </w:r>
      <w:r w:rsidRPr="00B04A30">
        <w:rPr>
          <w:sz w:val="28"/>
          <w:szCs w:val="28"/>
        </w:rPr>
        <w:t xml:space="preserve"> к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грамме. </w:t>
      </w:r>
    </w:p>
    <w:p w:rsidR="002E41AC" w:rsidRPr="003F7FBB" w:rsidRDefault="00ED7419" w:rsidP="00E27628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2E41AC" w:rsidRPr="003F7FBB">
          <w:rPr>
            <w:sz w:val="28"/>
            <w:szCs w:val="28"/>
          </w:rPr>
          <w:t>Сведения</w:t>
        </w:r>
      </w:hyperlink>
      <w:r w:rsidR="002E41AC" w:rsidRPr="003F7FBB">
        <w:rPr>
          <w:sz w:val="28"/>
          <w:szCs w:val="28"/>
        </w:rPr>
        <w:t xml:space="preserve"> об индикаторах </w:t>
      </w:r>
      <w:r w:rsidR="002E41AC">
        <w:rPr>
          <w:sz w:val="28"/>
          <w:szCs w:val="28"/>
        </w:rPr>
        <w:t>достижения цели в 2018 – 2020 годах мун</w:t>
      </w:r>
      <w:r w:rsidR="002E41AC">
        <w:rPr>
          <w:sz w:val="28"/>
          <w:szCs w:val="28"/>
        </w:rPr>
        <w:t>и</w:t>
      </w:r>
      <w:r w:rsidR="002E41AC">
        <w:rPr>
          <w:sz w:val="28"/>
          <w:szCs w:val="28"/>
        </w:rPr>
        <w:t>ципальными образованиями поселений Андроповского муниципального ра</w:t>
      </w:r>
      <w:r w:rsidR="002E41AC">
        <w:rPr>
          <w:sz w:val="28"/>
          <w:szCs w:val="28"/>
        </w:rPr>
        <w:t>й</w:t>
      </w:r>
      <w:r w:rsidR="002E41AC">
        <w:rPr>
          <w:sz w:val="28"/>
          <w:szCs w:val="28"/>
        </w:rPr>
        <w:t xml:space="preserve">она по благоустройству общественных и дворовых территорий </w:t>
      </w:r>
      <w:r w:rsidR="002E41AC" w:rsidRPr="003F7FBB">
        <w:rPr>
          <w:sz w:val="28"/>
          <w:szCs w:val="28"/>
        </w:rPr>
        <w:t xml:space="preserve">приведены в приложении № </w:t>
      </w:r>
      <w:r w:rsidR="002E41AC">
        <w:rPr>
          <w:sz w:val="28"/>
          <w:szCs w:val="28"/>
        </w:rPr>
        <w:t>1</w:t>
      </w:r>
      <w:r w:rsidR="00D301C8">
        <w:rPr>
          <w:sz w:val="28"/>
          <w:szCs w:val="28"/>
        </w:rPr>
        <w:t>4</w:t>
      </w:r>
      <w:r w:rsidR="008D7176">
        <w:rPr>
          <w:sz w:val="28"/>
          <w:szCs w:val="28"/>
        </w:rPr>
        <w:t xml:space="preserve"> </w:t>
      </w:r>
      <w:r w:rsidR="002E41AC" w:rsidRPr="003F7FBB">
        <w:rPr>
          <w:sz w:val="28"/>
          <w:szCs w:val="28"/>
        </w:rPr>
        <w:t>к Программе.</w:t>
      </w:r>
    </w:p>
    <w:p w:rsidR="004D3153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7A25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="008E0F79">
        <w:rPr>
          <w:rFonts w:ascii="Times New Roman" w:eastAsia="Times New Roman" w:hAnsi="Times New Roman"/>
          <w:sz w:val="28"/>
          <w:szCs w:val="28"/>
        </w:rPr>
        <w:t xml:space="preserve"> планируются следующие направл</w:t>
      </w:r>
      <w:r w:rsidR="008E0F79">
        <w:rPr>
          <w:rFonts w:ascii="Times New Roman" w:eastAsia="Times New Roman" w:hAnsi="Times New Roman"/>
          <w:sz w:val="28"/>
          <w:szCs w:val="28"/>
        </w:rPr>
        <w:t>е</w:t>
      </w:r>
      <w:r w:rsidR="008E0F79">
        <w:rPr>
          <w:rFonts w:ascii="Times New Roman" w:eastAsia="Times New Roman" w:hAnsi="Times New Roman"/>
          <w:sz w:val="28"/>
          <w:szCs w:val="28"/>
        </w:rPr>
        <w:t>ния</w:t>
      </w:r>
      <w:r w:rsidRPr="00937A25">
        <w:rPr>
          <w:rFonts w:ascii="Times New Roman" w:eastAsia="Times New Roman" w:hAnsi="Times New Roman"/>
          <w:sz w:val="28"/>
          <w:szCs w:val="28"/>
        </w:rPr>
        <w:t xml:space="preserve"> расходов:</w:t>
      </w:r>
    </w:p>
    <w:p w:rsidR="004D3153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6B3">
        <w:rPr>
          <w:rFonts w:ascii="Times New Roman" w:hAnsi="Times New Roman"/>
          <w:sz w:val="28"/>
          <w:szCs w:val="28"/>
        </w:rPr>
        <w:lastRenderedPageBreak/>
        <w:t>благоустройство общественных территорий; </w:t>
      </w:r>
    </w:p>
    <w:p w:rsidR="002F7C3E" w:rsidRDefault="002F7C3E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детских спортивных площадок;</w:t>
      </w:r>
    </w:p>
    <w:p w:rsidR="003623DB" w:rsidRDefault="003623DB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сельских домов культуры;</w:t>
      </w:r>
    </w:p>
    <w:p w:rsidR="004D3153" w:rsidRPr="002F7C3E" w:rsidRDefault="002F7C3E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мемориалов погибшим воинам.</w:t>
      </w:r>
    </w:p>
    <w:p w:rsidR="004D3153" w:rsidRPr="00EE1D56" w:rsidRDefault="004D3153" w:rsidP="00E2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D56">
        <w:rPr>
          <w:rFonts w:ascii="Times New Roman" w:eastAsia="Times New Roman" w:hAnsi="Times New Roman"/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Программы.</w:t>
      </w:r>
    </w:p>
    <w:p w:rsidR="004D3153" w:rsidRDefault="004D3153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BD7">
        <w:rPr>
          <w:sz w:val="28"/>
          <w:szCs w:val="28"/>
        </w:rPr>
        <w:t xml:space="preserve">одпрограмма </w:t>
      </w:r>
      <w:r>
        <w:rPr>
          <w:sz w:val="28"/>
          <w:szCs w:val="28"/>
        </w:rPr>
        <w:t>«</w:t>
      </w:r>
      <w:r w:rsidR="00EA05C8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>городск</w:t>
      </w:r>
      <w:r w:rsidR="00EA05C8">
        <w:rPr>
          <w:sz w:val="28"/>
          <w:szCs w:val="28"/>
        </w:rPr>
        <w:t>ая</w:t>
      </w:r>
      <w:r>
        <w:rPr>
          <w:sz w:val="28"/>
          <w:szCs w:val="28"/>
        </w:rPr>
        <w:t xml:space="preserve"> сред</w:t>
      </w:r>
      <w:r w:rsidR="00EA05C8">
        <w:rPr>
          <w:sz w:val="28"/>
          <w:szCs w:val="28"/>
        </w:rPr>
        <w:t>а</w:t>
      </w:r>
      <w:r w:rsidR="00DB51EC">
        <w:rPr>
          <w:sz w:val="28"/>
          <w:szCs w:val="28"/>
        </w:rPr>
        <w:t>»</w:t>
      </w:r>
      <w:r w:rsidR="002F7C3E">
        <w:rPr>
          <w:sz w:val="28"/>
          <w:szCs w:val="28"/>
        </w:rPr>
        <w:t xml:space="preserve"> и п</w:t>
      </w:r>
      <w:r w:rsidR="002F7C3E" w:rsidRPr="00FC4BD7">
        <w:rPr>
          <w:sz w:val="28"/>
          <w:szCs w:val="28"/>
        </w:rPr>
        <w:t xml:space="preserve">одпрограмма </w:t>
      </w:r>
      <w:r w:rsidR="002F7C3E" w:rsidRPr="0083428B">
        <w:rPr>
          <w:bCs/>
          <w:sz w:val="28"/>
          <w:szCs w:val="28"/>
        </w:rPr>
        <w:t>«Ин</w:t>
      </w:r>
      <w:r w:rsidR="002F7C3E" w:rsidRPr="0083428B">
        <w:rPr>
          <w:bCs/>
          <w:sz w:val="28"/>
          <w:szCs w:val="28"/>
        </w:rPr>
        <w:t>и</w:t>
      </w:r>
      <w:r w:rsidR="002F7C3E" w:rsidRPr="0083428B">
        <w:rPr>
          <w:bCs/>
          <w:sz w:val="28"/>
          <w:szCs w:val="28"/>
        </w:rPr>
        <w:t>циативные проекты граждан»</w:t>
      </w:r>
      <w:r w:rsidR="002F7C3E">
        <w:rPr>
          <w:sz w:val="28"/>
          <w:szCs w:val="28"/>
        </w:rPr>
        <w:t xml:space="preserve"> направлены</w:t>
      </w:r>
      <w:r>
        <w:rPr>
          <w:sz w:val="28"/>
          <w:szCs w:val="28"/>
        </w:rPr>
        <w:t xml:space="preserve"> на о</w:t>
      </w:r>
      <w:r w:rsidRPr="00ED484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D484B">
        <w:rPr>
          <w:sz w:val="28"/>
          <w:szCs w:val="28"/>
        </w:rPr>
        <w:t xml:space="preserve"> мероприятий по благоустройству общественных </w:t>
      </w:r>
      <w:r>
        <w:rPr>
          <w:sz w:val="28"/>
          <w:szCs w:val="28"/>
        </w:rPr>
        <w:t xml:space="preserve">и дворовых </w:t>
      </w:r>
      <w:r w:rsidRPr="00ED484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, а также </w:t>
      </w:r>
      <w:r w:rsidRPr="00ED484B">
        <w:rPr>
          <w:sz w:val="28"/>
          <w:szCs w:val="28"/>
        </w:rPr>
        <w:t xml:space="preserve">повышение уровня вовлеченности заинтересованных граждан в реализацию </w:t>
      </w:r>
      <w:r>
        <w:rPr>
          <w:sz w:val="28"/>
          <w:szCs w:val="28"/>
        </w:rPr>
        <w:t xml:space="preserve">данных </w:t>
      </w:r>
      <w:r w:rsidRPr="00ED484B">
        <w:rPr>
          <w:sz w:val="28"/>
          <w:szCs w:val="28"/>
        </w:rPr>
        <w:t>м</w:t>
      </w:r>
      <w:r w:rsidRPr="00ED484B">
        <w:rPr>
          <w:sz w:val="28"/>
          <w:szCs w:val="28"/>
        </w:rPr>
        <w:t>е</w:t>
      </w:r>
      <w:r w:rsidRPr="00ED484B">
        <w:rPr>
          <w:sz w:val="28"/>
          <w:szCs w:val="28"/>
        </w:rPr>
        <w:t>роприятий</w:t>
      </w:r>
      <w:r>
        <w:rPr>
          <w:sz w:val="28"/>
          <w:szCs w:val="28"/>
        </w:rPr>
        <w:t>.</w:t>
      </w:r>
    </w:p>
    <w:p w:rsidR="004D3153" w:rsidRPr="00711B06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845B3B" w:rsidRDefault="00845B3B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845B3B" w:rsidRDefault="00845B3B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845B3B" w:rsidRDefault="00845B3B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845B3B" w:rsidRDefault="00845B3B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t>Приложение 1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D363B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t>Ставропольского края</w:t>
      </w:r>
    </w:p>
    <w:p w:rsidR="003623DB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</w:t>
      </w:r>
      <w:r>
        <w:rPr>
          <w:sz w:val="28"/>
          <w:szCs w:val="28"/>
        </w:rPr>
        <w:t>ание современной городской среды»</w:t>
      </w:r>
    </w:p>
    <w:p w:rsidR="00F6682A" w:rsidRPr="00B04A30" w:rsidRDefault="00F6682A" w:rsidP="009D53DA">
      <w:pPr>
        <w:pStyle w:val="ConsPlusNormal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794449" w:rsidRDefault="00CB112F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 «С</w:t>
      </w:r>
      <w:r w:rsidR="002F7C3E">
        <w:rPr>
          <w:sz w:val="28"/>
          <w:szCs w:val="28"/>
        </w:rPr>
        <w:t>овремен</w:t>
      </w:r>
      <w:r>
        <w:rPr>
          <w:sz w:val="28"/>
          <w:szCs w:val="28"/>
        </w:rPr>
        <w:t>ная городская среда</w:t>
      </w:r>
      <w:r w:rsidR="002F7C3E">
        <w:rPr>
          <w:sz w:val="28"/>
          <w:szCs w:val="28"/>
        </w:rPr>
        <w:t xml:space="preserve">» </w:t>
      </w: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794449">
        <w:rPr>
          <w:sz w:val="28"/>
          <w:szCs w:val="28"/>
        </w:rPr>
        <w:t>ПАСПОРТ</w:t>
      </w:r>
    </w:p>
    <w:p w:rsidR="009D53DA" w:rsidRPr="00794449" w:rsidRDefault="009D53DA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CB112F" w:rsidRPr="00CB112F">
        <w:rPr>
          <w:rFonts w:ascii="Times New Roman" w:hAnsi="Times New Roman"/>
          <w:sz w:val="28"/>
          <w:szCs w:val="28"/>
        </w:rPr>
        <w:t>«Современная городская среда»</w:t>
      </w:r>
    </w:p>
    <w:p w:rsidR="00845B3B" w:rsidRPr="00CB112F" w:rsidRDefault="00845B3B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C3E" w:rsidRPr="00794449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C3E" w:rsidRPr="00794449" w:rsidRDefault="002F7C3E" w:rsidP="002F7C3E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2F7C3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2F7C3E" w:rsidRPr="00794449" w:rsidRDefault="002F7C3E" w:rsidP="002F7C3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«</w:t>
            </w:r>
            <w:r w:rsidR="00CB112F" w:rsidRPr="00CB112F">
              <w:rPr>
                <w:sz w:val="28"/>
                <w:szCs w:val="28"/>
              </w:rPr>
              <w:t>Современная городская среда</w:t>
            </w:r>
            <w:r w:rsidRPr="00794449">
              <w:rPr>
                <w:sz w:val="28"/>
                <w:szCs w:val="28"/>
              </w:rPr>
              <w:t xml:space="preserve">» (далее –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рограмма)</w:t>
            </w:r>
          </w:p>
        </w:tc>
      </w:tr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2F7C3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Ответственный исполн</w:t>
            </w:r>
            <w:r w:rsidRPr="00794449">
              <w:rPr>
                <w:sz w:val="28"/>
                <w:szCs w:val="28"/>
              </w:rPr>
              <w:t>и</w:t>
            </w:r>
            <w:r w:rsidRPr="00794449">
              <w:rPr>
                <w:sz w:val="28"/>
                <w:szCs w:val="28"/>
              </w:rPr>
              <w:t xml:space="preserve">тель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2F7C3E" w:rsidRPr="002F7C3E" w:rsidRDefault="002F7C3E" w:rsidP="002F7C3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7C3E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2F7C3E">
              <w:rPr>
                <w:bCs/>
                <w:sz w:val="28"/>
                <w:szCs w:val="28"/>
              </w:rPr>
              <w:t>ь</w:t>
            </w:r>
            <w:r w:rsidRPr="002F7C3E">
              <w:rPr>
                <w:bCs/>
                <w:sz w:val="28"/>
                <w:szCs w:val="28"/>
              </w:rPr>
              <w:t>ного округа Ставропольского края (отдел д</w:t>
            </w:r>
            <w:r w:rsidRPr="002F7C3E">
              <w:rPr>
                <w:bCs/>
                <w:sz w:val="28"/>
                <w:szCs w:val="28"/>
              </w:rPr>
              <w:t>о</w:t>
            </w:r>
            <w:r w:rsidRPr="002F7C3E">
              <w:rPr>
                <w:bCs/>
                <w:sz w:val="28"/>
                <w:szCs w:val="28"/>
              </w:rPr>
              <w:t>рожного хозяйства, транспорта и благ</w:t>
            </w:r>
            <w:r w:rsidRPr="002F7C3E">
              <w:rPr>
                <w:bCs/>
                <w:sz w:val="28"/>
                <w:szCs w:val="28"/>
              </w:rPr>
              <w:t>о</w:t>
            </w:r>
            <w:r w:rsidRPr="002F7C3E">
              <w:rPr>
                <w:bCs/>
                <w:sz w:val="28"/>
                <w:szCs w:val="28"/>
              </w:rPr>
              <w:t>устройства администрации Андроповского муниципального округа Ставропольского края)</w:t>
            </w:r>
          </w:p>
        </w:tc>
      </w:tr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2F7C3E" w:rsidRPr="00AE3783" w:rsidRDefault="002121F6" w:rsidP="008D7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Андроповского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тдел культуры 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Андроповского муниципальн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го округа Ставропольского края</w:t>
            </w:r>
          </w:p>
        </w:tc>
      </w:tr>
      <w:tr w:rsidR="002F7C3E" w:rsidRPr="00794449" w:rsidTr="00CB112F">
        <w:trPr>
          <w:trHeight w:val="689"/>
        </w:trPr>
        <w:tc>
          <w:tcPr>
            <w:tcW w:w="3402" w:type="dxa"/>
          </w:tcPr>
          <w:p w:rsidR="002F7C3E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13" w:type="dxa"/>
          </w:tcPr>
          <w:p w:rsidR="002F7C3E" w:rsidRDefault="00AF0E43" w:rsidP="00AE72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2F7C3E" w:rsidRPr="00AE3783" w:rsidRDefault="00AE3783" w:rsidP="00AE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территорий муниципальн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го округа</w:t>
            </w:r>
            <w:r w:rsidR="002F7C3E" w:rsidRPr="00AE37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7C3E" w:rsidRPr="00794449" w:rsidTr="00AE72AB"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13" w:type="dxa"/>
          </w:tcPr>
          <w:p w:rsidR="002F7C3E" w:rsidRPr="00AE3783" w:rsidRDefault="00AE3783" w:rsidP="003E78E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количество благоустроенных территорий в муниципальном округе, в рамках реализации регионального проекта «Формирование </w:t>
            </w:r>
            <w:r w:rsidR="00284979">
              <w:rPr>
                <w:rFonts w:ascii="Times New Roman" w:hAnsi="Times New Roman"/>
                <w:sz w:val="28"/>
                <w:szCs w:val="28"/>
              </w:rPr>
              <w:t>ко</w:t>
            </w:r>
            <w:r w:rsidR="00284979">
              <w:rPr>
                <w:rFonts w:ascii="Times New Roman" w:hAnsi="Times New Roman"/>
                <w:sz w:val="28"/>
                <w:szCs w:val="28"/>
              </w:rPr>
              <w:t>м</w:t>
            </w:r>
            <w:r w:rsidR="00284979">
              <w:rPr>
                <w:rFonts w:ascii="Times New Roman" w:hAnsi="Times New Roman"/>
                <w:sz w:val="28"/>
                <w:szCs w:val="28"/>
              </w:rPr>
              <w:t>фортной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 городской среды»</w:t>
            </w:r>
          </w:p>
        </w:tc>
      </w:tr>
      <w:tr w:rsidR="002F7C3E" w:rsidRPr="00794449" w:rsidTr="00AE72AB"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реализации</w:t>
            </w:r>
            <w:r w:rsidR="00CB11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2F7C3E" w:rsidRPr="00794449" w:rsidRDefault="002F7C3E" w:rsidP="003E78E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20</w:t>
            </w:r>
            <w:r w:rsidR="008E0F79">
              <w:rPr>
                <w:sz w:val="28"/>
                <w:szCs w:val="28"/>
              </w:rPr>
              <w:t>18</w:t>
            </w:r>
            <w:r w:rsidRPr="00794449">
              <w:rPr>
                <w:sz w:val="28"/>
                <w:szCs w:val="28"/>
              </w:rPr>
              <w:t>–202</w:t>
            </w:r>
            <w:r w:rsidR="00284979">
              <w:rPr>
                <w:sz w:val="28"/>
                <w:szCs w:val="28"/>
              </w:rPr>
              <w:t>6</w:t>
            </w:r>
            <w:r w:rsidRPr="00794449">
              <w:rPr>
                <w:sz w:val="28"/>
                <w:szCs w:val="28"/>
              </w:rPr>
              <w:t xml:space="preserve"> годы</w:t>
            </w:r>
          </w:p>
        </w:tc>
      </w:tr>
      <w:tr w:rsidR="002F7C3E" w:rsidRPr="00794449" w:rsidTr="00AE72AB">
        <w:tc>
          <w:tcPr>
            <w:tcW w:w="3402" w:type="dxa"/>
            <w:shd w:val="clear" w:color="auto" w:fill="auto"/>
          </w:tcPr>
          <w:p w:rsidR="002F7C3E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нансового обеспечения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ализованных мероприятий </w:t>
            </w:r>
          </w:p>
        </w:tc>
        <w:tc>
          <w:tcPr>
            <w:tcW w:w="5613" w:type="dxa"/>
          </w:tcPr>
          <w:p w:rsidR="002F7C3E" w:rsidRDefault="002F7C3E" w:rsidP="00AE72A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 w:rsidR="00AE3783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2F7C3E" w:rsidRDefault="002F7C3E" w:rsidP="00AE72A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 –</w:t>
            </w:r>
            <w:r w:rsidR="003E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A05">
              <w:rPr>
                <w:rFonts w:ascii="Times New Roman" w:hAnsi="Times New Roman"/>
                <w:sz w:val="28"/>
                <w:szCs w:val="28"/>
              </w:rPr>
              <w:t>4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A05">
              <w:rPr>
                <w:rFonts w:ascii="Times New Roman" w:hAnsi="Times New Roman"/>
                <w:sz w:val="28"/>
                <w:szCs w:val="28"/>
              </w:rPr>
              <w:t>981,86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7C3E" w:rsidRDefault="002F7C3E" w:rsidP="00AE72A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BD62A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783">
              <w:rPr>
                <w:rFonts w:ascii="Times New Roman" w:hAnsi="Times New Roman"/>
                <w:sz w:val="28"/>
                <w:szCs w:val="28"/>
              </w:rPr>
              <w:t>23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783">
              <w:rPr>
                <w:rFonts w:ascii="Times New Roman" w:hAnsi="Times New Roman"/>
                <w:sz w:val="28"/>
                <w:szCs w:val="28"/>
              </w:rPr>
              <w:t>313,</w:t>
            </w:r>
            <w:r w:rsidR="00882A05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:rsidR="002F7C3E" w:rsidRPr="005C778E" w:rsidRDefault="002F7C3E" w:rsidP="00AE72A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F7C3E" w:rsidRPr="00794449" w:rsidTr="00AE72AB">
        <w:tc>
          <w:tcPr>
            <w:tcW w:w="3402" w:type="dxa"/>
            <w:shd w:val="clear" w:color="auto" w:fill="auto"/>
          </w:tcPr>
          <w:p w:rsidR="002F7C3E" w:rsidRPr="00CF0AE3" w:rsidRDefault="002F7C3E" w:rsidP="00AE3783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lastRenderedPageBreak/>
              <w:t>Объемы и источники финансового обеспеч</w:t>
            </w:r>
            <w:r w:rsidRPr="00CF0AE3">
              <w:rPr>
                <w:b/>
                <w:sz w:val="28"/>
                <w:szCs w:val="28"/>
              </w:rPr>
              <w:t>е</w:t>
            </w:r>
            <w:r w:rsidRPr="00CF0AE3">
              <w:rPr>
                <w:b/>
                <w:sz w:val="28"/>
                <w:szCs w:val="28"/>
              </w:rPr>
              <w:t>ния Подпрограммы</w:t>
            </w:r>
          </w:p>
          <w:p w:rsidR="00845B3B" w:rsidRPr="00CF0AE3" w:rsidRDefault="00845B3B" w:rsidP="00F1048A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CF0AE3">
              <w:rPr>
                <w:b/>
                <w:bCs/>
                <w:sz w:val="28"/>
                <w:szCs w:val="28"/>
              </w:rPr>
              <w:t>(в редакции постановл</w:t>
            </w:r>
            <w:r w:rsidRPr="00CF0AE3">
              <w:rPr>
                <w:b/>
                <w:bCs/>
                <w:sz w:val="28"/>
                <w:szCs w:val="28"/>
              </w:rPr>
              <w:t>е</w:t>
            </w:r>
            <w:r w:rsidRPr="00CF0AE3">
              <w:rPr>
                <w:b/>
                <w:bCs/>
                <w:sz w:val="28"/>
                <w:szCs w:val="28"/>
              </w:rPr>
              <w:t xml:space="preserve">ния администрации от </w:t>
            </w:r>
            <w:r w:rsidR="00F1048A">
              <w:rPr>
                <w:b/>
                <w:bCs/>
                <w:sz w:val="28"/>
                <w:szCs w:val="28"/>
              </w:rPr>
              <w:t>25.12</w:t>
            </w:r>
            <w:r w:rsidR="00DB26CD">
              <w:rPr>
                <w:b/>
                <w:bCs/>
                <w:sz w:val="28"/>
                <w:szCs w:val="28"/>
              </w:rPr>
              <w:t>.2023 №</w:t>
            </w:r>
            <w:r w:rsidR="00F1048A">
              <w:rPr>
                <w:b/>
                <w:bCs/>
                <w:sz w:val="28"/>
                <w:szCs w:val="28"/>
              </w:rPr>
              <w:t>869</w:t>
            </w:r>
            <w:r w:rsidR="007C44E9" w:rsidRPr="00CF0AE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13" w:type="dxa"/>
          </w:tcPr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Подпр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граммы составит 52 338,55 тыс. рублей, в том числе по источникам финансового обеспечения: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52 338,55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7 840,97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460,98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19 141,13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24 895,47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том числе за счет межбюджетных тран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фертов: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федерального бюджета – 25 593,91 тыс. рублей, в том числе по годам: 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7 415,06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18 178,85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24 870,57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бюджета Ставропольского края – 1 301,39 тыс. рублей, в том числе по годам: 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358,25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943,14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внебюджетные средства и иные источники –               0,00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2F7C3E" w:rsidRPr="00CF0AE3" w:rsidRDefault="00F1048A" w:rsidP="00F104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рублей».</w:t>
            </w:r>
          </w:p>
        </w:tc>
      </w:tr>
      <w:tr w:rsidR="002F7C3E" w:rsidRPr="00794449" w:rsidTr="00AE72AB">
        <w:tc>
          <w:tcPr>
            <w:tcW w:w="3402" w:type="dxa"/>
          </w:tcPr>
          <w:p w:rsidR="002F7C3E" w:rsidRPr="00794449" w:rsidRDefault="002F7C3E" w:rsidP="003E78E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lastRenderedPageBreak/>
              <w:t>Ожидаемые конечные р</w:t>
            </w:r>
            <w:r w:rsidRPr="00794449">
              <w:rPr>
                <w:sz w:val="28"/>
                <w:szCs w:val="28"/>
              </w:rPr>
              <w:t>е</w:t>
            </w:r>
            <w:r w:rsidRPr="00794449">
              <w:rPr>
                <w:sz w:val="28"/>
                <w:szCs w:val="28"/>
              </w:rPr>
              <w:t xml:space="preserve">зультаты </w:t>
            </w:r>
            <w:r>
              <w:rPr>
                <w:sz w:val="28"/>
                <w:szCs w:val="28"/>
              </w:rPr>
              <w:t>реализации По</w:t>
            </w:r>
            <w:r>
              <w:rPr>
                <w:sz w:val="28"/>
                <w:szCs w:val="28"/>
              </w:rPr>
              <w:t>д</w:t>
            </w:r>
            <w:r w:rsidRPr="00794449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2F7C3E" w:rsidRPr="00AF0E43" w:rsidRDefault="00AE3783" w:rsidP="00284979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>увеличение количества благоустроенных территорий в муниципальном округе, в ра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м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ках реализации регионального проекта «Формирование </w:t>
            </w:r>
            <w:r w:rsidR="00284979">
              <w:rPr>
                <w:rFonts w:ascii="Times New Roman" w:hAnsi="Times New Roman"/>
                <w:sz w:val="28"/>
                <w:szCs w:val="28"/>
              </w:rPr>
              <w:t>комфортной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 городской ср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ды» </w:t>
            </w:r>
            <w:r w:rsidR="00AF0E43">
              <w:rPr>
                <w:rFonts w:ascii="Times New Roman" w:hAnsi="Times New Roman"/>
                <w:sz w:val="28"/>
                <w:szCs w:val="28"/>
              </w:rPr>
              <w:t xml:space="preserve">к 2024 году до </w:t>
            </w:r>
            <w:r w:rsidR="00F75B5C">
              <w:rPr>
                <w:rFonts w:ascii="Times New Roman" w:hAnsi="Times New Roman"/>
                <w:sz w:val="28"/>
                <w:szCs w:val="28"/>
              </w:rPr>
              <w:t>7</w:t>
            </w:r>
            <w:r w:rsidR="00AF0E43">
              <w:rPr>
                <w:rFonts w:ascii="Times New Roman" w:hAnsi="Times New Roman"/>
                <w:sz w:val="28"/>
                <w:szCs w:val="28"/>
              </w:rPr>
              <w:t xml:space="preserve"> объектов.</w:t>
            </w:r>
          </w:p>
        </w:tc>
      </w:tr>
    </w:tbl>
    <w:p w:rsidR="0059127C" w:rsidRPr="00B04A30" w:rsidRDefault="0059127C" w:rsidP="00347DDA">
      <w:pPr>
        <w:pStyle w:val="ConsPlusNormal"/>
        <w:ind w:firstLine="0"/>
        <w:jc w:val="both"/>
        <w:rPr>
          <w:sz w:val="28"/>
          <w:szCs w:val="28"/>
        </w:rPr>
      </w:pPr>
    </w:p>
    <w:p w:rsidR="00D707C7" w:rsidRPr="00CF0AE3" w:rsidRDefault="00D707C7" w:rsidP="007E4C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</w:p>
    <w:p w:rsidR="00CF0AE3" w:rsidRPr="00CF0AE3" w:rsidRDefault="00CF0AE3" w:rsidP="007E4C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(в редакции постановления администрации от 02.07.2022 № 777)</w:t>
      </w:r>
    </w:p>
    <w:p w:rsidR="00CF0AE3" w:rsidRPr="00CF0AE3" w:rsidRDefault="00CF0AE3" w:rsidP="00CF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1. Основным мероприятием Подпрограммы является реализация регионального проекта «Формирование комфортной городской среды».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В рамках данного основного мероприятия планируется: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- благоустройство третей очереди общественной территории «О</w:t>
      </w:r>
      <w:r w:rsidRPr="00CF0AE3">
        <w:rPr>
          <w:rFonts w:ascii="Times New Roman" w:hAnsi="Times New Roman"/>
          <w:b/>
          <w:sz w:val="28"/>
          <w:szCs w:val="28"/>
        </w:rPr>
        <w:t>б</w:t>
      </w:r>
      <w:r w:rsidRPr="00CF0AE3">
        <w:rPr>
          <w:rFonts w:ascii="Times New Roman" w:hAnsi="Times New Roman"/>
          <w:b/>
          <w:sz w:val="28"/>
          <w:szCs w:val="28"/>
        </w:rPr>
        <w:t>щественная зона Аллеи по улице Красной села Курсавка Андроповского района Ставропольского края»;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- благоустройство объекта «Село Водораздел, территория вокруг здания Водораздельного сельского дома культуры, ул. Школьная, 1»;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- благоустройство общественной территории по улице Красная от улицы Стратийчука вниз до парка.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Непосредственным результатом реализации данного основного м</w:t>
      </w:r>
      <w:r w:rsidRPr="00CF0AE3">
        <w:rPr>
          <w:rFonts w:ascii="Times New Roman" w:hAnsi="Times New Roman"/>
          <w:b/>
          <w:sz w:val="28"/>
          <w:szCs w:val="28"/>
        </w:rPr>
        <w:t>е</w:t>
      </w:r>
      <w:r w:rsidRPr="00CF0AE3">
        <w:rPr>
          <w:rFonts w:ascii="Times New Roman" w:hAnsi="Times New Roman"/>
          <w:b/>
          <w:sz w:val="28"/>
          <w:szCs w:val="28"/>
        </w:rPr>
        <w:t>роприятия Подпрограммы является увеличение количества благоустр</w:t>
      </w:r>
      <w:r w:rsidRPr="00CF0AE3">
        <w:rPr>
          <w:rFonts w:ascii="Times New Roman" w:hAnsi="Times New Roman"/>
          <w:b/>
          <w:sz w:val="28"/>
          <w:szCs w:val="28"/>
        </w:rPr>
        <w:t>о</w:t>
      </w:r>
      <w:r w:rsidRPr="00CF0AE3">
        <w:rPr>
          <w:rFonts w:ascii="Times New Roman" w:hAnsi="Times New Roman"/>
          <w:b/>
          <w:sz w:val="28"/>
          <w:szCs w:val="28"/>
        </w:rPr>
        <w:t>енных территорий в муниципальном округе, в рамках реализации рег</w:t>
      </w:r>
      <w:r w:rsidRPr="00CF0AE3">
        <w:rPr>
          <w:rFonts w:ascii="Times New Roman" w:hAnsi="Times New Roman"/>
          <w:b/>
          <w:sz w:val="28"/>
          <w:szCs w:val="28"/>
        </w:rPr>
        <w:t>и</w:t>
      </w:r>
      <w:r w:rsidRPr="00CF0AE3">
        <w:rPr>
          <w:rFonts w:ascii="Times New Roman" w:hAnsi="Times New Roman"/>
          <w:b/>
          <w:sz w:val="28"/>
          <w:szCs w:val="28"/>
        </w:rPr>
        <w:t xml:space="preserve">онального проекта «Формирование современной городской среды». 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В ходе благоустройства объектов планируется выполнение след</w:t>
      </w:r>
      <w:r w:rsidRPr="00CF0AE3">
        <w:rPr>
          <w:rFonts w:ascii="Times New Roman" w:hAnsi="Times New Roman"/>
          <w:b/>
          <w:sz w:val="28"/>
          <w:szCs w:val="28"/>
        </w:rPr>
        <w:t>у</w:t>
      </w:r>
      <w:r w:rsidRPr="00CF0AE3">
        <w:rPr>
          <w:rFonts w:ascii="Times New Roman" w:hAnsi="Times New Roman"/>
          <w:b/>
          <w:sz w:val="28"/>
          <w:szCs w:val="28"/>
        </w:rPr>
        <w:t>ющих видов работ: устройство системы полива, посадка деревьев и к</w:t>
      </w:r>
      <w:r w:rsidRPr="00CF0AE3">
        <w:rPr>
          <w:rFonts w:ascii="Times New Roman" w:hAnsi="Times New Roman"/>
          <w:b/>
          <w:sz w:val="28"/>
          <w:szCs w:val="28"/>
        </w:rPr>
        <w:t>у</w:t>
      </w:r>
      <w:r w:rsidRPr="00CF0AE3">
        <w:rPr>
          <w:rFonts w:ascii="Times New Roman" w:hAnsi="Times New Roman"/>
          <w:b/>
          <w:sz w:val="28"/>
          <w:szCs w:val="28"/>
        </w:rPr>
        <w:t>старников, устройство цветочных клумб, установка малых архитекту</w:t>
      </w:r>
      <w:r w:rsidRPr="00CF0AE3">
        <w:rPr>
          <w:rFonts w:ascii="Times New Roman" w:hAnsi="Times New Roman"/>
          <w:b/>
          <w:sz w:val="28"/>
          <w:szCs w:val="28"/>
        </w:rPr>
        <w:t>р</w:t>
      </w:r>
      <w:r w:rsidRPr="00CF0AE3">
        <w:rPr>
          <w:rFonts w:ascii="Times New Roman" w:hAnsi="Times New Roman"/>
          <w:b/>
          <w:sz w:val="28"/>
          <w:szCs w:val="28"/>
        </w:rPr>
        <w:t>ных форм и фигур, устройство площадок и тротуаров, устройство под</w:t>
      </w:r>
      <w:r w:rsidRPr="00CF0AE3">
        <w:rPr>
          <w:rFonts w:ascii="Times New Roman" w:hAnsi="Times New Roman"/>
          <w:b/>
          <w:sz w:val="28"/>
          <w:szCs w:val="28"/>
        </w:rPr>
        <w:t>ъ</w:t>
      </w:r>
      <w:r w:rsidRPr="00CF0AE3">
        <w:rPr>
          <w:rFonts w:ascii="Times New Roman" w:hAnsi="Times New Roman"/>
          <w:b/>
          <w:sz w:val="28"/>
          <w:szCs w:val="28"/>
        </w:rPr>
        <w:t xml:space="preserve">ездных дорог и парковок, устройство детских игровых площадок, ограждений и наружного освещения. </w:t>
      </w:r>
    </w:p>
    <w:p w:rsidR="00CF0AE3" w:rsidRPr="00CF0AE3" w:rsidRDefault="00CF0AE3" w:rsidP="00CF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В реализации данного основного мероприятия участвует О</w:t>
      </w:r>
      <w:r w:rsidRPr="00CF0AE3">
        <w:rPr>
          <w:rFonts w:ascii="Times New Roman" w:hAnsi="Times New Roman"/>
          <w:b/>
          <w:bCs/>
          <w:sz w:val="28"/>
          <w:szCs w:val="28"/>
        </w:rPr>
        <w:t>тдел культуры администрации Андроповского муниципального округа Ставропольского края.</w:t>
      </w:r>
    </w:p>
    <w:p w:rsidR="00CF0AE3" w:rsidRPr="00CF0AE3" w:rsidRDefault="00CF0AE3" w:rsidP="00CF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2. Основным мероприятием Подпрограммы является «Проведение анализа текущего состояния дворовых и общественных территорий м</w:t>
      </w:r>
      <w:r w:rsidRPr="00CF0AE3">
        <w:rPr>
          <w:rFonts w:ascii="Times New Roman" w:hAnsi="Times New Roman"/>
          <w:b/>
          <w:sz w:val="28"/>
          <w:szCs w:val="28"/>
        </w:rPr>
        <w:t>у</w:t>
      </w:r>
      <w:r w:rsidRPr="00CF0AE3">
        <w:rPr>
          <w:rFonts w:ascii="Times New Roman" w:hAnsi="Times New Roman"/>
          <w:b/>
          <w:sz w:val="28"/>
          <w:szCs w:val="28"/>
        </w:rPr>
        <w:lastRenderedPageBreak/>
        <w:t>ниципального округа в рамках реализации регионального проекта «Формирование современной городской среды».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В рамках данного основного мероприятия ведутся работы по и</w:t>
      </w:r>
      <w:r w:rsidRPr="00CF0AE3">
        <w:rPr>
          <w:rFonts w:ascii="Times New Roman" w:hAnsi="Times New Roman"/>
          <w:b/>
          <w:sz w:val="28"/>
          <w:szCs w:val="28"/>
        </w:rPr>
        <w:t>н</w:t>
      </w:r>
      <w:r w:rsidRPr="00CF0AE3">
        <w:rPr>
          <w:rFonts w:ascii="Times New Roman" w:hAnsi="Times New Roman"/>
          <w:b/>
          <w:sz w:val="28"/>
          <w:szCs w:val="28"/>
        </w:rPr>
        <w:t>вентаризации дворовых и общественных территорий.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Непосредственным результатом реализации данного основного м</w:t>
      </w:r>
      <w:r w:rsidRPr="00CF0AE3">
        <w:rPr>
          <w:rFonts w:ascii="Times New Roman" w:hAnsi="Times New Roman"/>
          <w:b/>
          <w:sz w:val="28"/>
          <w:szCs w:val="28"/>
        </w:rPr>
        <w:t>е</w:t>
      </w:r>
      <w:r w:rsidRPr="00CF0AE3">
        <w:rPr>
          <w:rFonts w:ascii="Times New Roman" w:hAnsi="Times New Roman"/>
          <w:b/>
          <w:sz w:val="28"/>
          <w:szCs w:val="28"/>
        </w:rPr>
        <w:t>роприятия Подпрограммы является подписание Протокола инвентар</w:t>
      </w:r>
      <w:r w:rsidRPr="00CF0AE3">
        <w:rPr>
          <w:rFonts w:ascii="Times New Roman" w:hAnsi="Times New Roman"/>
          <w:b/>
          <w:sz w:val="28"/>
          <w:szCs w:val="28"/>
        </w:rPr>
        <w:t>и</w:t>
      </w:r>
      <w:r w:rsidRPr="00CF0AE3">
        <w:rPr>
          <w:rFonts w:ascii="Times New Roman" w:hAnsi="Times New Roman"/>
          <w:b/>
          <w:sz w:val="28"/>
          <w:szCs w:val="28"/>
        </w:rPr>
        <w:t>зации дворовых и общественных территорий Андроповского муниц</w:t>
      </w:r>
      <w:r w:rsidRPr="00CF0AE3">
        <w:rPr>
          <w:rFonts w:ascii="Times New Roman" w:hAnsi="Times New Roman"/>
          <w:b/>
          <w:sz w:val="28"/>
          <w:szCs w:val="28"/>
        </w:rPr>
        <w:t>и</w:t>
      </w:r>
      <w:r w:rsidRPr="00CF0AE3">
        <w:rPr>
          <w:rFonts w:ascii="Times New Roman" w:hAnsi="Times New Roman"/>
          <w:b/>
          <w:sz w:val="28"/>
          <w:szCs w:val="28"/>
        </w:rPr>
        <w:t>пального округа Ставропольского края.</w:t>
      </w:r>
    </w:p>
    <w:p w:rsidR="00CF0AE3" w:rsidRPr="00CF0AE3" w:rsidRDefault="00CF0AE3" w:rsidP="00CF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3. Основным мероприятием Подпрограммы является «Разработка дизайн – проекта, сметной документации на  выполнение работ по бл</w:t>
      </w:r>
      <w:r w:rsidRPr="00CF0AE3">
        <w:rPr>
          <w:rFonts w:ascii="Times New Roman" w:hAnsi="Times New Roman"/>
          <w:b/>
          <w:sz w:val="28"/>
          <w:szCs w:val="28"/>
        </w:rPr>
        <w:t>а</w:t>
      </w:r>
      <w:r w:rsidRPr="00CF0AE3">
        <w:rPr>
          <w:rFonts w:ascii="Times New Roman" w:hAnsi="Times New Roman"/>
          <w:b/>
          <w:sz w:val="28"/>
          <w:szCs w:val="28"/>
        </w:rPr>
        <w:t>гоустройству общественных территорий (в том числе проведение пр</w:t>
      </w:r>
      <w:r w:rsidRPr="00CF0AE3">
        <w:rPr>
          <w:rFonts w:ascii="Times New Roman" w:hAnsi="Times New Roman"/>
          <w:b/>
          <w:sz w:val="28"/>
          <w:szCs w:val="28"/>
        </w:rPr>
        <w:t>о</w:t>
      </w:r>
      <w:r w:rsidRPr="00CF0AE3">
        <w:rPr>
          <w:rFonts w:ascii="Times New Roman" w:hAnsi="Times New Roman"/>
          <w:b/>
          <w:sz w:val="28"/>
          <w:szCs w:val="28"/>
        </w:rPr>
        <w:t>верки правильности применения сметных нормативов, индексов и мет</w:t>
      </w:r>
      <w:r w:rsidRPr="00CF0AE3">
        <w:rPr>
          <w:rFonts w:ascii="Times New Roman" w:hAnsi="Times New Roman"/>
          <w:b/>
          <w:sz w:val="28"/>
          <w:szCs w:val="28"/>
        </w:rPr>
        <w:t>о</w:t>
      </w:r>
      <w:r w:rsidRPr="00CF0AE3">
        <w:rPr>
          <w:rFonts w:ascii="Times New Roman" w:hAnsi="Times New Roman"/>
          <w:b/>
          <w:sz w:val="28"/>
          <w:szCs w:val="28"/>
        </w:rPr>
        <w:t>дологии выполнения сметной документации), осуществление функций строительного контроля за выполнением работ по благоустройству о</w:t>
      </w:r>
      <w:r w:rsidRPr="00CF0AE3">
        <w:rPr>
          <w:rFonts w:ascii="Times New Roman" w:hAnsi="Times New Roman"/>
          <w:b/>
          <w:sz w:val="28"/>
          <w:szCs w:val="28"/>
        </w:rPr>
        <w:t>б</w:t>
      </w:r>
      <w:r w:rsidRPr="00CF0AE3">
        <w:rPr>
          <w:rFonts w:ascii="Times New Roman" w:hAnsi="Times New Roman"/>
          <w:b/>
          <w:sz w:val="28"/>
          <w:szCs w:val="28"/>
        </w:rPr>
        <w:t>щественных территорий».</w:t>
      </w:r>
    </w:p>
    <w:p w:rsidR="00CF0AE3" w:rsidRPr="00CF0AE3" w:rsidRDefault="00CF0AE3" w:rsidP="00CF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В рамках данного основного мероприятия планируется разработка дизайн – проекта, сметной документации на  выполнение работ по бл</w:t>
      </w:r>
      <w:r w:rsidRPr="00CF0AE3">
        <w:rPr>
          <w:rFonts w:ascii="Times New Roman" w:hAnsi="Times New Roman"/>
          <w:b/>
          <w:sz w:val="28"/>
          <w:szCs w:val="28"/>
        </w:rPr>
        <w:t>а</w:t>
      </w:r>
      <w:r w:rsidRPr="00CF0AE3">
        <w:rPr>
          <w:rFonts w:ascii="Times New Roman" w:hAnsi="Times New Roman"/>
          <w:b/>
          <w:sz w:val="28"/>
          <w:szCs w:val="28"/>
        </w:rPr>
        <w:t>гоустройству общественных территорий, осуществление функций стро</w:t>
      </w:r>
      <w:r w:rsidRPr="00CF0AE3">
        <w:rPr>
          <w:rFonts w:ascii="Times New Roman" w:hAnsi="Times New Roman"/>
          <w:b/>
          <w:sz w:val="28"/>
          <w:szCs w:val="28"/>
        </w:rPr>
        <w:t>и</w:t>
      </w:r>
      <w:r w:rsidRPr="00CF0AE3">
        <w:rPr>
          <w:rFonts w:ascii="Times New Roman" w:hAnsi="Times New Roman"/>
          <w:b/>
          <w:sz w:val="28"/>
          <w:szCs w:val="28"/>
        </w:rPr>
        <w:t>тельного контроля за выполнением работ по благоустройству общ</w:t>
      </w:r>
      <w:r w:rsidRPr="00CF0AE3">
        <w:rPr>
          <w:rFonts w:ascii="Times New Roman" w:hAnsi="Times New Roman"/>
          <w:b/>
          <w:sz w:val="28"/>
          <w:szCs w:val="28"/>
        </w:rPr>
        <w:t>е</w:t>
      </w:r>
      <w:r w:rsidRPr="00CF0AE3">
        <w:rPr>
          <w:rFonts w:ascii="Times New Roman" w:hAnsi="Times New Roman"/>
          <w:b/>
          <w:sz w:val="28"/>
          <w:szCs w:val="28"/>
        </w:rPr>
        <w:t>ственных территорий.</w:t>
      </w:r>
    </w:p>
    <w:p w:rsidR="00CF0AE3" w:rsidRPr="00CF0AE3" w:rsidRDefault="00CF0AE3" w:rsidP="00CF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В реализации данного основного мероприятия участвует Курса</w:t>
      </w:r>
      <w:r w:rsidRPr="00CF0AE3">
        <w:rPr>
          <w:rFonts w:ascii="Times New Roman" w:hAnsi="Times New Roman"/>
          <w:b/>
          <w:sz w:val="28"/>
          <w:szCs w:val="28"/>
        </w:rPr>
        <w:t>в</w:t>
      </w:r>
      <w:r w:rsidRPr="00CF0AE3">
        <w:rPr>
          <w:rFonts w:ascii="Times New Roman" w:hAnsi="Times New Roman"/>
          <w:b/>
          <w:sz w:val="28"/>
          <w:szCs w:val="28"/>
        </w:rPr>
        <w:t>ский территориальный отдел</w:t>
      </w:r>
      <w:r w:rsidRPr="00CF0AE3">
        <w:rPr>
          <w:rFonts w:ascii="Times New Roman" w:hAnsi="Times New Roman"/>
          <w:b/>
          <w:bCs/>
          <w:sz w:val="28"/>
          <w:szCs w:val="28"/>
        </w:rPr>
        <w:t xml:space="preserve"> администрации Андроповского муниц</w:t>
      </w:r>
      <w:r w:rsidRPr="00CF0AE3">
        <w:rPr>
          <w:rFonts w:ascii="Times New Roman" w:hAnsi="Times New Roman"/>
          <w:b/>
          <w:bCs/>
          <w:sz w:val="28"/>
          <w:szCs w:val="28"/>
        </w:rPr>
        <w:t>и</w:t>
      </w:r>
      <w:r w:rsidRPr="00CF0AE3">
        <w:rPr>
          <w:rFonts w:ascii="Times New Roman" w:hAnsi="Times New Roman"/>
          <w:b/>
          <w:bCs/>
          <w:sz w:val="28"/>
          <w:szCs w:val="28"/>
        </w:rPr>
        <w:t>пального округа Ставропольского края.</w:t>
      </w:r>
    </w:p>
    <w:p w:rsidR="00121FB1" w:rsidRDefault="00121FB1" w:rsidP="00CF0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4 абзац в новой редакции, </w:t>
      </w:r>
      <w:r w:rsidRPr="00121FB1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121FB1">
        <w:rPr>
          <w:rFonts w:ascii="Times New Roman" w:hAnsi="Times New Roman"/>
          <w:b/>
          <w:sz w:val="28"/>
          <w:szCs w:val="28"/>
        </w:rPr>
        <w:t xml:space="preserve"> от 0</w:t>
      </w:r>
      <w:r>
        <w:rPr>
          <w:rFonts w:ascii="Times New Roman" w:hAnsi="Times New Roman"/>
          <w:b/>
          <w:sz w:val="28"/>
          <w:szCs w:val="28"/>
        </w:rPr>
        <w:t>5</w:t>
      </w:r>
      <w:r w:rsidRPr="00121FB1">
        <w:rPr>
          <w:rFonts w:ascii="Times New Roman" w:hAnsi="Times New Roman"/>
          <w:b/>
          <w:sz w:val="28"/>
          <w:szCs w:val="28"/>
        </w:rPr>
        <w:t>.07.202</w:t>
      </w:r>
      <w:r>
        <w:rPr>
          <w:rFonts w:ascii="Times New Roman" w:hAnsi="Times New Roman"/>
          <w:b/>
          <w:sz w:val="28"/>
          <w:szCs w:val="28"/>
        </w:rPr>
        <w:t>3 №413</w:t>
      </w:r>
      <w:r w:rsidRPr="00121FB1">
        <w:rPr>
          <w:rFonts w:ascii="Times New Roman" w:hAnsi="Times New Roman"/>
          <w:b/>
          <w:sz w:val="28"/>
          <w:szCs w:val="28"/>
        </w:rPr>
        <w:t>)</w:t>
      </w:r>
    </w:p>
    <w:p w:rsidR="00121FB1" w:rsidRDefault="00121FB1" w:rsidP="00CF0AE3">
      <w:pPr>
        <w:pStyle w:val="ConsPlusNormal"/>
        <w:ind w:firstLine="709"/>
        <w:jc w:val="both"/>
        <w:rPr>
          <w:rFonts w:eastAsia="Calibri"/>
          <w:b/>
          <w:sz w:val="28"/>
          <w:szCs w:val="28"/>
        </w:rPr>
      </w:pPr>
      <w:r w:rsidRPr="00121FB1">
        <w:rPr>
          <w:rFonts w:eastAsia="Calibri"/>
          <w:b/>
          <w:sz w:val="28"/>
          <w:szCs w:val="28"/>
        </w:rPr>
        <w:t>Непосредственным результатом основного мероприятия в 2022 г</w:t>
      </w:r>
      <w:r w:rsidRPr="00121FB1">
        <w:rPr>
          <w:rFonts w:eastAsia="Calibri"/>
          <w:b/>
          <w:sz w:val="28"/>
          <w:szCs w:val="28"/>
        </w:rPr>
        <w:t>о</w:t>
      </w:r>
      <w:r w:rsidRPr="00121FB1">
        <w:rPr>
          <w:rFonts w:eastAsia="Calibri"/>
          <w:b/>
          <w:sz w:val="28"/>
          <w:szCs w:val="28"/>
        </w:rPr>
        <w:t>ду является  разработка дизайн – проекта, сметной документации на  выполнение работ по благоустройству аллеи по улице Красная от улицы Стратийчука вниз до парка</w:t>
      </w:r>
      <w:r>
        <w:rPr>
          <w:rFonts w:eastAsia="Calibri"/>
          <w:b/>
          <w:sz w:val="28"/>
          <w:szCs w:val="28"/>
        </w:rPr>
        <w:t>.</w:t>
      </w:r>
    </w:p>
    <w:p w:rsidR="00CF0AE3" w:rsidRPr="00CF0AE3" w:rsidRDefault="00ED7419" w:rsidP="00CF0AE3">
      <w:pPr>
        <w:pStyle w:val="ConsPlusNormal"/>
        <w:ind w:firstLine="709"/>
        <w:jc w:val="both"/>
        <w:rPr>
          <w:b/>
          <w:sz w:val="28"/>
          <w:szCs w:val="28"/>
        </w:rPr>
      </w:pPr>
      <w:hyperlink w:anchor="Par369" w:tooltip="Ссылка на текущий документ" w:history="1">
        <w:r w:rsidR="00CF0AE3" w:rsidRPr="00CF0AE3">
          <w:rPr>
            <w:b/>
            <w:sz w:val="28"/>
            <w:szCs w:val="28"/>
          </w:rPr>
          <w:t>Сведения</w:t>
        </w:r>
      </w:hyperlink>
      <w:r w:rsidR="00CF0AE3" w:rsidRPr="00CF0AE3">
        <w:rPr>
          <w:b/>
          <w:sz w:val="28"/>
          <w:szCs w:val="28"/>
        </w:rPr>
        <w:t xml:space="preserve"> об индикаторах достижения целей Программы и показ</w:t>
      </w:r>
      <w:r w:rsidR="00CF0AE3" w:rsidRPr="00CF0AE3">
        <w:rPr>
          <w:b/>
          <w:sz w:val="28"/>
          <w:szCs w:val="28"/>
        </w:rPr>
        <w:t>а</w:t>
      </w:r>
      <w:r w:rsidR="00CF0AE3" w:rsidRPr="00CF0AE3">
        <w:rPr>
          <w:b/>
          <w:sz w:val="28"/>
          <w:szCs w:val="28"/>
        </w:rPr>
        <w:t>телях решения подпрограмм Программы приведены в таблице 1 прил</w:t>
      </w:r>
      <w:r w:rsidR="00CF0AE3" w:rsidRPr="00CF0AE3">
        <w:rPr>
          <w:b/>
          <w:sz w:val="28"/>
          <w:szCs w:val="28"/>
        </w:rPr>
        <w:t>о</w:t>
      </w:r>
      <w:r w:rsidR="00CF0AE3" w:rsidRPr="00CF0AE3">
        <w:rPr>
          <w:b/>
          <w:sz w:val="28"/>
          <w:szCs w:val="28"/>
        </w:rPr>
        <w:t>жения 3.</w:t>
      </w:r>
    </w:p>
    <w:p w:rsidR="00CF0AE3" w:rsidRPr="00CF0AE3" w:rsidRDefault="00CF0AE3" w:rsidP="00CF0A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0AE3">
        <w:rPr>
          <w:rFonts w:ascii="Times New Roman" w:eastAsia="Times New Roman" w:hAnsi="Times New Roman"/>
          <w:b/>
          <w:sz w:val="28"/>
          <w:szCs w:val="28"/>
        </w:rPr>
        <w:t xml:space="preserve">Перечень основных мероприятий Подпрограммы Программы приведен в </w:t>
      </w:r>
      <w:r w:rsidRPr="00CF0AE3">
        <w:rPr>
          <w:rFonts w:ascii="Times New Roman" w:hAnsi="Times New Roman"/>
          <w:b/>
          <w:sz w:val="28"/>
          <w:szCs w:val="28"/>
        </w:rPr>
        <w:t xml:space="preserve">таблице 2 </w:t>
      </w:r>
      <w:r w:rsidRPr="00CF0AE3">
        <w:rPr>
          <w:rFonts w:ascii="Times New Roman" w:eastAsia="Times New Roman" w:hAnsi="Times New Roman"/>
          <w:b/>
          <w:sz w:val="28"/>
          <w:szCs w:val="28"/>
        </w:rPr>
        <w:t>приложения 4.</w:t>
      </w:r>
    </w:p>
    <w:p w:rsidR="00A57A57" w:rsidRPr="00CF0AE3" w:rsidRDefault="00CF0AE3" w:rsidP="00CF0AE3">
      <w:pPr>
        <w:pStyle w:val="ConsPlusNormal"/>
        <w:spacing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CF0AE3">
        <w:rPr>
          <w:b/>
          <w:sz w:val="28"/>
          <w:szCs w:val="28"/>
        </w:rPr>
        <w:t>Объемы и источники финансового обеспечения Подпрограммы Программы приведены в таблице 3 приложения 5.</w:t>
      </w:r>
    </w:p>
    <w:p w:rsidR="00A57A57" w:rsidRPr="00CF0AE3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b/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CF0AE3" w:rsidRDefault="00CF0AE3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A57A57" w:rsidRDefault="00A57A57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280E6D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D53DA">
        <w:rPr>
          <w:sz w:val="28"/>
          <w:szCs w:val="28"/>
        </w:rPr>
        <w:t xml:space="preserve"> </w:t>
      </w:r>
      <w:r w:rsidR="009D53DA" w:rsidRPr="00CD363B">
        <w:rPr>
          <w:sz w:val="28"/>
          <w:szCs w:val="28"/>
        </w:rPr>
        <w:t>2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 xml:space="preserve">Ставропольского края </w:t>
      </w:r>
    </w:p>
    <w:p w:rsidR="0098547B" w:rsidRPr="006D6530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D363B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>»</w:t>
      </w:r>
    </w:p>
    <w:p w:rsidR="00417632" w:rsidRDefault="00417632" w:rsidP="009D53DA">
      <w:pPr>
        <w:widowControl w:val="0"/>
        <w:spacing w:after="0" w:line="240" w:lineRule="exact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7632" w:rsidRDefault="00417632" w:rsidP="009D53DA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417632" w:rsidRDefault="00417632" w:rsidP="0041763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spacing w:val="-4"/>
          <w:sz w:val="28"/>
          <w:szCs w:val="28"/>
        </w:rPr>
        <w:t>«Инициативные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>ПАСПОРТ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Pr="00417632">
        <w:rPr>
          <w:rFonts w:ascii="Times New Roman" w:hAnsi="Times New Roman"/>
          <w:spacing w:val="-4"/>
          <w:sz w:val="28"/>
          <w:szCs w:val="28"/>
        </w:rPr>
        <w:t>«</w:t>
      </w:r>
      <w:r w:rsidRPr="00417632">
        <w:rPr>
          <w:rFonts w:ascii="Times New Roman" w:hAnsi="Times New Roman"/>
          <w:sz w:val="28"/>
          <w:szCs w:val="28"/>
        </w:rPr>
        <w:t>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632" w:rsidRPr="00794449" w:rsidRDefault="00417632" w:rsidP="00417632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417632" w:rsidRPr="00794449" w:rsidTr="00AE72AB">
        <w:trPr>
          <w:trHeight w:val="836"/>
        </w:trPr>
        <w:tc>
          <w:tcPr>
            <w:tcW w:w="3402" w:type="dxa"/>
          </w:tcPr>
          <w:p w:rsidR="00417632" w:rsidRPr="00794449" w:rsidRDefault="00417632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693749" w:rsidRPr="00417632" w:rsidRDefault="00417632" w:rsidP="006937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</w:t>
            </w:r>
            <w:r w:rsidRPr="00417632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Инициативные проекты граждан</w:t>
            </w:r>
            <w:r w:rsidRPr="0041763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17632" w:rsidRPr="00417632" w:rsidRDefault="00417632" w:rsidP="00693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7632" w:rsidRPr="00794449" w:rsidTr="00AE72AB">
        <w:trPr>
          <w:trHeight w:val="836"/>
        </w:trPr>
        <w:tc>
          <w:tcPr>
            <w:tcW w:w="3402" w:type="dxa"/>
          </w:tcPr>
          <w:p w:rsidR="00417632" w:rsidRPr="00794449" w:rsidRDefault="00417632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Ответственный исполн</w:t>
            </w:r>
            <w:r w:rsidRPr="00794449">
              <w:rPr>
                <w:sz w:val="28"/>
                <w:szCs w:val="28"/>
              </w:rPr>
              <w:t>и</w:t>
            </w:r>
            <w:r w:rsidRPr="00794449">
              <w:rPr>
                <w:sz w:val="28"/>
                <w:szCs w:val="28"/>
              </w:rPr>
              <w:t xml:space="preserve">тель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417632" w:rsidRPr="00417632" w:rsidRDefault="00417632" w:rsidP="004176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рожного хозяйства, транспорта и благ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 xml:space="preserve">устройства администрации Андроповского муниципального округа Ставропольского края) </w:t>
            </w:r>
          </w:p>
        </w:tc>
      </w:tr>
      <w:tr w:rsidR="00417632" w:rsidRPr="00794449" w:rsidTr="00AE72AB">
        <w:trPr>
          <w:trHeight w:val="836"/>
        </w:trPr>
        <w:tc>
          <w:tcPr>
            <w:tcW w:w="3402" w:type="dxa"/>
          </w:tcPr>
          <w:p w:rsidR="00417632" w:rsidRPr="00794449" w:rsidRDefault="00417632" w:rsidP="00417632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417632" w:rsidRPr="00417632" w:rsidRDefault="00417632" w:rsidP="004176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 Андроповского муниципального округа Ставропольского края</w:t>
            </w:r>
          </w:p>
          <w:p w:rsidR="00417632" w:rsidRPr="00417632" w:rsidRDefault="00417632" w:rsidP="004176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12F" w:rsidRPr="00794449" w:rsidTr="001311B7">
        <w:trPr>
          <w:trHeight w:val="790"/>
        </w:trPr>
        <w:tc>
          <w:tcPr>
            <w:tcW w:w="3402" w:type="dxa"/>
          </w:tcPr>
          <w:p w:rsidR="00CB112F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CB112F" w:rsidRPr="00794449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13" w:type="dxa"/>
          </w:tcPr>
          <w:p w:rsidR="00CB112F" w:rsidRPr="00A678B1" w:rsidRDefault="00CB112F" w:rsidP="00CB112F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предприятия, учреждения и граждане А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дроповского муниципального округа Ста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ропольского края</w:t>
            </w:r>
          </w:p>
        </w:tc>
      </w:tr>
      <w:tr w:rsidR="00CB112F" w:rsidRPr="00794449" w:rsidTr="00AE72AB">
        <w:trPr>
          <w:trHeight w:val="836"/>
        </w:trPr>
        <w:tc>
          <w:tcPr>
            <w:tcW w:w="3402" w:type="dxa"/>
          </w:tcPr>
          <w:p w:rsidR="00BB507A" w:rsidRPr="00CF0AE3" w:rsidRDefault="00CB112F" w:rsidP="00417632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t>Задачи Подпрограммы</w:t>
            </w:r>
          </w:p>
          <w:p w:rsidR="00CB112F" w:rsidRPr="00CF0AE3" w:rsidRDefault="00BB507A" w:rsidP="00BB50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sz w:val="28"/>
                <w:szCs w:val="28"/>
              </w:rPr>
              <w:t>(в редакции постановл</w:t>
            </w:r>
            <w:r w:rsidRPr="00CF0AE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F0AE3">
              <w:rPr>
                <w:rFonts w:ascii="Times New Roman" w:hAnsi="Times New Roman"/>
                <w:b/>
                <w:sz w:val="28"/>
                <w:szCs w:val="28"/>
              </w:rPr>
              <w:t>ния администрации от 06.07.2022 №491)</w:t>
            </w:r>
          </w:p>
        </w:tc>
        <w:tc>
          <w:tcPr>
            <w:tcW w:w="5613" w:type="dxa"/>
          </w:tcPr>
          <w:p w:rsidR="00CB112F" w:rsidRPr="00CF0AE3" w:rsidRDefault="00BB507A" w:rsidP="00AE72AB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Вовлечение граждан и организаций в р</w:t>
            </w: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ализацию мероприятий по благоустро</w:t>
            </w: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ству общественных (дворовых) террит</w:t>
            </w: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CF0AE3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рий и территорий общего пользования</w:t>
            </w:r>
          </w:p>
        </w:tc>
      </w:tr>
      <w:tr w:rsidR="00CB112F" w:rsidRPr="00794449" w:rsidTr="00AE72AB">
        <w:trPr>
          <w:trHeight w:val="836"/>
        </w:trPr>
        <w:tc>
          <w:tcPr>
            <w:tcW w:w="3402" w:type="dxa"/>
          </w:tcPr>
          <w:p w:rsidR="00BB507A" w:rsidRPr="00CF0AE3" w:rsidRDefault="00CB112F" w:rsidP="00417632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lastRenderedPageBreak/>
              <w:t>Показатели решения з</w:t>
            </w:r>
            <w:r w:rsidRPr="00CF0AE3">
              <w:rPr>
                <w:b/>
                <w:sz w:val="28"/>
                <w:szCs w:val="28"/>
              </w:rPr>
              <w:t>а</w:t>
            </w:r>
            <w:r w:rsidRPr="00CF0AE3">
              <w:rPr>
                <w:b/>
                <w:sz w:val="28"/>
                <w:szCs w:val="28"/>
              </w:rPr>
              <w:t>дач Программы</w:t>
            </w:r>
          </w:p>
          <w:p w:rsidR="00CB112F" w:rsidRPr="00CF0AE3" w:rsidRDefault="00BB507A" w:rsidP="00BB50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sz w:val="28"/>
                <w:szCs w:val="28"/>
              </w:rPr>
              <w:t>(в редакции постановл</w:t>
            </w:r>
            <w:r w:rsidRPr="00CF0AE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F0AE3">
              <w:rPr>
                <w:rFonts w:ascii="Times New Roman" w:hAnsi="Times New Roman"/>
                <w:b/>
                <w:sz w:val="28"/>
                <w:szCs w:val="28"/>
              </w:rPr>
              <w:t>ния администрации от 06.07.2022 №491)</w:t>
            </w:r>
          </w:p>
        </w:tc>
        <w:tc>
          <w:tcPr>
            <w:tcW w:w="5613" w:type="dxa"/>
          </w:tcPr>
          <w:p w:rsidR="00BB507A" w:rsidRPr="00CF0AE3" w:rsidRDefault="00BB507A" w:rsidP="00BB507A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объем привлеченных из краевого бюджета субсидий и иных межбюджетных тран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фертов на 1 рубль финансирования мун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ципальной программы за счет средств бюджета Андроповского муниципального округа Ставропольского края, предусма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ривающих мероприятия основанные на местных инициативах; </w:t>
            </w:r>
          </w:p>
          <w:p w:rsidR="00BB507A" w:rsidRPr="00CF0AE3" w:rsidRDefault="00BB507A" w:rsidP="00BB507A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реализованных проектов ра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вития территорий муниципальных обр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зований, основанных на местных иници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тивах;</w:t>
            </w:r>
          </w:p>
          <w:p w:rsidR="00CB112F" w:rsidRPr="00CF0AE3" w:rsidRDefault="00BB507A" w:rsidP="00BB507A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AE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реализованных проектов в рамках инициативного бюджетирования».</w:t>
            </w:r>
          </w:p>
        </w:tc>
      </w:tr>
      <w:tr w:rsidR="00CB112F" w:rsidRPr="00794449" w:rsidTr="00AE72AB">
        <w:trPr>
          <w:trHeight w:val="816"/>
        </w:trPr>
        <w:tc>
          <w:tcPr>
            <w:tcW w:w="3402" w:type="dxa"/>
          </w:tcPr>
          <w:p w:rsidR="00CB112F" w:rsidRPr="00794449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 реализации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 w:rsidRPr="00794449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CB112F" w:rsidRPr="00794449" w:rsidRDefault="00CB112F" w:rsidP="00417632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9444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794449">
              <w:rPr>
                <w:sz w:val="28"/>
                <w:szCs w:val="28"/>
              </w:rPr>
              <w:t xml:space="preserve"> годы</w:t>
            </w:r>
          </w:p>
        </w:tc>
      </w:tr>
      <w:tr w:rsidR="00CB112F" w:rsidRPr="00794449" w:rsidTr="00AE72AB">
        <w:tc>
          <w:tcPr>
            <w:tcW w:w="3402" w:type="dxa"/>
          </w:tcPr>
          <w:p w:rsidR="00CB112F" w:rsidRPr="00CF0AE3" w:rsidRDefault="00CB112F" w:rsidP="008C4BF8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t>Объемы и источники финансового обеспеч</w:t>
            </w:r>
            <w:r w:rsidRPr="00CF0AE3">
              <w:rPr>
                <w:b/>
                <w:sz w:val="28"/>
                <w:szCs w:val="28"/>
              </w:rPr>
              <w:t>е</w:t>
            </w:r>
            <w:r w:rsidRPr="00CF0AE3">
              <w:rPr>
                <w:b/>
                <w:sz w:val="28"/>
                <w:szCs w:val="28"/>
              </w:rPr>
              <w:t xml:space="preserve">ния Подпрограммы </w:t>
            </w:r>
          </w:p>
          <w:p w:rsidR="00147A1B" w:rsidRPr="00CF0AE3" w:rsidRDefault="00147A1B" w:rsidP="00F1048A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bCs/>
                <w:sz w:val="28"/>
                <w:szCs w:val="28"/>
              </w:rPr>
              <w:t>(в редакции постановл</w:t>
            </w:r>
            <w:r w:rsidRPr="00CF0AE3">
              <w:rPr>
                <w:b/>
                <w:bCs/>
                <w:sz w:val="28"/>
                <w:szCs w:val="28"/>
              </w:rPr>
              <w:t>е</w:t>
            </w:r>
            <w:r w:rsidRPr="00CF0AE3">
              <w:rPr>
                <w:b/>
                <w:bCs/>
                <w:sz w:val="28"/>
                <w:szCs w:val="28"/>
              </w:rPr>
              <w:t xml:space="preserve">ния администрации от </w:t>
            </w:r>
            <w:r w:rsidR="00F1048A">
              <w:rPr>
                <w:b/>
                <w:bCs/>
                <w:sz w:val="28"/>
                <w:szCs w:val="28"/>
              </w:rPr>
              <w:t>25.12</w:t>
            </w:r>
            <w:r w:rsidR="00DB26CD" w:rsidRPr="00DB26CD">
              <w:rPr>
                <w:b/>
                <w:bCs/>
                <w:sz w:val="28"/>
                <w:szCs w:val="28"/>
              </w:rPr>
              <w:t>.2023 №</w:t>
            </w:r>
            <w:r w:rsidR="00F1048A">
              <w:rPr>
                <w:b/>
                <w:bCs/>
                <w:sz w:val="28"/>
                <w:szCs w:val="28"/>
              </w:rPr>
              <w:t>869</w:t>
            </w:r>
            <w:r w:rsidRPr="00CF0AE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13" w:type="dxa"/>
          </w:tcPr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Подпр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граммы составит 112 230,93 тыс.  рублей, в том числе по источникам финансового обеспечения: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112 230,93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24 432,93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26 891,28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31 361,21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29 545,51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том числе за счет межбюджетных тран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фертов – 58 574,43 тыс. рублей, в том чи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ле по годам: 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17 918,27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12 991,28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15 164,97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12 499,91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2021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2022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2023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2024 год – 0,00 тыс. рублей;</w:t>
            </w:r>
          </w:p>
          <w:p w:rsidR="00F1048A" w:rsidRPr="00F1048A" w:rsidRDefault="00F1048A" w:rsidP="00F1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2025 год – 0,00 тыс. рублей;</w:t>
            </w:r>
          </w:p>
          <w:p w:rsidR="00CB112F" w:rsidRPr="00CF0AE3" w:rsidRDefault="00F1048A" w:rsidP="00F104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2026 год – 0,00 тыс. рублей».</w:t>
            </w:r>
          </w:p>
        </w:tc>
      </w:tr>
      <w:tr w:rsidR="00CB112F" w:rsidRPr="00302D81" w:rsidTr="00AE72AB">
        <w:tc>
          <w:tcPr>
            <w:tcW w:w="3402" w:type="dxa"/>
          </w:tcPr>
          <w:p w:rsidR="00CB112F" w:rsidRPr="00CF0AE3" w:rsidRDefault="00CB112F" w:rsidP="008C4BF8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BB507A" w:rsidRPr="00CF0AE3" w:rsidRDefault="00BB507A" w:rsidP="008C4BF8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 w:rsidRPr="00CF0AE3">
              <w:rPr>
                <w:b/>
                <w:sz w:val="28"/>
                <w:szCs w:val="28"/>
              </w:rPr>
              <w:t>(в редакции постановл</w:t>
            </w:r>
            <w:r w:rsidRPr="00CF0AE3">
              <w:rPr>
                <w:b/>
                <w:sz w:val="28"/>
                <w:szCs w:val="28"/>
              </w:rPr>
              <w:t>е</w:t>
            </w:r>
            <w:r w:rsidRPr="00CF0AE3">
              <w:rPr>
                <w:b/>
                <w:sz w:val="28"/>
                <w:szCs w:val="28"/>
              </w:rPr>
              <w:t>ния администрации от 06.07.2022 №491)</w:t>
            </w:r>
          </w:p>
        </w:tc>
        <w:tc>
          <w:tcPr>
            <w:tcW w:w="5613" w:type="dxa"/>
          </w:tcPr>
          <w:p w:rsidR="00BB507A" w:rsidRPr="00CF0AE3" w:rsidRDefault="00BB507A" w:rsidP="00BB507A">
            <w:pPr>
              <w:pStyle w:val="ConsPlusCell"/>
              <w:jc w:val="both"/>
              <w:rPr>
                <w:b/>
                <w:bCs/>
              </w:rPr>
            </w:pPr>
            <w:r w:rsidRPr="00CF0AE3">
              <w:rPr>
                <w:b/>
                <w:bCs/>
              </w:rPr>
              <w:t>привлечение из краевого бюджета субс</w:t>
            </w:r>
            <w:r w:rsidRPr="00CF0AE3">
              <w:rPr>
                <w:b/>
                <w:bCs/>
              </w:rPr>
              <w:t>и</w:t>
            </w:r>
            <w:r w:rsidRPr="00CF0AE3">
              <w:rPr>
                <w:b/>
                <w:bCs/>
              </w:rPr>
              <w:t>дий и иных межбюджетных трансфертов на 1 рубль финансирования муниципал</w:t>
            </w:r>
            <w:r w:rsidRPr="00CF0AE3">
              <w:rPr>
                <w:b/>
                <w:bCs/>
              </w:rPr>
              <w:t>ь</w:t>
            </w:r>
            <w:r w:rsidRPr="00CF0AE3">
              <w:rPr>
                <w:b/>
                <w:bCs/>
              </w:rPr>
              <w:t>ной программы за счет средств бюджета Андроповского муниципального округа Ставропольского края, предусматрива</w:t>
            </w:r>
            <w:r w:rsidRPr="00CF0AE3">
              <w:rPr>
                <w:b/>
                <w:bCs/>
              </w:rPr>
              <w:t>ю</w:t>
            </w:r>
            <w:r w:rsidRPr="00CF0AE3">
              <w:rPr>
                <w:b/>
                <w:bCs/>
              </w:rPr>
              <w:t>щих мероприятия, основанные на мес</w:t>
            </w:r>
            <w:r w:rsidRPr="00CF0AE3">
              <w:rPr>
                <w:b/>
                <w:bCs/>
              </w:rPr>
              <w:t>т</w:t>
            </w:r>
            <w:r w:rsidRPr="00CF0AE3">
              <w:rPr>
                <w:b/>
                <w:bCs/>
              </w:rPr>
              <w:t>ных инициативах не менее 1,36 рублей;</w:t>
            </w:r>
          </w:p>
          <w:p w:rsidR="00BB507A" w:rsidRPr="00CF0AE3" w:rsidRDefault="00BB507A" w:rsidP="00BB507A">
            <w:pPr>
              <w:pStyle w:val="ConsPlusCell"/>
              <w:jc w:val="both"/>
              <w:rPr>
                <w:b/>
                <w:bCs/>
              </w:rPr>
            </w:pPr>
            <w:r w:rsidRPr="00CF0AE3">
              <w:rPr>
                <w:b/>
                <w:bCs/>
              </w:rPr>
              <w:t>увеличение количества реализованных проектов развития территорий муниц</w:t>
            </w:r>
            <w:r w:rsidRPr="00CF0AE3">
              <w:rPr>
                <w:b/>
                <w:bCs/>
              </w:rPr>
              <w:t>и</w:t>
            </w:r>
            <w:r w:rsidRPr="00CF0AE3">
              <w:rPr>
                <w:b/>
                <w:bCs/>
              </w:rPr>
              <w:t>пальных образований, основанных на местных инициативах к 2026 году до 11 объектов.</w:t>
            </w:r>
          </w:p>
          <w:p w:rsidR="00CB112F" w:rsidRPr="00CF0AE3" w:rsidRDefault="00BB507A" w:rsidP="00BB507A">
            <w:pPr>
              <w:pStyle w:val="ConsPlusCell"/>
              <w:jc w:val="both"/>
              <w:rPr>
                <w:b/>
                <w:bCs/>
              </w:rPr>
            </w:pPr>
            <w:r w:rsidRPr="00CF0AE3">
              <w:rPr>
                <w:b/>
                <w:bCs/>
              </w:rPr>
              <w:t>количество реализованных проектов в рамках инициативного бюджетирования в 2026 году не менее 11 объектов».</w:t>
            </w:r>
          </w:p>
        </w:tc>
      </w:tr>
    </w:tbl>
    <w:p w:rsidR="008C4BF8" w:rsidRPr="00302D81" w:rsidRDefault="008C4BF8" w:rsidP="00306F6E">
      <w:pPr>
        <w:widowControl w:val="0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8C4BF8" w:rsidRPr="00CF0AE3" w:rsidRDefault="008C4BF8" w:rsidP="008C4BF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</w:p>
    <w:p w:rsidR="00CF0AE3" w:rsidRPr="00CF0AE3" w:rsidRDefault="00CF0AE3" w:rsidP="008C4BF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AE3">
        <w:rPr>
          <w:rFonts w:ascii="Times New Roman" w:hAnsi="Times New Roman"/>
          <w:b/>
          <w:bCs/>
          <w:sz w:val="28"/>
          <w:szCs w:val="28"/>
        </w:rPr>
        <w:t>(</w:t>
      </w:r>
      <w:r w:rsidR="00121FB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F0AE3">
        <w:rPr>
          <w:rFonts w:ascii="Times New Roman" w:hAnsi="Times New Roman"/>
          <w:b/>
          <w:bCs/>
          <w:sz w:val="28"/>
          <w:szCs w:val="28"/>
        </w:rPr>
        <w:t>в</w:t>
      </w:r>
      <w:r w:rsidR="00121FB1">
        <w:rPr>
          <w:rFonts w:ascii="Times New Roman" w:hAnsi="Times New Roman"/>
          <w:b/>
          <w:bCs/>
          <w:sz w:val="28"/>
          <w:szCs w:val="28"/>
        </w:rPr>
        <w:t xml:space="preserve"> ново </w:t>
      </w:r>
      <w:r w:rsidRPr="00CF0AE3">
        <w:rPr>
          <w:rFonts w:ascii="Times New Roman" w:hAnsi="Times New Roman"/>
          <w:b/>
          <w:bCs/>
          <w:sz w:val="28"/>
          <w:szCs w:val="28"/>
        </w:rPr>
        <w:t xml:space="preserve"> редакции постановления администрации от 0</w:t>
      </w:r>
      <w:r w:rsidR="00121FB1">
        <w:rPr>
          <w:rFonts w:ascii="Times New Roman" w:hAnsi="Times New Roman"/>
          <w:b/>
          <w:bCs/>
          <w:sz w:val="28"/>
          <w:szCs w:val="28"/>
        </w:rPr>
        <w:t>5</w:t>
      </w:r>
      <w:r w:rsidRPr="00CF0AE3">
        <w:rPr>
          <w:rFonts w:ascii="Times New Roman" w:hAnsi="Times New Roman"/>
          <w:b/>
          <w:bCs/>
          <w:sz w:val="28"/>
          <w:szCs w:val="28"/>
        </w:rPr>
        <w:t>.</w:t>
      </w:r>
      <w:r w:rsidR="00121FB1">
        <w:rPr>
          <w:rFonts w:ascii="Times New Roman" w:hAnsi="Times New Roman"/>
          <w:b/>
          <w:bCs/>
          <w:sz w:val="28"/>
          <w:szCs w:val="28"/>
        </w:rPr>
        <w:t>07</w:t>
      </w:r>
      <w:r w:rsidRPr="00CF0AE3">
        <w:rPr>
          <w:rFonts w:ascii="Times New Roman" w:hAnsi="Times New Roman"/>
          <w:b/>
          <w:bCs/>
          <w:sz w:val="28"/>
          <w:szCs w:val="28"/>
        </w:rPr>
        <w:t>.202</w:t>
      </w:r>
      <w:r w:rsidR="00121FB1">
        <w:rPr>
          <w:rFonts w:ascii="Times New Roman" w:hAnsi="Times New Roman"/>
          <w:b/>
          <w:bCs/>
          <w:sz w:val="28"/>
          <w:szCs w:val="28"/>
        </w:rPr>
        <w:t>3</w:t>
      </w:r>
      <w:r w:rsidRPr="00CF0AE3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121FB1">
        <w:rPr>
          <w:rFonts w:ascii="Times New Roman" w:hAnsi="Times New Roman"/>
          <w:b/>
          <w:bCs/>
          <w:sz w:val="28"/>
          <w:szCs w:val="28"/>
        </w:rPr>
        <w:t>413</w:t>
      </w:r>
      <w:r w:rsidRPr="00CF0AE3">
        <w:rPr>
          <w:rFonts w:ascii="Times New Roman" w:hAnsi="Times New Roman"/>
          <w:b/>
          <w:bCs/>
          <w:sz w:val="28"/>
          <w:szCs w:val="28"/>
        </w:rPr>
        <w:t>)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1. «Основное мероприятие «Проекты развития территорий мун</w:t>
      </w:r>
      <w:r w:rsidRPr="00121FB1">
        <w:rPr>
          <w:rFonts w:ascii="Times New Roman" w:hAnsi="Times New Roman"/>
          <w:b/>
          <w:sz w:val="28"/>
          <w:szCs w:val="28"/>
        </w:rPr>
        <w:t>и</w:t>
      </w:r>
      <w:r w:rsidRPr="00121FB1">
        <w:rPr>
          <w:rFonts w:ascii="Times New Roman" w:hAnsi="Times New Roman"/>
          <w:b/>
          <w:sz w:val="28"/>
          <w:szCs w:val="28"/>
        </w:rPr>
        <w:t>ципальных образований, основанные на местных инициативах». В ра</w:t>
      </w:r>
      <w:r w:rsidRPr="00121FB1">
        <w:rPr>
          <w:rFonts w:ascii="Times New Roman" w:hAnsi="Times New Roman"/>
          <w:b/>
          <w:sz w:val="28"/>
          <w:szCs w:val="28"/>
        </w:rPr>
        <w:t>м</w:t>
      </w:r>
      <w:r w:rsidRPr="00121FB1">
        <w:rPr>
          <w:rFonts w:ascii="Times New Roman" w:hAnsi="Times New Roman"/>
          <w:b/>
          <w:sz w:val="28"/>
          <w:szCs w:val="28"/>
        </w:rPr>
        <w:t>ках данного основного мероприятия планируется реализация следу</w:t>
      </w:r>
      <w:r w:rsidRPr="00121FB1">
        <w:rPr>
          <w:rFonts w:ascii="Times New Roman" w:hAnsi="Times New Roman"/>
          <w:b/>
          <w:sz w:val="28"/>
          <w:szCs w:val="28"/>
        </w:rPr>
        <w:t>ю</w:t>
      </w:r>
      <w:r w:rsidRPr="00121FB1">
        <w:rPr>
          <w:rFonts w:ascii="Times New Roman" w:hAnsi="Times New Roman"/>
          <w:b/>
          <w:sz w:val="28"/>
          <w:szCs w:val="28"/>
        </w:rPr>
        <w:t>щих проектов: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Устройство зон массового отдыха населения на территории, прил</w:t>
      </w:r>
      <w:r w:rsidRPr="00121FB1">
        <w:rPr>
          <w:rFonts w:ascii="Times New Roman" w:hAnsi="Times New Roman"/>
          <w:b/>
          <w:sz w:val="28"/>
          <w:szCs w:val="28"/>
        </w:rPr>
        <w:t>е</w:t>
      </w:r>
      <w:r w:rsidRPr="00121FB1">
        <w:rPr>
          <w:rFonts w:ascii="Times New Roman" w:hAnsi="Times New Roman"/>
          <w:b/>
          <w:sz w:val="28"/>
          <w:szCs w:val="28"/>
        </w:rPr>
        <w:lastRenderedPageBreak/>
        <w:t>гающей к МБУ Алексеевский СДК в с. Алексеевское Андроповского м</w:t>
      </w:r>
      <w:r w:rsidRPr="00121FB1">
        <w:rPr>
          <w:rFonts w:ascii="Times New Roman" w:hAnsi="Times New Roman"/>
          <w:b/>
          <w:sz w:val="28"/>
          <w:szCs w:val="28"/>
        </w:rPr>
        <w:t>у</w:t>
      </w:r>
      <w:r w:rsidRPr="00121FB1">
        <w:rPr>
          <w:rFonts w:ascii="Times New Roman" w:hAnsi="Times New Roman"/>
          <w:b/>
          <w:sz w:val="28"/>
          <w:szCs w:val="28"/>
        </w:rPr>
        <w:t>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Ремонт пешеходной дорожки по ул. Фролова, пер. Привокзальный, пер. Почтовый в селе Водораздел Андроповского муниципального окр</w:t>
      </w:r>
      <w:r w:rsidRPr="00121FB1">
        <w:rPr>
          <w:rFonts w:ascii="Times New Roman" w:hAnsi="Times New Roman"/>
          <w:b/>
          <w:sz w:val="28"/>
          <w:szCs w:val="28"/>
        </w:rPr>
        <w:t>у</w:t>
      </w:r>
      <w:r w:rsidRPr="00121FB1">
        <w:rPr>
          <w:rFonts w:ascii="Times New Roman" w:hAnsi="Times New Roman"/>
          <w:b/>
          <w:sz w:val="28"/>
          <w:szCs w:val="28"/>
        </w:rPr>
        <w:t>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Благоустройство участка площади 200-летия (2-й этап) станицы Воровсколесская Андроповского муниципального округа Ставропол</w:t>
      </w:r>
      <w:r w:rsidRPr="00121FB1">
        <w:rPr>
          <w:rFonts w:ascii="Times New Roman" w:hAnsi="Times New Roman"/>
          <w:b/>
          <w:sz w:val="28"/>
          <w:szCs w:val="28"/>
        </w:rPr>
        <w:t>ь</w:t>
      </w:r>
      <w:r w:rsidRPr="00121FB1">
        <w:rPr>
          <w:rFonts w:ascii="Times New Roman" w:hAnsi="Times New Roman"/>
          <w:b/>
          <w:sz w:val="28"/>
          <w:szCs w:val="28"/>
        </w:rPr>
        <w:t>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Благоустройство зоны отдыха на территории села Казинка Андр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Благоустройство территории возле здания МБУК «Кианкизский СДК» с. Кианкиз Андроповского муниципального округа Ставропол</w:t>
      </w:r>
      <w:r w:rsidRPr="00121FB1">
        <w:rPr>
          <w:rFonts w:ascii="Times New Roman" w:hAnsi="Times New Roman"/>
          <w:b/>
          <w:sz w:val="28"/>
          <w:szCs w:val="28"/>
        </w:rPr>
        <w:t>ь</w:t>
      </w:r>
      <w:r w:rsidRPr="00121FB1">
        <w:rPr>
          <w:rFonts w:ascii="Times New Roman" w:hAnsi="Times New Roman"/>
          <w:b/>
          <w:sz w:val="28"/>
          <w:szCs w:val="28"/>
        </w:rPr>
        <w:t>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Благоустройство парковой зоны (2 этап) в с. Красноярское Андр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Обустройство тротуарной дорожки (2 этап) по ул. Кирова села Крымгиреевского Андроповского муниципального округа Ставропол</w:t>
      </w:r>
      <w:r w:rsidRPr="00121FB1">
        <w:rPr>
          <w:rFonts w:ascii="Times New Roman" w:hAnsi="Times New Roman"/>
          <w:b/>
          <w:sz w:val="28"/>
          <w:szCs w:val="28"/>
        </w:rPr>
        <w:t>ь</w:t>
      </w:r>
      <w:r w:rsidRPr="00121FB1">
        <w:rPr>
          <w:rFonts w:ascii="Times New Roman" w:hAnsi="Times New Roman"/>
          <w:b/>
          <w:sz w:val="28"/>
          <w:szCs w:val="28"/>
        </w:rPr>
        <w:t>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Ремонт пешеходных дорожек, расположенных по ул. Раздольная, ул. Войтика, переулкам Новобольничный и Советскому в с. Курсавка Андроповского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Благоустройство территории возле МБУК «Куршавское СКО» (2 этап) с. Куршава Андроповского муниципального округа Ставропол</w:t>
      </w:r>
      <w:r w:rsidRPr="00121FB1">
        <w:rPr>
          <w:rFonts w:ascii="Times New Roman" w:hAnsi="Times New Roman"/>
          <w:b/>
          <w:sz w:val="28"/>
          <w:szCs w:val="28"/>
        </w:rPr>
        <w:t>ь</w:t>
      </w:r>
      <w:r w:rsidRPr="00121FB1">
        <w:rPr>
          <w:rFonts w:ascii="Times New Roman" w:hAnsi="Times New Roman"/>
          <w:b/>
          <w:sz w:val="28"/>
          <w:szCs w:val="28"/>
        </w:rPr>
        <w:t>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Устройство пешеходных дорожек в с. Солуно-Дмитриевское А</w:t>
      </w:r>
      <w:r w:rsidRPr="00121FB1">
        <w:rPr>
          <w:rFonts w:ascii="Times New Roman" w:hAnsi="Times New Roman"/>
          <w:b/>
          <w:sz w:val="28"/>
          <w:szCs w:val="28"/>
        </w:rPr>
        <w:t>н</w:t>
      </w:r>
      <w:r w:rsidRPr="00121FB1">
        <w:rPr>
          <w:rFonts w:ascii="Times New Roman" w:hAnsi="Times New Roman"/>
          <w:b/>
          <w:sz w:val="28"/>
          <w:szCs w:val="28"/>
        </w:rPr>
        <w:t>дроповского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Устройство и замена элементов детского игрового комплекса в парке с. Султан Андроповского муниципального округа Ставропольск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Обустройство спортивной и детской игровой площадки, обустро</w:t>
      </w:r>
      <w:r w:rsidRPr="00121FB1">
        <w:rPr>
          <w:rFonts w:ascii="Times New Roman" w:hAnsi="Times New Roman"/>
          <w:b/>
          <w:sz w:val="28"/>
          <w:szCs w:val="28"/>
        </w:rPr>
        <w:t>й</w:t>
      </w:r>
      <w:r w:rsidRPr="00121FB1">
        <w:rPr>
          <w:rFonts w:ascii="Times New Roman" w:hAnsi="Times New Roman"/>
          <w:b/>
          <w:sz w:val="28"/>
          <w:szCs w:val="28"/>
        </w:rPr>
        <w:t>ство зоны отдыха на пересечении переулка Суркульский и ул. Резн</w:t>
      </w:r>
      <w:r w:rsidRPr="00121FB1">
        <w:rPr>
          <w:rFonts w:ascii="Times New Roman" w:hAnsi="Times New Roman"/>
          <w:b/>
          <w:sz w:val="28"/>
          <w:szCs w:val="28"/>
        </w:rPr>
        <w:t>и</w:t>
      </w:r>
      <w:r w:rsidRPr="00121FB1">
        <w:rPr>
          <w:rFonts w:ascii="Times New Roman" w:hAnsi="Times New Roman"/>
          <w:b/>
          <w:sz w:val="28"/>
          <w:szCs w:val="28"/>
        </w:rPr>
        <w:t>ченко в с. Суркуль Андроповского муниципального округа Ставропол</w:t>
      </w:r>
      <w:r w:rsidRPr="00121FB1">
        <w:rPr>
          <w:rFonts w:ascii="Times New Roman" w:hAnsi="Times New Roman"/>
          <w:b/>
          <w:sz w:val="28"/>
          <w:szCs w:val="28"/>
        </w:rPr>
        <w:t>ь</w:t>
      </w:r>
      <w:r w:rsidRPr="00121FB1">
        <w:rPr>
          <w:rFonts w:ascii="Times New Roman" w:hAnsi="Times New Roman"/>
          <w:b/>
          <w:sz w:val="28"/>
          <w:szCs w:val="28"/>
        </w:rPr>
        <w:t>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Ремонт пешеходной дорожки по ул. Советская с. Янкуль Андр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Обустройство территории МБУК «Новоянкульское СКО» (</w:t>
      </w:r>
      <w:r w:rsidRPr="00121FB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1FB1">
        <w:rPr>
          <w:rFonts w:ascii="Times New Roman" w:hAnsi="Times New Roman"/>
          <w:b/>
          <w:sz w:val="28"/>
          <w:szCs w:val="28"/>
        </w:rPr>
        <w:t xml:space="preserve">  этап) в поселке Новый Янкуль Андроповского муниципального округа Ста</w:t>
      </w:r>
      <w:r w:rsidRPr="00121FB1">
        <w:rPr>
          <w:rFonts w:ascii="Times New Roman" w:hAnsi="Times New Roman"/>
          <w:b/>
          <w:sz w:val="28"/>
          <w:szCs w:val="28"/>
        </w:rPr>
        <w:t>в</w:t>
      </w:r>
      <w:r w:rsidRPr="00121FB1">
        <w:rPr>
          <w:rFonts w:ascii="Times New Roman" w:hAnsi="Times New Roman"/>
          <w:b/>
          <w:sz w:val="28"/>
          <w:szCs w:val="28"/>
        </w:rPr>
        <w:t>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color w:val="000000"/>
          <w:sz w:val="28"/>
          <w:szCs w:val="28"/>
        </w:rPr>
        <w:t>Благоустройство детской игровой  площадки по ул.  Центральной  в поселке  Каскадный  Андроповского муниципального округа Ставр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 xml:space="preserve">Непосредственным результатом основного мероприятия является реализация не менее 11 проектов. 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2. «Основное мероприятие «Осуществление проектов инициати</w:t>
      </w:r>
      <w:r w:rsidRPr="00121FB1">
        <w:rPr>
          <w:rFonts w:ascii="Times New Roman" w:hAnsi="Times New Roman"/>
          <w:b/>
          <w:sz w:val="28"/>
          <w:szCs w:val="28"/>
        </w:rPr>
        <w:t>в</w:t>
      </w:r>
      <w:r w:rsidRPr="00121FB1">
        <w:rPr>
          <w:rFonts w:ascii="Times New Roman" w:hAnsi="Times New Roman"/>
          <w:b/>
          <w:sz w:val="28"/>
          <w:szCs w:val="28"/>
        </w:rPr>
        <w:lastRenderedPageBreak/>
        <w:t>ного бюджетирования». В рамках данного основного мероприятия пл</w:t>
      </w:r>
      <w:r w:rsidRPr="00121FB1">
        <w:rPr>
          <w:rFonts w:ascii="Times New Roman" w:hAnsi="Times New Roman"/>
          <w:b/>
          <w:sz w:val="28"/>
          <w:szCs w:val="28"/>
        </w:rPr>
        <w:t>а</w:t>
      </w:r>
      <w:r w:rsidRPr="00121FB1">
        <w:rPr>
          <w:rFonts w:ascii="Times New Roman" w:hAnsi="Times New Roman"/>
          <w:b/>
          <w:sz w:val="28"/>
          <w:szCs w:val="28"/>
        </w:rPr>
        <w:t xml:space="preserve">нируется реализация следующих проектов: 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 xml:space="preserve">Устройство ограждения и ремонт фасада здания Алексеевского библиотечного филиала № 9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Освещение аллеи в пос. Каскадный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Выполнение работ по установке уличного освещения по ул. Резн</w:t>
      </w:r>
      <w:r w:rsidRPr="00121FB1">
        <w:rPr>
          <w:rFonts w:ascii="Times New Roman" w:hAnsi="Times New Roman"/>
          <w:b/>
          <w:sz w:val="28"/>
          <w:szCs w:val="28"/>
        </w:rPr>
        <w:t>и</w:t>
      </w:r>
      <w:r w:rsidRPr="00121FB1">
        <w:rPr>
          <w:rFonts w:ascii="Times New Roman" w:hAnsi="Times New Roman"/>
          <w:b/>
          <w:sz w:val="28"/>
          <w:szCs w:val="28"/>
        </w:rPr>
        <w:t xml:space="preserve">ченко с. Суркуль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муниципального округа Ставропол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Выполнение работ по обустройству игровой площадки по ул. О</w:t>
      </w:r>
      <w:r w:rsidRPr="00121FB1">
        <w:rPr>
          <w:rFonts w:ascii="Times New Roman" w:hAnsi="Times New Roman"/>
          <w:b/>
          <w:sz w:val="28"/>
          <w:szCs w:val="28"/>
        </w:rPr>
        <w:t>к</w:t>
      </w:r>
      <w:r w:rsidRPr="00121FB1">
        <w:rPr>
          <w:rFonts w:ascii="Times New Roman" w:hAnsi="Times New Roman"/>
          <w:b/>
          <w:sz w:val="28"/>
          <w:szCs w:val="28"/>
        </w:rPr>
        <w:t xml:space="preserve">тябрьской № 147 с. Курсавка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Выполнение работ по обустройству пешеходной дорожки по пер</w:t>
      </w:r>
      <w:r w:rsidRPr="00121FB1">
        <w:rPr>
          <w:rFonts w:ascii="Times New Roman" w:hAnsi="Times New Roman"/>
          <w:b/>
          <w:sz w:val="28"/>
          <w:szCs w:val="28"/>
        </w:rPr>
        <w:t>е</w:t>
      </w:r>
      <w:r w:rsidRPr="00121FB1">
        <w:rPr>
          <w:rFonts w:ascii="Times New Roman" w:hAnsi="Times New Roman"/>
          <w:b/>
          <w:sz w:val="28"/>
          <w:szCs w:val="28"/>
        </w:rPr>
        <w:t xml:space="preserve">улку Центральному (213м) села Крымгиреевского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 xml:space="preserve">Выполнение работ по устройству освещения и по благоустройству территории спортивной зоны по ул. Совхозная 10 а в с. Солуно-Дмитриевское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Обустройство подростковой игровой площадки на территории парковой зоны в пос. Новый Янкуль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Изготовление и установка двух стел «Казачья станица Воровск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 xml:space="preserve">лесская» в станице Воровсколесская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color w:val="000000"/>
          <w:sz w:val="28"/>
          <w:szCs w:val="28"/>
        </w:rPr>
        <w:t>Выполнение работ по текущему ремонту тротуара по переулку З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падный в селе Султан Андроповского муниципального округа Ставр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польского края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 xml:space="preserve">Устройство тротуарной дорожки к парку села Красноярское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дроповского муниципального округа Ставропольского края</w:t>
      </w:r>
      <w:r w:rsidRPr="00121FB1">
        <w:rPr>
          <w:rFonts w:ascii="Times New Roman" w:hAnsi="Times New Roman"/>
          <w:b/>
          <w:sz w:val="28"/>
          <w:szCs w:val="28"/>
        </w:rPr>
        <w:t xml:space="preserve"> пер. Почт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вый, земельный участок 2а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 xml:space="preserve">Устройство входных групп и участка ограждения парковой зоны в селе Янкуль </w:t>
      </w:r>
      <w:r w:rsidRPr="00121FB1">
        <w:rPr>
          <w:rFonts w:ascii="Times New Roman" w:hAnsi="Times New Roman"/>
          <w:b/>
          <w:color w:val="000000"/>
          <w:sz w:val="28"/>
          <w:szCs w:val="28"/>
        </w:rPr>
        <w:t>Андроповского муниципального округа Ставропольского края</w:t>
      </w:r>
    </w:p>
    <w:p w:rsid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Выполнение работ по обустройству тротуара по переулку Сове</w:t>
      </w:r>
      <w:r w:rsidRPr="00121FB1">
        <w:rPr>
          <w:rFonts w:ascii="Times New Roman" w:hAnsi="Times New Roman"/>
          <w:b/>
          <w:sz w:val="28"/>
          <w:szCs w:val="28"/>
        </w:rPr>
        <w:t>т</w:t>
      </w:r>
      <w:r w:rsidRPr="00121FB1">
        <w:rPr>
          <w:rFonts w:ascii="Times New Roman" w:hAnsi="Times New Roman"/>
          <w:b/>
          <w:sz w:val="28"/>
          <w:szCs w:val="28"/>
        </w:rPr>
        <w:t>ский в селе Куршава Андроповского муниципального округа Ставр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польского края</w:t>
      </w:r>
    </w:p>
    <w:p w:rsidR="00F1048A" w:rsidRDefault="00F1048A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постановления от 25.12.2023 №869 добавить абзац)</w:t>
      </w:r>
    </w:p>
    <w:p w:rsidR="00F1048A" w:rsidRPr="00121FB1" w:rsidRDefault="00F1048A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48A">
        <w:rPr>
          <w:rFonts w:ascii="Times New Roman" w:hAnsi="Times New Roman"/>
          <w:b/>
          <w:sz w:val="28"/>
          <w:szCs w:val="28"/>
        </w:rPr>
        <w:t>Ремонт участка автомобильной дороги по ул. Николенко в с. К</w:t>
      </w:r>
      <w:r w:rsidRPr="00F1048A">
        <w:rPr>
          <w:rFonts w:ascii="Times New Roman" w:hAnsi="Times New Roman"/>
          <w:b/>
          <w:sz w:val="28"/>
          <w:szCs w:val="28"/>
        </w:rPr>
        <w:t>а</w:t>
      </w:r>
      <w:r w:rsidRPr="00F1048A">
        <w:rPr>
          <w:rFonts w:ascii="Times New Roman" w:hAnsi="Times New Roman"/>
          <w:b/>
          <w:sz w:val="28"/>
          <w:szCs w:val="28"/>
        </w:rPr>
        <w:t>зинка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Непосредственным результатом основного мероприятия является реализация не менее 11 проектов в рамках инициативного бюджетир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вания ежегодно.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3. «Основное мероприятие «Проведение анализа текущего состо</w:t>
      </w:r>
      <w:r w:rsidRPr="00121FB1">
        <w:rPr>
          <w:rFonts w:ascii="Times New Roman" w:hAnsi="Times New Roman"/>
          <w:b/>
          <w:sz w:val="28"/>
          <w:szCs w:val="28"/>
        </w:rPr>
        <w:t>я</w:t>
      </w:r>
      <w:r w:rsidRPr="00121FB1">
        <w:rPr>
          <w:rFonts w:ascii="Times New Roman" w:hAnsi="Times New Roman"/>
          <w:b/>
          <w:sz w:val="28"/>
          <w:szCs w:val="28"/>
        </w:rPr>
        <w:lastRenderedPageBreak/>
        <w:t>ния дворовых и общественных территорий муниципального округа в рамках реализации Программы «Поддержка проектов развития терр</w:t>
      </w:r>
      <w:r w:rsidRPr="00121FB1">
        <w:rPr>
          <w:rFonts w:ascii="Times New Roman" w:hAnsi="Times New Roman"/>
          <w:b/>
          <w:sz w:val="28"/>
          <w:szCs w:val="28"/>
        </w:rPr>
        <w:t>и</w:t>
      </w:r>
      <w:r w:rsidRPr="00121FB1">
        <w:rPr>
          <w:rFonts w:ascii="Times New Roman" w:hAnsi="Times New Roman"/>
          <w:b/>
          <w:sz w:val="28"/>
          <w:szCs w:val="28"/>
        </w:rPr>
        <w:t>торий муниципального округа Ставропольского края основанных на местных инициативах».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В рамках данного основного мероприятия ведутся работы по и</w:t>
      </w:r>
      <w:r w:rsidRPr="00121FB1">
        <w:rPr>
          <w:rFonts w:ascii="Times New Roman" w:hAnsi="Times New Roman"/>
          <w:b/>
          <w:sz w:val="28"/>
          <w:szCs w:val="28"/>
        </w:rPr>
        <w:t>н</w:t>
      </w:r>
      <w:r w:rsidRPr="00121FB1">
        <w:rPr>
          <w:rFonts w:ascii="Times New Roman" w:hAnsi="Times New Roman"/>
          <w:b/>
          <w:sz w:val="28"/>
          <w:szCs w:val="28"/>
        </w:rPr>
        <w:t>вентаризации дворовых и общественных территорий, проходят встречи с населением.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В реализации данного основного мероприятия участвуют террит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риальные отделы администрации Андроповского муниципального округа Ставропольского края и Отдел культуры администрации Андр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повского муниципального округа Ставропольского края.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Непосредственным результатом реализации данного основного м</w:t>
      </w:r>
      <w:r w:rsidRPr="00121FB1">
        <w:rPr>
          <w:rFonts w:ascii="Times New Roman" w:hAnsi="Times New Roman"/>
          <w:b/>
          <w:sz w:val="28"/>
          <w:szCs w:val="28"/>
        </w:rPr>
        <w:t>е</w:t>
      </w:r>
      <w:r w:rsidRPr="00121FB1">
        <w:rPr>
          <w:rFonts w:ascii="Times New Roman" w:hAnsi="Times New Roman"/>
          <w:b/>
          <w:sz w:val="28"/>
          <w:szCs w:val="28"/>
        </w:rPr>
        <w:t>роприятия Подпрограммы является увеличение количества реализ</w:t>
      </w:r>
      <w:r w:rsidRPr="00121FB1">
        <w:rPr>
          <w:rFonts w:ascii="Times New Roman" w:hAnsi="Times New Roman"/>
          <w:b/>
          <w:sz w:val="28"/>
          <w:szCs w:val="28"/>
        </w:rPr>
        <w:t>о</w:t>
      </w:r>
      <w:r w:rsidRPr="00121FB1">
        <w:rPr>
          <w:rFonts w:ascii="Times New Roman" w:hAnsi="Times New Roman"/>
          <w:b/>
          <w:sz w:val="28"/>
          <w:szCs w:val="28"/>
        </w:rPr>
        <w:t>ванных проектов развития территорий муниципальных образований, основанных на местных инициативах.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Сведения об индикаторах достижения целей Программы и показ</w:t>
      </w:r>
      <w:r w:rsidRPr="00121FB1">
        <w:rPr>
          <w:rFonts w:ascii="Times New Roman" w:hAnsi="Times New Roman"/>
          <w:b/>
          <w:sz w:val="28"/>
          <w:szCs w:val="28"/>
        </w:rPr>
        <w:t>а</w:t>
      </w:r>
      <w:r w:rsidRPr="00121FB1">
        <w:rPr>
          <w:rFonts w:ascii="Times New Roman" w:hAnsi="Times New Roman"/>
          <w:b/>
          <w:sz w:val="28"/>
          <w:szCs w:val="28"/>
        </w:rPr>
        <w:t>телях решения Подпрограммы Программы приведены в таблице 1 пр</w:t>
      </w:r>
      <w:r w:rsidRPr="00121FB1">
        <w:rPr>
          <w:rFonts w:ascii="Times New Roman" w:hAnsi="Times New Roman"/>
          <w:b/>
          <w:sz w:val="28"/>
          <w:szCs w:val="28"/>
        </w:rPr>
        <w:t>и</w:t>
      </w:r>
      <w:r w:rsidRPr="00121FB1">
        <w:rPr>
          <w:rFonts w:ascii="Times New Roman" w:hAnsi="Times New Roman"/>
          <w:b/>
          <w:sz w:val="28"/>
          <w:szCs w:val="28"/>
        </w:rPr>
        <w:t>ложения 3.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Перечень основных мероприятий Подпрограммы Программы приведен в таблице 2 приложения 4.</w:t>
      </w:r>
    </w:p>
    <w:p w:rsidR="00121FB1" w:rsidRPr="00121FB1" w:rsidRDefault="00121FB1" w:rsidP="00121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B1">
        <w:rPr>
          <w:rFonts w:ascii="Times New Roman" w:hAnsi="Times New Roman"/>
          <w:b/>
          <w:sz w:val="28"/>
          <w:szCs w:val="28"/>
        </w:rPr>
        <w:t>Объемы и источники финансового обеспечения Подпрограммы Программы приведены в таблице 3 приложения 5».</w:t>
      </w:r>
    </w:p>
    <w:p w:rsidR="00302D81" w:rsidRDefault="00302D81" w:rsidP="00306F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Default="00791F90" w:rsidP="00FB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Default="00791F90" w:rsidP="0028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Default="00791F90" w:rsidP="0028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791F90" w:rsidSect="00871C5B">
          <w:headerReference w:type="default" r:id="rId10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791F90" w:rsidRPr="00A75081" w:rsidRDefault="00791F90" w:rsidP="00FB7443">
      <w:pPr>
        <w:widowControl w:val="0"/>
        <w:tabs>
          <w:tab w:val="left" w:pos="12275"/>
        </w:tabs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B7443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508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A75081">
        <w:rPr>
          <w:rFonts w:ascii="Times New Roman" w:hAnsi="Times New Roman"/>
          <w:sz w:val="28"/>
          <w:szCs w:val="28"/>
        </w:rPr>
        <w:t>»</w:t>
      </w:r>
    </w:p>
    <w:p w:rsidR="00791F90" w:rsidRPr="00A75081" w:rsidRDefault="00791F90" w:rsidP="00791F90">
      <w:pPr>
        <w:widowControl w:val="0"/>
        <w:spacing w:after="0" w:line="240" w:lineRule="auto"/>
        <w:ind w:left="92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791F90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P294"/>
      <w:bookmarkEnd w:id="0"/>
      <w:r w:rsidRPr="00A75081">
        <w:rPr>
          <w:rFonts w:ascii="Times New Roman" w:hAnsi="Times New Roman"/>
          <w:sz w:val="28"/>
          <w:szCs w:val="28"/>
        </w:rPr>
        <w:t>Таблица 1</w:t>
      </w: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СВЕДЕНИЯ</w:t>
      </w:r>
    </w:p>
    <w:p w:rsidR="00FB7443" w:rsidRPr="00F73A9B" w:rsidRDefault="00FB7443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</w:t>
      </w:r>
      <w:r>
        <w:rPr>
          <w:rFonts w:ascii="Times New Roman" w:eastAsia="Times New Roman" w:hAnsi="Times New Roman"/>
          <w:bCs/>
          <w:sz w:val="28"/>
          <w:szCs w:val="28"/>
        </w:rPr>
        <w:t>й среды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» и показателях решения задач подпрограмм Программы и их знач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е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ниях (далее  - Программа)</w:t>
      </w:r>
    </w:p>
    <w:p w:rsidR="00514F61" w:rsidRPr="00B72DAF" w:rsidRDefault="00514F61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2DAF">
        <w:rPr>
          <w:rFonts w:ascii="Times New Roman" w:eastAsia="Times New Roman" w:hAnsi="Times New Roman"/>
          <w:b/>
          <w:bCs/>
          <w:sz w:val="28"/>
          <w:szCs w:val="28"/>
        </w:rPr>
        <w:t>(в редакции постановлени</w:t>
      </w:r>
      <w:r w:rsidR="00B72DAF" w:rsidRPr="00B72DAF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72DAF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администрации от 21.07.2021 №551</w:t>
      </w:r>
      <w:r w:rsidR="00B72DAF" w:rsidRPr="00B72DA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B72DAF">
        <w:rPr>
          <w:rFonts w:ascii="Times New Roman" w:eastAsia="Times New Roman" w:hAnsi="Times New Roman"/>
          <w:b/>
          <w:bCs/>
          <w:sz w:val="28"/>
          <w:szCs w:val="28"/>
        </w:rPr>
        <w:t>от 06.07.2022 №491)</w:t>
      </w:r>
    </w:p>
    <w:p w:rsidR="00D131A9" w:rsidRPr="00D131A9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B72DAF" w:rsidRPr="00B72DAF" w:rsidTr="00514F61">
        <w:tc>
          <w:tcPr>
            <w:tcW w:w="595" w:type="dxa"/>
            <w:vMerge w:val="restart"/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66" w:type="dxa"/>
            <w:tcBorders>
              <w:bottom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достижения цели Пр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граммы и показателя 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шения задачи подпрогра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мы Программы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ница изм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9398" w:type="dxa"/>
            <w:gridSpan w:val="8"/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Значение индикатора достижения цели Программы и показателя 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шения задачи подпрограммы Программы по годам</w:t>
            </w:r>
          </w:p>
        </w:tc>
      </w:tr>
      <w:tr w:rsidR="00B72DAF" w:rsidRPr="00B72DAF" w:rsidTr="00514F61"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B72DAF" w:rsidRPr="00B72DAF" w:rsidTr="00514F61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72DAF" w:rsidRPr="00B72DAF" w:rsidTr="00514F61">
        <w:tc>
          <w:tcPr>
            <w:tcW w:w="147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 xml:space="preserve">Цель 1 Программы: Повышение качества и комфорта городской среды </w:t>
            </w:r>
          </w:p>
        </w:tc>
      </w:tr>
      <w:tr w:rsidR="00B72DAF" w:rsidRPr="00B72DAF" w:rsidTr="00514F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bCs/>
                <w:sz w:val="28"/>
                <w:szCs w:val="28"/>
              </w:rPr>
              <w:t>Индикатор достижения цели 1 Программы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Доля благоустроенных 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щественных территорий в общем количестве общ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ственных территорий округа</w:t>
            </w:r>
          </w:p>
          <w:p w:rsidR="00514F61" w:rsidRPr="00B72DAF" w:rsidRDefault="00514F61" w:rsidP="00514F61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це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 xml:space="preserve">Доля благоустроенных 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дворовых территорий в общем количестве двор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вых территорий округа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eastAsia="Times New Roman" w:hAnsi="Times New Roman"/>
                <w:b/>
                <w:sz w:val="28"/>
                <w:szCs w:val="28"/>
              </w:rPr>
              <w:t>Доля численности граждан, вовлеченных в реализацию мероприятий по благ</w:t>
            </w:r>
            <w:r w:rsidRPr="00B72DAF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B72DAF">
              <w:rPr>
                <w:rFonts w:ascii="Times New Roman" w:eastAsia="Times New Roman" w:hAnsi="Times New Roman"/>
                <w:b/>
                <w:sz w:val="28"/>
                <w:szCs w:val="28"/>
              </w:rPr>
              <w:t>устройству общественных и дворовых территорий.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це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B72DAF" w:rsidRPr="00B72DAF" w:rsidTr="00514F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B72DAF" w:rsidRPr="00B72DAF" w:rsidTr="00514F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eastAsia="Courier New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Показатель решения зад</w:t>
            </w: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а</w:t>
            </w: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чи 1 подпрограммы 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объем привлеченных из краевого бюджета субсидий и иных межбюджетных трансфертов на 1 рубль финансирования муниц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пальной программы за счет средств бюджета А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дроповского муниципал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ного округа Ставропол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ского края, предусматр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вающих мероприятия по формированию совреме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ной городской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4,9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5,1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благоустрое</w:t>
            </w: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</w:t>
            </w: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ных территорий в муниц</w:t>
            </w: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</w:t>
            </w: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пальном округе, в рамках реализации регионального </w:t>
            </w: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проекта «Формирование комфортной городской среды».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Ед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72DAF" w:rsidRPr="00B72DAF" w:rsidTr="00514F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Подпрограмма 2 «Инициативные проекты граждан»</w:t>
            </w:r>
          </w:p>
        </w:tc>
      </w:tr>
      <w:tr w:rsidR="00B72DAF" w:rsidRPr="00B72DAF" w:rsidTr="00514F61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Задача 1 подпрограммы:  вовлечение граждан в реализацию мероприятий по благоустройству общественных территорий муниципального округа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both"/>
              <w:rPr>
                <w:rFonts w:ascii="Times New Roman" w:eastAsia="Courier New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Показатель решения зад</w:t>
            </w: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а</w:t>
            </w: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чи 1 подпрограммы 2</w:t>
            </w:r>
          </w:p>
          <w:p w:rsidR="00514F61" w:rsidRPr="00B72DAF" w:rsidRDefault="00514F61" w:rsidP="00514F61">
            <w:pPr>
              <w:widowControl w:val="0"/>
              <w:jc w:val="both"/>
              <w:rPr>
                <w:rFonts w:ascii="Times New Roman" w:eastAsia="Courier New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eastAsia="Courier New" w:hAnsi="Times New Roman"/>
                <w:b/>
                <w:sz w:val="28"/>
                <w:szCs w:val="28"/>
              </w:rPr>
              <w:t>(в редакции постановления администрации от 06.07.2022 № 491)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объем привлеченных из краевого бюджета субсидий и иных межбюджетных трансфертов на 1 рубль финансирования муниц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пальной программы за счет средств бюджета А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дроповского муниципал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ного округа Ставропол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ского края, предусматр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вающих мероприятия, 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нованные на местных ин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циативах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1,36»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количество реализованных проектов развития терр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торий муниципальных о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разований, основанных на местных инициативах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 xml:space="preserve">(в редакции постановления 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администрации от 06.07.2022 № 491)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2DAF" w:rsidRPr="00B72DAF" w:rsidTr="00514F61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A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AF"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в рамках иници</w:t>
            </w:r>
            <w:r w:rsidRPr="00B72DAF">
              <w:rPr>
                <w:rFonts w:ascii="Times New Roman" w:hAnsi="Times New Roman"/>
                <w:sz w:val="28"/>
                <w:szCs w:val="28"/>
              </w:rPr>
              <w:t>а</w:t>
            </w:r>
            <w:r w:rsidRPr="00B72DAF">
              <w:rPr>
                <w:rFonts w:ascii="Times New Roman" w:hAnsi="Times New Roman"/>
                <w:sz w:val="28"/>
                <w:szCs w:val="28"/>
              </w:rPr>
              <w:t>тивного бюджетирования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AF">
              <w:rPr>
                <w:rFonts w:ascii="Times New Roman" w:hAnsi="Times New Roman"/>
                <w:sz w:val="28"/>
                <w:szCs w:val="28"/>
              </w:rPr>
              <w:t>еди-ница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b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b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b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b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b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F61" w:rsidRPr="00B72DAF" w:rsidRDefault="00514F61" w:rsidP="00514F61">
            <w:pPr>
              <w:jc w:val="center"/>
              <w:rPr>
                <w:b/>
              </w:rPr>
            </w:pP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 м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2DAF">
              <w:rPr>
                <w:rFonts w:ascii="Times New Roman" w:hAnsi="Times New Roman"/>
                <w:b/>
                <w:sz w:val="28"/>
                <w:szCs w:val="28"/>
              </w:rPr>
              <w:t>нее 11</w:t>
            </w:r>
          </w:p>
        </w:tc>
      </w:tr>
    </w:tbl>
    <w:p w:rsidR="00730B41" w:rsidRDefault="00730B41" w:rsidP="00791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690193" w:rsidRDefault="00690193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690193" w:rsidRPr="00A75081" w:rsidRDefault="00690193" w:rsidP="00690193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791F90" w:rsidRDefault="00791F90" w:rsidP="004C2109">
      <w:pPr>
        <w:widowControl w:val="0"/>
        <w:spacing w:after="0" w:line="240" w:lineRule="exact"/>
        <w:jc w:val="center"/>
      </w:pPr>
    </w:p>
    <w:p w:rsidR="00791F90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02B3">
        <w:rPr>
          <w:rFonts w:ascii="Times New Roman" w:hAnsi="Times New Roman"/>
          <w:sz w:val="28"/>
          <w:szCs w:val="28"/>
        </w:rPr>
        <w:t>ПЕРЕЧЕНЬ</w:t>
      </w:r>
    </w:p>
    <w:p w:rsidR="004C2109" w:rsidRPr="00CB02B3" w:rsidRDefault="004C2109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91F90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 «</w:t>
      </w:r>
      <w:r w:rsidRPr="00E04D6D">
        <w:rPr>
          <w:rFonts w:ascii="Times New Roman" w:hAnsi="Times New Roman"/>
          <w:sz w:val="28"/>
          <w:szCs w:val="28"/>
        </w:rPr>
        <w:t>Формирование с</w:t>
      </w:r>
      <w:r w:rsidRPr="00E04D6D">
        <w:rPr>
          <w:rFonts w:ascii="Times New Roman" w:hAnsi="Times New Roman"/>
          <w:sz w:val="28"/>
          <w:szCs w:val="28"/>
        </w:rPr>
        <w:t>о</w:t>
      </w:r>
      <w:r w:rsidRPr="00E04D6D">
        <w:rPr>
          <w:rFonts w:ascii="Times New Roman" w:hAnsi="Times New Roman"/>
          <w:sz w:val="28"/>
          <w:szCs w:val="28"/>
        </w:rPr>
        <w:t>временной городской среды</w:t>
      </w:r>
      <w:r w:rsidR="003E78E6">
        <w:rPr>
          <w:rFonts w:ascii="Times New Roman" w:hAnsi="Times New Roman"/>
          <w:sz w:val="28"/>
          <w:szCs w:val="28"/>
        </w:rPr>
        <w:t>» (далее</w:t>
      </w:r>
      <w:r w:rsidRPr="009F74BE">
        <w:rPr>
          <w:rFonts w:ascii="Times New Roman" w:hAnsi="Times New Roman"/>
          <w:sz w:val="28"/>
          <w:szCs w:val="28"/>
        </w:rPr>
        <w:t xml:space="preserve"> - Программа)</w:t>
      </w:r>
    </w:p>
    <w:p w:rsidR="002C3184" w:rsidRDefault="002C3184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3184" w:rsidRPr="007659A5" w:rsidRDefault="007659A5" w:rsidP="004C210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659A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14F61" w:rsidRPr="007659A5">
        <w:rPr>
          <w:rFonts w:ascii="Times New Roman" w:eastAsia="Times New Roman" w:hAnsi="Times New Roman"/>
          <w:b/>
          <w:bCs/>
          <w:sz w:val="28"/>
          <w:szCs w:val="28"/>
        </w:rPr>
        <w:t>(в редакции постановлени</w:t>
      </w:r>
      <w:r w:rsidRPr="007659A5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="00514F61" w:rsidRPr="007659A5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администрации от 21.07.2021 №551</w:t>
      </w:r>
      <w:r w:rsidRPr="007659A5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2C3184" w:rsidRPr="007659A5">
        <w:rPr>
          <w:rFonts w:ascii="Times New Roman" w:hAnsi="Times New Roman"/>
          <w:b/>
          <w:sz w:val="28"/>
          <w:szCs w:val="28"/>
        </w:rPr>
        <w:t>от 06.07.2022 № 491</w:t>
      </w:r>
      <w:r w:rsidRPr="007659A5">
        <w:rPr>
          <w:rFonts w:ascii="Times New Roman" w:hAnsi="Times New Roman"/>
          <w:b/>
          <w:sz w:val="28"/>
          <w:szCs w:val="28"/>
        </w:rPr>
        <w:t>, от 02.11.2022 №777</w:t>
      </w:r>
      <w:r w:rsidR="002C3184" w:rsidRPr="007659A5">
        <w:rPr>
          <w:rFonts w:ascii="Times New Roman" w:hAnsi="Times New Roman"/>
          <w:b/>
          <w:sz w:val="28"/>
          <w:szCs w:val="28"/>
        </w:rPr>
        <w:t>)</w:t>
      </w:r>
    </w:p>
    <w:p w:rsidR="00791F90" w:rsidRPr="007659A5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850770" w:rsidRPr="002C3184" w:rsidTr="00D131A9">
        <w:trPr>
          <w:trHeight w:val="720"/>
        </w:trPr>
        <w:tc>
          <w:tcPr>
            <w:tcW w:w="902" w:type="dxa"/>
            <w:vMerge w:val="restart"/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75" w:type="dxa"/>
            <w:vMerge w:val="restart"/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подпрогра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мы Программы,</w:t>
            </w:r>
            <w:r w:rsidR="00690193" w:rsidRPr="002C31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с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новного мер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приятия подпр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Связь с инд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и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катором д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стижение ц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лей Програ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м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мы и показат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лями решения задач подпр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</w:tr>
      <w:tr w:rsidR="00791F90" w:rsidRPr="002C3184" w:rsidTr="00D131A9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Начала ре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791F90" w:rsidRPr="002C3184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1A9" w:rsidRPr="002C3184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07"/>
        <w:gridCol w:w="2385"/>
        <w:gridCol w:w="2495"/>
        <w:gridCol w:w="1283"/>
        <w:gridCol w:w="1143"/>
        <w:gridCol w:w="2214"/>
      </w:tblGrid>
      <w:tr w:rsidR="007659A5" w:rsidRPr="007659A5" w:rsidTr="00306C36">
        <w:trPr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659A5" w:rsidRPr="007659A5" w:rsidTr="00306C36"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 «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Повышение качества и комфорта городской среды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659A5" w:rsidRPr="007659A5" w:rsidTr="00306C36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7659A5" w:rsidRPr="007659A5" w:rsidTr="00306C36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Задача 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подпрограммы «О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беспечение проведения мероприятий по благоустройству территорий муниципального округа»</w:t>
            </w:r>
          </w:p>
          <w:p w:rsidR="00514F61" w:rsidRPr="007659A5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Региональный проект «Форм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рование комфортной городской 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среды»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выполнение функций орг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нами местного самоуправления, казенными учреждениями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отдел муниц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хозя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ства, архитект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ры и строител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ства, территор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альные отделы, Отдел культуры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2018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(в редакции постановления 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администрации от 21.07.2021 №551)</w:t>
            </w:r>
          </w:p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обеспечивают достижение показателей </w:t>
            </w:r>
          </w:p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1, 3, 4, 5 пр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ложения 3 та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лицы 1 к Пр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грамме</w:t>
            </w: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анализа текущего состояния дворовых и общ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ственных территорий муниц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округа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  в рамках 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лизации регионального прое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та «Формирование совреме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ной  городской среды»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функций орг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ми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отдел муниц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хозя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ства, архитект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ры и строител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ства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, территор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альные отделы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обеспечивают достижение показателя 4 приложения 3 таблицы 1 к Программе</w:t>
            </w: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7659A5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</w:p>
          <w:p w:rsidR="007659A5" w:rsidRPr="007659A5" w:rsidRDefault="007659A5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  <w:p w:rsidR="007659A5" w:rsidRPr="007659A5" w:rsidRDefault="007659A5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(в 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да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ции п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но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ния 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ции от 02.11.2022 №777)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306C36" w:rsidP="00306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</w:t>
            </w:r>
            <w:r w:rsidRPr="00306C36">
              <w:rPr>
                <w:rFonts w:ascii="Times New Roman" w:hAnsi="Times New Roman"/>
                <w:b/>
                <w:sz w:val="28"/>
                <w:szCs w:val="28"/>
              </w:rPr>
              <w:t>азработка дизайн - проекта, сметной документации на в</w:t>
            </w:r>
            <w:r w:rsidRPr="00306C36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306C36">
              <w:rPr>
                <w:rFonts w:ascii="Times New Roman" w:hAnsi="Times New Roman"/>
                <w:b/>
                <w:sz w:val="28"/>
                <w:szCs w:val="28"/>
              </w:rPr>
              <w:t>полнение работ по благ</w:t>
            </w:r>
            <w:r w:rsidRPr="00306C3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06C36">
              <w:rPr>
                <w:rFonts w:ascii="Times New Roman" w:hAnsi="Times New Roman"/>
                <w:b/>
                <w:sz w:val="28"/>
                <w:szCs w:val="28"/>
              </w:rPr>
              <w:t>устройству общественных те</w:t>
            </w:r>
            <w:r w:rsidRPr="00306C3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риторий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7659A5" w:rsidP="00306C3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функций орг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7659A5" w:rsidP="00306C3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отдел дорожного хозяйства, тран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порта, жилищно - коммунального хозяйства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7659A5" w:rsidP="00306C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757D3A" w:rsidP="00306C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7659A5" w:rsidRPr="007659A5" w:rsidRDefault="007659A5" w:rsidP="00306C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мероприятия обеспечивают достижение показателей 5 приложения 3 таблицы 1 к Программе».</w:t>
            </w:r>
          </w:p>
        </w:tc>
      </w:tr>
      <w:tr w:rsidR="007659A5" w:rsidRPr="007659A5" w:rsidTr="00306C36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Инициативные проекты граждан»</w:t>
            </w:r>
          </w:p>
        </w:tc>
      </w:tr>
      <w:tr w:rsidR="007659A5" w:rsidRPr="007659A5" w:rsidTr="00306C36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 те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риторий муниципального округа»</w:t>
            </w: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Проекты развития территорий муниципальных образований, основанных на местных ин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циативах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функций орг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ми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отдел муниц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хозя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ства, архитект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ры и строител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ства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, территор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альные отделы,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культуры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(в редакции постановления администрации от 21.07.2021 №551)</w:t>
            </w:r>
          </w:p>
          <w:p w:rsidR="00514F61" w:rsidRPr="007659A5" w:rsidRDefault="00514F61" w:rsidP="00514F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обеспечивают достижение показателя 2, 3, 6, 7 прилож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ния 3 таблицы 1 к Программе</w:t>
            </w: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анализа текущего состояния дворовых и общ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ственных территорий муниц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округа в рамках ре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лизации Программы «По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держка проектов развития те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риторий муниципальных обр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зований Ставропольского края, основанных на местных ин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циативах»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выполнение функций орг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нами местного самоуправления, 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казенными учреждения</w:t>
            </w:r>
          </w:p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ми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отдел муниц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пального хозя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ства, архитект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ры и строител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ства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, территор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альные отделы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обеспечивают достижение показателя 5 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приложения 3 таблицы 1 к Программе</w:t>
            </w: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(в редакции постановления 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министрации от 06.07.2022 № 491)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659A5" w:rsidRPr="007659A5" w:rsidTr="00306C3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«Ос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ществление проектов иници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тивного бюджетирования»</w:t>
            </w:r>
          </w:p>
          <w:p w:rsidR="00514F61" w:rsidRPr="007659A5" w:rsidRDefault="00514F61" w:rsidP="00514F61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4F61" w:rsidRPr="007659A5" w:rsidRDefault="00514F61" w:rsidP="00514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функций орг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отдел дорожного хозяйства, тран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7659A5">
              <w:rPr>
                <w:rFonts w:ascii="Times New Roman" w:hAnsi="Times New Roman"/>
                <w:b/>
                <w:bCs/>
                <w:sz w:val="28"/>
                <w:szCs w:val="28"/>
              </w:rPr>
              <w:t>порта, жилищно - коммунального хозяйства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514F61" w:rsidRPr="007659A5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обеспечивают достижение показателей </w:t>
            </w:r>
          </w:p>
          <w:p w:rsidR="00514F61" w:rsidRPr="007659A5" w:rsidRDefault="00514F61" w:rsidP="00514F6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5">
              <w:rPr>
                <w:rFonts w:ascii="Times New Roman" w:hAnsi="Times New Roman"/>
                <w:b/>
                <w:sz w:val="28"/>
                <w:szCs w:val="28"/>
              </w:rPr>
              <w:t>8 приложения 3 таблицы 1 к Программе».</w:t>
            </w:r>
          </w:p>
        </w:tc>
      </w:tr>
    </w:tbl>
    <w:p w:rsidR="004C2109" w:rsidRDefault="004C2109" w:rsidP="00791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59C1" w:rsidRPr="00C12F76" w:rsidRDefault="008359C1" w:rsidP="004C210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59C1" w:rsidRPr="00C12F76" w:rsidRDefault="008359C1" w:rsidP="004C210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4C210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2109" w:rsidRPr="00C12F76" w:rsidRDefault="008359C1" w:rsidP="004C210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359C1" w:rsidRPr="00C12F76" w:rsidRDefault="008359C1" w:rsidP="004C210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</w:t>
      </w:r>
      <w:r w:rsidRPr="00C12F76">
        <w:rPr>
          <w:rFonts w:ascii="Times New Roman" w:hAnsi="Times New Roman"/>
          <w:sz w:val="28"/>
          <w:szCs w:val="28"/>
        </w:rPr>
        <w:t>д</w:t>
      </w:r>
      <w:r w:rsidRPr="00C12F76">
        <w:rPr>
          <w:rFonts w:ascii="Times New Roman" w:hAnsi="Times New Roman"/>
          <w:sz w:val="28"/>
          <w:szCs w:val="28"/>
        </w:rPr>
        <w:t>ской среды»</w:t>
      </w: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8359C1" w:rsidRDefault="008359C1" w:rsidP="00D131A9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1A9" w:rsidRDefault="00D131A9" w:rsidP="00D131A9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1A9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0B093C" w:rsidRPr="007659A5" w:rsidRDefault="000B093C" w:rsidP="00845B3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9A5">
        <w:rPr>
          <w:rFonts w:ascii="Times New Roman" w:hAnsi="Times New Roman"/>
          <w:b/>
          <w:bCs/>
          <w:sz w:val="28"/>
          <w:szCs w:val="28"/>
        </w:rPr>
        <w:t xml:space="preserve"> (в редакции </w:t>
      </w:r>
      <w:r w:rsidR="00514F61" w:rsidRPr="007659A5">
        <w:rPr>
          <w:rFonts w:ascii="Times New Roman" w:hAnsi="Times New Roman"/>
          <w:b/>
          <w:bCs/>
          <w:sz w:val="28"/>
          <w:szCs w:val="28"/>
        </w:rPr>
        <w:t xml:space="preserve">постановления администрации от </w:t>
      </w:r>
      <w:r w:rsidR="00F1048A">
        <w:rPr>
          <w:rFonts w:ascii="Times New Roman" w:hAnsi="Times New Roman"/>
          <w:b/>
          <w:bCs/>
          <w:sz w:val="28"/>
          <w:szCs w:val="28"/>
        </w:rPr>
        <w:t>25.12</w:t>
      </w:r>
      <w:r w:rsidR="00121FB1">
        <w:rPr>
          <w:rFonts w:ascii="Times New Roman" w:hAnsi="Times New Roman"/>
          <w:b/>
          <w:bCs/>
          <w:sz w:val="28"/>
          <w:szCs w:val="28"/>
        </w:rPr>
        <w:t>.2023</w:t>
      </w:r>
      <w:r w:rsidRPr="007659A5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F1048A">
        <w:rPr>
          <w:rFonts w:ascii="Times New Roman" w:hAnsi="Times New Roman"/>
          <w:b/>
          <w:bCs/>
          <w:sz w:val="28"/>
          <w:szCs w:val="28"/>
        </w:rPr>
        <w:t>869</w:t>
      </w:r>
      <w:r w:rsidRPr="007659A5">
        <w:rPr>
          <w:rFonts w:ascii="Times New Roman" w:hAnsi="Times New Roman"/>
          <w:b/>
          <w:bCs/>
          <w:sz w:val="28"/>
          <w:szCs w:val="28"/>
        </w:rPr>
        <w:t>)</w:t>
      </w:r>
    </w:p>
    <w:p w:rsidR="000B093C" w:rsidRPr="00C12F76" w:rsidRDefault="000B093C" w:rsidP="000B09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06" w:type="dxa"/>
        <w:tblInd w:w="-601" w:type="dxa"/>
        <w:tblLook w:val="04A0" w:firstRow="1" w:lastRow="0" w:firstColumn="1" w:lastColumn="0" w:noHBand="0" w:noVBand="1"/>
      </w:tblPr>
      <w:tblGrid>
        <w:gridCol w:w="636"/>
        <w:gridCol w:w="3192"/>
        <w:gridCol w:w="3544"/>
        <w:gridCol w:w="1417"/>
        <w:gridCol w:w="1418"/>
        <w:gridCol w:w="1417"/>
        <w:gridCol w:w="1418"/>
        <w:gridCol w:w="1417"/>
        <w:gridCol w:w="1347"/>
      </w:tblGrid>
      <w:tr w:rsidR="00514F61" w:rsidRPr="00514F61" w:rsidTr="00BB507A">
        <w:trPr>
          <w:trHeight w:val="3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Наименование Пр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граммы, подпрограммы, основного мероприятия подпрограммы (Пр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мы, подпрограммы, осно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ному мероприятию по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514F61" w:rsidRPr="00514F61" w:rsidTr="00BB507A">
        <w:trPr>
          <w:trHeight w:val="17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3C" w:rsidRPr="00514F61" w:rsidRDefault="000B093C" w:rsidP="00BB50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3C" w:rsidRPr="00514F61" w:rsidRDefault="000B093C" w:rsidP="00BB50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3C" w:rsidRPr="00514F61" w:rsidRDefault="000B093C" w:rsidP="00BB50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93C" w:rsidRPr="00514F61" w:rsidRDefault="000B093C" w:rsidP="00BB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F61">
              <w:rPr>
                <w:rFonts w:ascii="Times New Roman" w:eastAsia="Times New Roman" w:hAnsi="Times New Roman"/>
                <w:sz w:val="28"/>
                <w:szCs w:val="28"/>
              </w:rPr>
              <w:t>2026 год</w:t>
            </w:r>
          </w:p>
        </w:tc>
      </w:tr>
    </w:tbl>
    <w:p w:rsidR="000B093C" w:rsidRPr="000B093C" w:rsidRDefault="000B093C" w:rsidP="000B093C">
      <w:pPr>
        <w:widowControl w:val="0"/>
        <w:spacing w:after="0" w:line="240" w:lineRule="auto"/>
        <w:rPr>
          <w:rFonts w:ascii="Times New Roman" w:hAnsi="Times New Roman"/>
          <w:color w:val="4F6228" w:themeColor="accent3" w:themeShade="80"/>
          <w:sz w:val="4"/>
          <w:szCs w:val="4"/>
        </w:rPr>
      </w:pPr>
    </w:p>
    <w:p w:rsidR="000B093C" w:rsidRPr="000B093C" w:rsidRDefault="000B093C" w:rsidP="000B093C">
      <w:pPr>
        <w:pStyle w:val="ConsPlusNormal"/>
        <w:ind w:firstLine="0"/>
        <w:rPr>
          <w:color w:val="4F6228" w:themeColor="accent3" w:themeShade="80"/>
          <w:sz w:val="28"/>
          <w:szCs w:val="28"/>
        </w:rPr>
      </w:pPr>
    </w:p>
    <w:p w:rsidR="00F20239" w:rsidRDefault="00F20239" w:rsidP="00AD0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F1048A" w:rsidRPr="00F1048A" w:rsidTr="00400AB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1048A" w:rsidRPr="00F1048A" w:rsidTr="00400ABE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«Форм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ров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ние современной г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родской среды», всего:  164 569,47</w:t>
            </w:r>
            <w:r w:rsidRPr="00F1048A">
              <w:rPr>
                <w:b/>
                <w:sz w:val="26"/>
                <w:szCs w:val="26"/>
              </w:rPr>
              <w:t xml:space="preserve"> 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средства бюджета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округа,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администрация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 Ставропол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ского края (далее – адм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нистр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Отдел образования А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дроповского муниц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пального округа Ставр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Отдел культуры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 Ставропол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ского края (далее – Отдел кул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территориальные отделы администрации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 (далее – терр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тор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альные отделы).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19 401,88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49 048,23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за счет ме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34 286,96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37 370,48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территориальные отд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лы.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35 986,98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участников Программы (юридич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ских лиц)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Подпрограмма «С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временная городская среда», всего: 52 338,55 тыс. рублей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средства бюджета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округа,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Курсавский территор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за счет ме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участников Программы (юридич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тие:</w:t>
            </w:r>
          </w:p>
          <w:p w:rsidR="00F1048A" w:rsidRPr="00F1048A" w:rsidRDefault="00F1048A" w:rsidP="00400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Региональный пр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ект «Формирование комфортной горо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ской среды», 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 52 338,55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средства бюджета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округа,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Курсавский территор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spacing w:after="0" w:line="240" w:lineRule="auto"/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за счет ме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b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участников Программы (юридич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Подпрограмма: «Инициативные пр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екты граждан», вс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го: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112 230,93 тыс. ру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средства бюджета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округа,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Администрация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 Ставропол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22 226,42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за счет ме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17 918,27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6 163,11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территориальные отд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лы, 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участников Программы (юридич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1048A" w:rsidRPr="00F1048A" w:rsidRDefault="00F1048A" w:rsidP="0040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Основное меропри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тие:</w:t>
            </w:r>
          </w:p>
          <w:p w:rsidR="00F1048A" w:rsidRPr="00F1048A" w:rsidRDefault="00F1048A" w:rsidP="0040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пальных образов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ний, основанных на местных инициат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вах, 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го: 86 190,15 тыс. ру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21 027,94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средства бюджета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округа,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21 027,94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6 643,61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за счет ме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участников Программы (юридич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Основное меропри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тие: «Осуществление проектов иници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тивного бюджетир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вания»</w:t>
            </w:r>
            <w:r w:rsidRPr="00F1048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 26 050,7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средства бюджета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округа,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Администрация Андр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повского муниципальн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го округа Ставропол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1 003,45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1048A" w:rsidRPr="00F1048A" w:rsidTr="00400ABE">
        <w:tc>
          <w:tcPr>
            <w:tcW w:w="709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1048A" w:rsidRPr="00F1048A" w:rsidRDefault="00F1048A" w:rsidP="00400A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территориальные отделы </w:t>
            </w:r>
          </w:p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F1048A" w:rsidRPr="00F1048A" w:rsidRDefault="00F1048A" w:rsidP="0040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3 709,24</w:t>
            </w:r>
          </w:p>
        </w:tc>
        <w:tc>
          <w:tcPr>
            <w:tcW w:w="1559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048A">
              <w:rPr>
                <w:rFonts w:ascii="Times New Roman" w:hAnsi="Times New Roman"/>
                <w:b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048A" w:rsidRPr="00F1048A" w:rsidRDefault="00F1048A" w:rsidP="00400ABE">
            <w:pPr>
              <w:jc w:val="center"/>
              <w:rPr>
                <w:b/>
              </w:rPr>
            </w:pPr>
            <w:r w:rsidRPr="00F1048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bookmarkEnd w:id="1"/>
    </w:tbl>
    <w:p w:rsidR="004C2109" w:rsidRDefault="004C2109" w:rsidP="00F2023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23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F20239" w:rsidRDefault="006D2D7F" w:rsidP="006D2D7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20239" w:rsidRPr="00F20239">
        <w:rPr>
          <w:rFonts w:ascii="Times New Roman" w:hAnsi="Times New Roman"/>
          <w:sz w:val="28"/>
          <w:szCs w:val="28"/>
        </w:rPr>
        <w:t xml:space="preserve"> 6</w:t>
      </w:r>
    </w:p>
    <w:p w:rsidR="006D2D7F" w:rsidRPr="00F20239" w:rsidRDefault="006D2D7F" w:rsidP="006D2D7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</w:p>
    <w:p w:rsidR="006D2D7F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2D7F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 xml:space="preserve">Андроповского муниципального округа Ставропольского края </w:t>
      </w:r>
    </w:p>
    <w:p w:rsidR="00F20239" w:rsidRPr="00F20239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F20239" w:rsidRPr="00F20239" w:rsidRDefault="00F20239" w:rsidP="00F2023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9923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239" w:rsidRPr="00F20239" w:rsidRDefault="00F20239" w:rsidP="00F2023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9923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Таблица 4</w:t>
      </w:r>
    </w:p>
    <w:p w:rsidR="00F20239" w:rsidRPr="00F20239" w:rsidRDefault="00F20239" w:rsidP="00F2023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F20239" w:rsidRPr="00F20239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239" w:rsidRPr="00F20239" w:rsidRDefault="00F20239" w:rsidP="00D131A9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F20239">
        <w:rPr>
          <w:rFonts w:ascii="Times New Roman" w:hAnsi="Times New Roman"/>
          <w:caps/>
          <w:sz w:val="28"/>
          <w:szCs w:val="28"/>
        </w:rPr>
        <w:t>Сведения</w:t>
      </w:r>
    </w:p>
    <w:p w:rsidR="00F20239" w:rsidRPr="00F20239" w:rsidRDefault="00F20239" w:rsidP="00D131A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20239" w:rsidRDefault="00F20239" w:rsidP="00D131A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о весовых коэффициентах, присвоенных целям муниципальной Программы «Формирование современной городской среды» (далее Программа), Подпрограмм Программы и их значениях</w:t>
      </w:r>
    </w:p>
    <w:p w:rsidR="006A6BCD" w:rsidRPr="00E87CF0" w:rsidRDefault="006A6BCD" w:rsidP="00D131A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b/>
          <w:color w:val="0070C0"/>
          <w:sz w:val="28"/>
          <w:szCs w:val="28"/>
        </w:rPr>
      </w:pPr>
      <w:r w:rsidRPr="00E87CF0">
        <w:rPr>
          <w:rFonts w:ascii="Times New Roman" w:hAnsi="Times New Roman"/>
          <w:b/>
          <w:sz w:val="28"/>
          <w:szCs w:val="28"/>
        </w:rPr>
        <w:t>(в редакции постановления администрации от 06.07.2022 №491)</w:t>
      </w:r>
    </w:p>
    <w:p w:rsidR="00F20239" w:rsidRPr="006A6BCD" w:rsidRDefault="00F20239" w:rsidP="006D2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395"/>
        <w:gridCol w:w="1558"/>
        <w:gridCol w:w="1561"/>
        <w:gridCol w:w="1558"/>
        <w:gridCol w:w="1700"/>
        <w:gridCol w:w="1700"/>
        <w:gridCol w:w="1668"/>
      </w:tblGrid>
      <w:tr w:rsidR="00F20239" w:rsidRPr="00F20239" w:rsidTr="00D131A9">
        <w:trPr>
          <w:trHeight w:val="615"/>
        </w:trPr>
        <w:tc>
          <w:tcPr>
            <w:tcW w:w="218" w:type="pct"/>
            <w:vMerge w:val="restar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Цели программы и задачи подпр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граммы (программы)</w:t>
            </w:r>
          </w:p>
        </w:tc>
        <w:tc>
          <w:tcPr>
            <w:tcW w:w="3295" w:type="pct"/>
            <w:gridSpan w:val="6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 xml:space="preserve">Значение весовых коэффициентов, присвоенных целями Программы и задачам Подпрограммы </w:t>
            </w:r>
          </w:p>
        </w:tc>
      </w:tr>
      <w:tr w:rsidR="00F20239" w:rsidRPr="00F20239" w:rsidTr="00D131A9">
        <w:trPr>
          <w:trHeight w:val="2145"/>
        </w:trPr>
        <w:tc>
          <w:tcPr>
            <w:tcW w:w="218" w:type="pct"/>
            <w:vMerge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528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27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75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75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4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D131A9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395"/>
        <w:gridCol w:w="1559"/>
        <w:gridCol w:w="1561"/>
        <w:gridCol w:w="1558"/>
        <w:gridCol w:w="1700"/>
        <w:gridCol w:w="1700"/>
        <w:gridCol w:w="1626"/>
        <w:gridCol w:w="41"/>
      </w:tblGrid>
      <w:tr w:rsidR="00E87CF0" w:rsidRPr="00E87CF0" w:rsidTr="00D131A9">
        <w:trPr>
          <w:trHeight w:val="303"/>
          <w:tblHeader/>
        </w:trPr>
        <w:tc>
          <w:tcPr>
            <w:tcW w:w="218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86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5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75" w:type="pct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87CF0" w:rsidRPr="00E87CF0" w:rsidTr="00D131A9">
        <w:tblPrEx>
          <w:tblLook w:val="01E0" w:firstRow="1" w:lastRow="1" w:firstColumn="1" w:lastColumn="1" w:noHBand="0" w:noVBand="0"/>
        </w:tblPrEx>
        <w:trPr>
          <w:gridAfter w:val="1"/>
          <w:wAfter w:w="14" w:type="pct"/>
          <w:trHeight w:val="746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Цель Программы: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Повышение качества и комфорта городской среды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87CF0" w:rsidRPr="00E87CF0" w:rsidTr="00D131A9">
        <w:tblPrEx>
          <w:tblLook w:val="01E0" w:firstRow="1" w:lastRow="1" w:firstColumn="1" w:lastColumn="1" w:noHBand="0" w:noVBand="0"/>
        </w:tblPrEx>
        <w:trPr>
          <w:gridAfter w:val="1"/>
          <w:wAfter w:w="14" w:type="pct"/>
          <w:trHeight w:val="746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Задача подпрограммы 1 Пр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граммы: О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беспечение провед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ния мероприятий по благ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устройству территорий мун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ципального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0,7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0,7</w:t>
            </w:r>
          </w:p>
        </w:tc>
      </w:tr>
      <w:tr w:rsidR="00E87CF0" w:rsidRPr="00E87CF0" w:rsidTr="00D131A9">
        <w:tblPrEx>
          <w:tblLook w:val="01E0" w:firstRow="1" w:lastRow="1" w:firstColumn="1" w:lastColumn="1" w:noHBand="0" w:noVBand="0"/>
        </w:tblPrEx>
        <w:trPr>
          <w:gridAfter w:val="1"/>
          <w:wAfter w:w="14" w:type="pct"/>
          <w:trHeight w:val="746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6A6B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Задача подпрограммы 2 Пр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граммы: </w:t>
            </w:r>
            <w:r w:rsidR="006A6BCD" w:rsidRPr="00E87CF0">
              <w:rPr>
                <w:rFonts w:ascii="Times New Roman" w:hAnsi="Times New Roman"/>
                <w:b/>
                <w:sz w:val="28"/>
                <w:szCs w:val="28"/>
              </w:rPr>
              <w:t>Вовлечение граждан и организаций в реализацию м</w:t>
            </w:r>
            <w:r w:rsidR="006A6BCD" w:rsidRPr="00E87CF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A6BCD" w:rsidRPr="00E87CF0">
              <w:rPr>
                <w:rFonts w:ascii="Times New Roman" w:hAnsi="Times New Roman"/>
                <w:b/>
                <w:sz w:val="28"/>
                <w:szCs w:val="28"/>
              </w:rPr>
              <w:t>роприятий по благоустройству общественных (дворовых) те</w:t>
            </w:r>
            <w:r w:rsidR="006A6BCD" w:rsidRPr="00E87CF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6A6BCD" w:rsidRPr="00E87CF0">
              <w:rPr>
                <w:rFonts w:ascii="Times New Roman" w:hAnsi="Times New Roman"/>
                <w:b/>
                <w:sz w:val="28"/>
                <w:szCs w:val="28"/>
              </w:rPr>
              <w:t>риторий и территорий общего пользования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E87CF0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bCs/>
                <w:sz w:val="28"/>
                <w:szCs w:val="28"/>
              </w:rPr>
              <w:t>0,3</w:t>
            </w:r>
          </w:p>
        </w:tc>
      </w:tr>
    </w:tbl>
    <w:p w:rsidR="00F20239" w:rsidRPr="00C64EAF" w:rsidRDefault="00F20239" w:rsidP="00F20239">
      <w:pPr>
        <w:spacing w:after="0"/>
      </w:pPr>
    </w:p>
    <w:p w:rsidR="00D82F04" w:rsidRDefault="00D82F04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82F04" w:rsidRDefault="00D82F04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82F04" w:rsidRDefault="00D82F04" w:rsidP="006A6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82F04" w:rsidSect="00F2023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A6BCD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A6BCD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 муниципального округа Ставропольского края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A6BCD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6A6BC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в 2021-2024 годах</w:t>
      </w:r>
    </w:p>
    <w:p w:rsidR="00E87CF0" w:rsidRPr="00E87CF0" w:rsidRDefault="00E87CF0" w:rsidP="00E87C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b/>
          <w:color w:val="0070C0"/>
          <w:sz w:val="28"/>
          <w:szCs w:val="28"/>
        </w:rPr>
      </w:pPr>
      <w:r w:rsidRPr="00E87CF0">
        <w:rPr>
          <w:rFonts w:ascii="Times New Roman" w:hAnsi="Times New Roman"/>
          <w:b/>
          <w:sz w:val="28"/>
          <w:szCs w:val="28"/>
        </w:rPr>
        <w:t>(в редакции постановления администрации от 06.07.2022 №491)</w:t>
      </w:r>
    </w:p>
    <w:p w:rsidR="00E87CF0" w:rsidRPr="00E0040F" w:rsidRDefault="00E87CF0" w:rsidP="00E87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650"/>
        <w:gridCol w:w="3106"/>
      </w:tblGrid>
      <w:tr w:rsidR="00E87CF0" w:rsidRPr="00E0040F" w:rsidTr="00747D23">
        <w:trPr>
          <w:cantSplit/>
          <w:trHeight w:val="1099"/>
        </w:trPr>
        <w:tc>
          <w:tcPr>
            <w:tcW w:w="425" w:type="pct"/>
            <w:vAlign w:val="center"/>
          </w:tcPr>
          <w:p w:rsidR="00E87CF0" w:rsidRPr="00E0040F" w:rsidRDefault="00E87CF0" w:rsidP="00747D23">
            <w:pPr>
              <w:pStyle w:val="ConsPlusCell"/>
              <w:widowControl/>
              <w:jc w:val="center"/>
            </w:pPr>
            <w:r w:rsidRPr="00E0040F">
              <w:t>№ п/п</w:t>
            </w:r>
          </w:p>
        </w:tc>
        <w:tc>
          <w:tcPr>
            <w:tcW w:w="2951" w:type="pct"/>
            <w:vAlign w:val="center"/>
          </w:tcPr>
          <w:p w:rsidR="00E87CF0" w:rsidRPr="00E0040F" w:rsidRDefault="00E87CF0" w:rsidP="00747D23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E87CF0" w:rsidRPr="00E0040F" w:rsidRDefault="00E87CF0" w:rsidP="00747D23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Наименование госуда</w:t>
            </w:r>
            <w:r w:rsidRPr="00E0040F">
              <w:rPr>
                <w:spacing w:val="-2"/>
              </w:rPr>
              <w:t>р</w:t>
            </w:r>
            <w:r w:rsidRPr="00E0040F">
              <w:rPr>
                <w:spacing w:val="-2"/>
              </w:rPr>
              <w:t>ственной программы Ставропольского края, муниципальной пр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 xml:space="preserve">граммы </w:t>
            </w:r>
            <w:r w:rsidRPr="00E0040F">
              <w:t xml:space="preserve">Андроповского муниципального округа Ставропольского края </w:t>
            </w:r>
            <w:r w:rsidRPr="00E0040F">
              <w:rPr>
                <w:i/>
                <w:u w:val="single"/>
              </w:rPr>
              <w:t xml:space="preserve"> </w:t>
            </w:r>
            <w:r w:rsidRPr="00E0040F">
              <w:rPr>
                <w:spacing w:val="-2"/>
              </w:rPr>
              <w:t>за счет средств которой осуществл</w:t>
            </w:r>
            <w:r w:rsidRPr="00E0040F">
              <w:rPr>
                <w:spacing w:val="-2"/>
              </w:rPr>
              <w:t>е</w:t>
            </w:r>
            <w:r w:rsidRPr="00E0040F">
              <w:rPr>
                <w:spacing w:val="-2"/>
              </w:rPr>
              <w:t>но/планируется благ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устройство обществе</w:t>
            </w:r>
            <w:r w:rsidRPr="00E0040F">
              <w:rPr>
                <w:spacing w:val="-2"/>
              </w:rPr>
              <w:t>н</w:t>
            </w:r>
            <w:r w:rsidRPr="00E0040F">
              <w:rPr>
                <w:spacing w:val="-2"/>
              </w:rPr>
              <w:t>ных территорий</w:t>
            </w:r>
          </w:p>
          <w:p w:rsidR="00E87CF0" w:rsidRPr="00E0040F" w:rsidRDefault="00E87CF0" w:rsidP="00747D23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E87CF0" w:rsidRPr="00E0040F" w:rsidRDefault="00E87CF0" w:rsidP="00E87CF0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816"/>
        <w:gridCol w:w="5671"/>
        <w:gridCol w:w="3086"/>
      </w:tblGrid>
      <w:tr w:rsidR="00E87CF0" w:rsidRPr="00E87CF0" w:rsidTr="00747D23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E87CF0" w:rsidRDefault="00E87CF0" w:rsidP="00747D23">
            <w:pPr>
              <w:pStyle w:val="ConsPlusCell"/>
              <w:jc w:val="center"/>
              <w:rPr>
                <w:b/>
              </w:rPr>
            </w:pPr>
            <w:r w:rsidRPr="00E87CF0">
              <w:rPr>
                <w:b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E87CF0" w:rsidRDefault="00E87CF0" w:rsidP="00747D23">
            <w:pPr>
              <w:pStyle w:val="ConsPlusCell"/>
              <w:jc w:val="center"/>
              <w:rPr>
                <w:b/>
              </w:rPr>
            </w:pPr>
            <w:r w:rsidRPr="00E87CF0">
              <w:rPr>
                <w:b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E87CF0" w:rsidRDefault="00E87CF0" w:rsidP="00747D23">
            <w:pPr>
              <w:pStyle w:val="ConsPlusCell"/>
              <w:jc w:val="center"/>
              <w:rPr>
                <w:b/>
              </w:rPr>
            </w:pPr>
            <w:r w:rsidRPr="00E87CF0">
              <w:rPr>
                <w:b/>
              </w:rPr>
              <w:t>3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Водораздел, территория вокруг зд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ния Водораздельного сельского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Государственная пр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грамма Ставропол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ского края «Форм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рование современной городской среды» (д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лее - Городская среда)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Государственная пр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грамма Ставропол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ского края «Управл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ние финансами» (д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лее – Управление ф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нансами)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Станица Воровсколесская, Благоустро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ство зоны отдыха со спортивно-игровыми элементами по улице Советской в станице Воровсколесской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Курсавка, детская спортивная пл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щадка (2 этап) по ул. Спортивная, земел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Поселок Новый Янкуль,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Султан, территория муниципальн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го бюджетного учреждения культуры Султанский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962" w:type="pct"/>
            <w:tcBorders>
              <w:top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Курсавка, «Благоустройство третей очереди общественной территории «О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1612" w:type="pct"/>
            <w:tcBorders>
              <w:top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Городская среда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Благоустройство зоны отдыха по ул. Школьной в с. Водораздел;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Устройство универсальной спортивной площадки по ул. Центральной  в пос. Ка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кадный;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Благоустройство территории возле МБУК «Куршавское СКО» с. Куршава;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Красная с. Алексеевское;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Обустройство парковой зоны по ул. Школьной в с.  Красноярское;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Замена деревянных оконных блоков и дверей на пластиковые в МБУК Кази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ский СДК;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Обустройство тротуарной дорожки по ул. Кирова с. Крымгиреевское;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Обустройство площадки предназначенной для торговли в ярмарочный день в с. Су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Обустройство территории МБУК «Нов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янкульское СКО» в пос. Новый Янкуль;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Тротуарная дорожка по ул. Южная (от рыночной площади до дома № 49 (земел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ь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ный участок 1 А)), ул. Мира (от дома № 2  до дома № 70 (земельный участок 2 А)), ул. Мельничная (от дома № 2додома  № 38 (земельный участок 2 А)) село Солуно – Дмитриевское;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Благоустройство территории МБУК Я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кульский  СДК.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 Ремонт участка автомобильной дороги по ул. Николенко в с. Казинка;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Муниципальная пр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грамма Андроповск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го муниципального округа Ставропол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ского края «Форм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рование современной городской среды» (д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лее АМО СК «ФСГС»)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Установка и обустройство автобусной остановки в пос. Новый Янкуль по ул. Победы;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территории, прилега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щей к МБОУ СОШ №14 имени Ф.Г. Бу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лова с. Курсавка Андроповского муниц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пального округа Ставропольского края (2-й этап));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Текущий ремонт здания и благоустро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ство прилегающей территории сельского Дома культуры села Солуно-Дмитриевского Андроповского муниц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пального округа Ставропольского края;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Обустройство навеса на входе здания Султанский СДК;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Замена театральных кресел в зрительном зале МБУК Воровсколесский СДК;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Устройство спортивной площадки во ул. Фролова в с. Водораздел;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 детской 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ровой площадки;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Укладка асфальтового покрытия общ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ственной территории села Крымгирее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ского;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Обустройство игровой площадки и благ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устройство территории игровой площадки в селе Куршава Андроповского муниц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пального округа Ставропольского края;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Устройство антивандальных спортивных уличных тренажеров в парке с. Янкуль Андроповского муниципального округа Ставропольского края»;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АМО СК «ФСГС»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36.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Благоустройство общественной террит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рии в с. Красноярское Андроповского м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ниципального округа Ставропольского края по ул. Подтенная от дома № 15 до 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 № 17.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АМО СК «ФСГС»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37.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2023год</w:t>
            </w:r>
          </w:p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38.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Султан, ул. Ленина, 89, территория, прилегающая к зданию администрации села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39.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Янкуль, благоустройство пер. Кра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</w:tc>
        <w:tc>
          <w:tcPr>
            <w:tcW w:w="161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40.</w:t>
            </w:r>
          </w:p>
        </w:tc>
        <w:tc>
          <w:tcPr>
            <w:tcW w:w="2962" w:type="pct"/>
          </w:tcPr>
          <w:p w:rsidR="00E87CF0" w:rsidRPr="00E87CF0" w:rsidRDefault="00ED7419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" w:history="1">
              <w:r w:rsidR="00E87CF0" w:rsidRPr="00E87C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Благоустройство улицы Красной от пер</w:t>
              </w:r>
              <w:r w:rsidR="00E87CF0" w:rsidRPr="00E87C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е</w:t>
              </w:r>
              <w:r w:rsidR="00E87CF0" w:rsidRPr="00E87C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сечения с улицей Стратийчука до парк</w:t>
              </w:r>
              <w:r w:rsidR="00E87CF0" w:rsidRPr="00E87C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r w:rsidR="00E87CF0" w:rsidRPr="00E87CF0">
                <w:rPr>
                  <w:rStyle w:val="ae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вой зоны</w:t>
              </w:r>
            </w:hyperlink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Городская среда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41.</w:t>
            </w:r>
          </w:p>
        </w:tc>
        <w:tc>
          <w:tcPr>
            <w:tcW w:w="2962" w:type="pct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Водораздел, ул. Фролова, территория, прилегающая к мемориалу Погибшим в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инам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42.</w:t>
            </w:r>
          </w:p>
        </w:tc>
        <w:tc>
          <w:tcPr>
            <w:tcW w:w="2962" w:type="pct"/>
            <w:tcBorders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Водораздел ул. Шоссейная 15, терр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тория, прилегающая к детскому саду «К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локольчик»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село Дубовая-Балка, ул. Школьная 38 Б,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Дубовая-Балка, ул. Школьная 36 В, территория вокруг здания религиозной организации прихода храма святого вел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комученика Георгия Победоносца село Дубовая-Балка Андроповского р-на Ста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Подгорное, ул. Нижняя-Восточная,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49.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Подгорное, ул. Невинномысская, 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село Казинка, ул. Советская, 11, площадка 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Николенко, 66, площа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Нагорная,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Северная, 50,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Николенко, 59, площа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Заречная,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село Куршава,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59.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Куршава, ул. Красная, 49, сквер во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Приво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зальная (парк рядом с памятником Ю.В. Андропову,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Приво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зальная Стоянка для автотранспорта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Советская, 42 (площадка для выездной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Григорь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е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ва № 1/2 (территория амбулатории)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2-я В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сточная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Совхозная 21 –а (площадка перед аптекой)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Совхо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ная, 19а (площадка перед кафе)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69.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Водораздел, ул. Шоссейная  17, те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ритория, прилегающая к амбулатории с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ла Водораздел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Заречная, 62,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Подгорное, ул. Цветочная, 7, пл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Заречная, 60,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Мира 1 – Школьная 1,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Казинка, ул. Северная, 1, детская площадка;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Куршава, ул. Новая, 1а, площадка возле здания МКДОУ д/с № 21 «Дюйм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вочка»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79.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 xml:space="preserve">село Куршава,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Гагарина 75 а (площадка перед пожарной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Приво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зальная (площадь вокруг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Гражда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ская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Советская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Совхо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ная, 2 (площадь перед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Григорь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е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ва № 1/1 (площадка перед газовым учас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т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ул. Заводская 24-а, (площадки перед магазинами)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по ул. Севе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ная,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89.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по ул. Пр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и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вокзальная,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91.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по ул. Со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</w:t>
            </w: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хозная,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92.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93.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село Солуно-Дмитриевское, по трассе « Кавказ»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Управление фина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сами</w:t>
            </w:r>
          </w:p>
        </w:tc>
      </w:tr>
      <w:tr w:rsidR="00E87CF0" w:rsidRPr="00E87CF0" w:rsidTr="00747D2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94.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CF0">
              <w:rPr>
                <w:rFonts w:ascii="Times New Roman" w:hAnsi="Times New Roman"/>
                <w:b/>
                <w:sz w:val="28"/>
                <w:szCs w:val="28"/>
              </w:rPr>
              <w:t>село 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E87CF0" w:rsidRPr="00E87CF0" w:rsidRDefault="00E87CF0" w:rsidP="00747D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7CF0" w:rsidRDefault="00E87CF0" w:rsidP="00E87C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E87CF0" w:rsidRDefault="00E87CF0" w:rsidP="00E87C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E87CF0" w:rsidRDefault="00E87CF0" w:rsidP="00E87C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E87CF0" w:rsidRPr="00E0040F" w:rsidRDefault="00E87CF0" w:rsidP="00E87C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6A6BCD" w:rsidRPr="006A6BCD" w:rsidSect="00393FBD"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</w:p>
    <w:p w:rsidR="006A6BCD" w:rsidRPr="006A6BCD" w:rsidRDefault="006A6BCD" w:rsidP="006A6BCD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6A6BCD" w:rsidRPr="006A6BCD" w:rsidRDefault="006A6BCD" w:rsidP="006A6BCD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Ставропольского края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A6BC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6A6BCD">
        <w:rPr>
          <w:rFonts w:ascii="Times New Roman" w:hAnsi="Times New Roman"/>
          <w:sz w:val="28"/>
          <w:szCs w:val="28"/>
        </w:rPr>
        <w:t>е</w:t>
      </w:r>
      <w:r w:rsidRPr="006A6BCD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6A6BCD" w:rsidRPr="006A6BCD" w:rsidTr="00B72DAF">
        <w:trPr>
          <w:cantSplit/>
          <w:trHeight w:val="1099"/>
        </w:trPr>
        <w:tc>
          <w:tcPr>
            <w:tcW w:w="708" w:type="dxa"/>
            <w:vAlign w:val="center"/>
          </w:tcPr>
          <w:p w:rsidR="006A6BCD" w:rsidRPr="006A6BCD" w:rsidRDefault="006A6BCD" w:rsidP="006A6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49" w:type="dxa"/>
            <w:vAlign w:val="center"/>
          </w:tcPr>
          <w:p w:rsidR="006A6BCD" w:rsidRPr="006A6BCD" w:rsidRDefault="006A6BCD" w:rsidP="006A6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Адрес (местоположение) дворовой территории</w:t>
            </w:r>
          </w:p>
        </w:tc>
      </w:tr>
    </w:tbl>
    <w:p w:rsidR="006A6BCD" w:rsidRPr="006A6BCD" w:rsidRDefault="006A6BCD" w:rsidP="006A6BC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6A6BCD" w:rsidRPr="006A6BCD" w:rsidTr="00B72DAF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Pr="006A6BCD" w:rsidRDefault="006A6BCD" w:rsidP="006A6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CD" w:rsidRPr="006A6BCD" w:rsidRDefault="006A6BCD" w:rsidP="006A6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6A6BCD">
              <w:rPr>
                <w:rFonts w:ascii="Times New Roman" w:hAnsi="Times New Roman"/>
                <w:sz w:val="28"/>
                <w:szCs w:val="28"/>
              </w:rPr>
              <w:t>р</w:t>
            </w:r>
            <w:r w:rsidRPr="006A6BCD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село Водораздел  кв. Центральный д.3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село Водораздел  ул. Фролова, д. 21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Титова, д.1/1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Титова, д.15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Титова, д.17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д.42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д.43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д.45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Привокзальная,18 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Кочубея, 5, 7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17, 19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Привокзальная,12</w:t>
            </w:r>
          </w:p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333333"/>
                <w:sz w:val="28"/>
                <w:szCs w:val="28"/>
              </w:rPr>
              <w:t>поселок Каскадный ул. Центральная, д.1;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поселок Каскадный ул. Центральная, д.2;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поселок Каскадный ул. Центральная, д.4;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поселок Каскадный ул. Центральная, д.6;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поселок Каскадный ул. Центральная, д.15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д.71а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д.73а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д.75а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д.52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д.60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Красная, д.63а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Заводская, 20, 22, 24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Привокзальная, 8</w:t>
            </w:r>
          </w:p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 ул. Центральная д.3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 ул. Центральная д. 5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 ул. Центральная д. 13;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 ул. Центральная д. 14;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 ул. Центральная д. 16;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 ул. Центральная д. 17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село Водораздел кв. Центральный  д. 4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село Водораздел ул. Нефтянников д.28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color w:val="000000"/>
                <w:sz w:val="28"/>
                <w:szCs w:val="28"/>
              </w:rPr>
              <w:t>село Водораздел ул. Нефтянников д.32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село Водораздел ул. Фролова, д. 7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село Киан ул. Вокзальная 1;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село Киан ул. Вокзальная 2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Красная , д.83а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Михайловская, д.54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Михайловская, д.53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Михайловская, д.52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sz w:val="28"/>
                <w:szCs w:val="28"/>
              </w:rPr>
              <w:t>село Курсавка, ул. Михайловская, д.50</w:t>
            </w:r>
          </w:p>
        </w:tc>
      </w:tr>
      <w:tr w:rsidR="006A6BCD" w:rsidRPr="006A6BCD" w:rsidTr="00B72DA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A6BCD" w:rsidRPr="006A6BCD" w:rsidRDefault="006A6BCD" w:rsidP="006A6B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BCD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647" w:type="dxa"/>
            <w:shd w:val="clear" w:color="auto" w:fill="auto"/>
          </w:tcPr>
          <w:p w:rsidR="006A6BCD" w:rsidRPr="006A6BCD" w:rsidRDefault="006A6BCD" w:rsidP="006A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B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Привокзальная, 20</w:t>
            </w:r>
          </w:p>
        </w:tc>
      </w:tr>
    </w:tbl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A6BCD" w:rsidRPr="006A6BCD" w:rsidRDefault="006A6BCD" w:rsidP="006A6B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6A6BCD">
        <w:rPr>
          <w:rFonts w:ascii="Times New Roman" w:hAnsi="Times New Roman"/>
          <w:sz w:val="28"/>
          <w:szCs w:val="28"/>
        </w:rPr>
        <w:t>________________</w:t>
      </w:r>
    </w:p>
    <w:p w:rsidR="00BF669A" w:rsidRDefault="00BF669A" w:rsidP="006A6BC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BF669A" w:rsidSect="00B72DAF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19" w:rsidRDefault="00ED7419" w:rsidP="006911F1">
      <w:pPr>
        <w:spacing w:after="0" w:line="240" w:lineRule="auto"/>
      </w:pPr>
      <w:r>
        <w:separator/>
      </w:r>
    </w:p>
  </w:endnote>
  <w:endnote w:type="continuationSeparator" w:id="0">
    <w:p w:rsidR="00ED7419" w:rsidRDefault="00ED7419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19" w:rsidRDefault="00ED7419" w:rsidP="006911F1">
      <w:pPr>
        <w:spacing w:after="0" w:line="240" w:lineRule="auto"/>
      </w:pPr>
      <w:r>
        <w:separator/>
      </w:r>
    </w:p>
  </w:footnote>
  <w:footnote w:type="continuationSeparator" w:id="0">
    <w:p w:rsidR="00ED7419" w:rsidRDefault="00ED7419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0469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4E24" w:rsidRPr="00E27628" w:rsidRDefault="002E4E24">
        <w:pPr>
          <w:pStyle w:val="a9"/>
          <w:jc w:val="center"/>
          <w:rPr>
            <w:sz w:val="28"/>
            <w:szCs w:val="28"/>
          </w:rPr>
        </w:pPr>
        <w:r w:rsidRPr="00E27628">
          <w:rPr>
            <w:sz w:val="28"/>
            <w:szCs w:val="28"/>
          </w:rPr>
          <w:fldChar w:fldCharType="begin"/>
        </w:r>
        <w:r w:rsidRPr="00E27628">
          <w:rPr>
            <w:sz w:val="28"/>
            <w:szCs w:val="28"/>
          </w:rPr>
          <w:instrText>PAGE   \* MERGEFORMAT</w:instrText>
        </w:r>
        <w:r w:rsidRPr="00E27628">
          <w:rPr>
            <w:sz w:val="28"/>
            <w:szCs w:val="28"/>
          </w:rPr>
          <w:fldChar w:fldCharType="separate"/>
        </w:r>
        <w:r w:rsidR="00F1048A">
          <w:rPr>
            <w:noProof/>
            <w:sz w:val="28"/>
            <w:szCs w:val="28"/>
          </w:rPr>
          <w:t>36</w:t>
        </w:r>
        <w:r w:rsidRPr="00E27628">
          <w:rPr>
            <w:sz w:val="28"/>
            <w:szCs w:val="28"/>
          </w:rPr>
          <w:fldChar w:fldCharType="end"/>
        </w:r>
      </w:p>
    </w:sdtContent>
  </w:sdt>
  <w:p w:rsidR="002E4E24" w:rsidRDefault="002E4E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24" w:rsidRDefault="002E4E24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E24" w:rsidRDefault="002E4E24" w:rsidP="00FE740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24" w:rsidRPr="001C3983" w:rsidRDefault="002E4E24" w:rsidP="00B72DA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F1048A">
      <w:rPr>
        <w:rStyle w:val="ab"/>
        <w:noProof/>
        <w:sz w:val="28"/>
        <w:szCs w:val="28"/>
      </w:rPr>
      <w:t>52</w:t>
    </w:r>
    <w:r w:rsidRPr="001C3983">
      <w:rPr>
        <w:rStyle w:val="ab"/>
        <w:sz w:val="28"/>
        <w:szCs w:val="28"/>
      </w:rPr>
      <w:fldChar w:fldCharType="end"/>
    </w:r>
  </w:p>
  <w:p w:rsidR="002E4E24" w:rsidRDefault="002E4E24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1246B"/>
    <w:rsid w:val="000209AD"/>
    <w:rsid w:val="000917A8"/>
    <w:rsid w:val="0009549D"/>
    <w:rsid w:val="000B093C"/>
    <w:rsid w:val="000B0DCF"/>
    <w:rsid w:val="000B298B"/>
    <w:rsid w:val="000C356C"/>
    <w:rsid w:val="000C6348"/>
    <w:rsid w:val="000D0338"/>
    <w:rsid w:val="000D1E7F"/>
    <w:rsid w:val="000E694E"/>
    <w:rsid w:val="000E6B79"/>
    <w:rsid w:val="00121FB1"/>
    <w:rsid w:val="001311B7"/>
    <w:rsid w:val="00133A4D"/>
    <w:rsid w:val="00147A1B"/>
    <w:rsid w:val="00147BE5"/>
    <w:rsid w:val="001820C9"/>
    <w:rsid w:val="00182992"/>
    <w:rsid w:val="001A2427"/>
    <w:rsid w:val="001A4A16"/>
    <w:rsid w:val="001C7A64"/>
    <w:rsid w:val="001D001B"/>
    <w:rsid w:val="001D05EB"/>
    <w:rsid w:val="002121F6"/>
    <w:rsid w:val="00213D30"/>
    <w:rsid w:val="00215723"/>
    <w:rsid w:val="0022495D"/>
    <w:rsid w:val="00250714"/>
    <w:rsid w:val="0025609F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C3184"/>
    <w:rsid w:val="002D532E"/>
    <w:rsid w:val="002E41AC"/>
    <w:rsid w:val="002E4E24"/>
    <w:rsid w:val="002E677A"/>
    <w:rsid w:val="002F07E1"/>
    <w:rsid w:val="002F7C3E"/>
    <w:rsid w:val="00302D81"/>
    <w:rsid w:val="00306C36"/>
    <w:rsid w:val="00306F6E"/>
    <w:rsid w:val="00317076"/>
    <w:rsid w:val="00330A40"/>
    <w:rsid w:val="00347DDA"/>
    <w:rsid w:val="003623DB"/>
    <w:rsid w:val="00363FAA"/>
    <w:rsid w:val="00380868"/>
    <w:rsid w:val="00383A89"/>
    <w:rsid w:val="003862A5"/>
    <w:rsid w:val="00393FBD"/>
    <w:rsid w:val="003D1E60"/>
    <w:rsid w:val="003D2B63"/>
    <w:rsid w:val="003E39B9"/>
    <w:rsid w:val="003E78E6"/>
    <w:rsid w:val="00410B75"/>
    <w:rsid w:val="00417632"/>
    <w:rsid w:val="004215D4"/>
    <w:rsid w:val="004372FB"/>
    <w:rsid w:val="00455276"/>
    <w:rsid w:val="00464E42"/>
    <w:rsid w:val="0047659C"/>
    <w:rsid w:val="004859CF"/>
    <w:rsid w:val="00486F62"/>
    <w:rsid w:val="004A0F37"/>
    <w:rsid w:val="004B53D0"/>
    <w:rsid w:val="004C2109"/>
    <w:rsid w:val="004D3153"/>
    <w:rsid w:val="004D337E"/>
    <w:rsid w:val="004D61C1"/>
    <w:rsid w:val="004D781A"/>
    <w:rsid w:val="004E0334"/>
    <w:rsid w:val="00514F61"/>
    <w:rsid w:val="005220B8"/>
    <w:rsid w:val="00530478"/>
    <w:rsid w:val="00530CE4"/>
    <w:rsid w:val="00531157"/>
    <w:rsid w:val="005515A9"/>
    <w:rsid w:val="0055369C"/>
    <w:rsid w:val="00577973"/>
    <w:rsid w:val="0059127C"/>
    <w:rsid w:val="0059219E"/>
    <w:rsid w:val="005A5C45"/>
    <w:rsid w:val="00604906"/>
    <w:rsid w:val="00632927"/>
    <w:rsid w:val="00643C9F"/>
    <w:rsid w:val="006534C5"/>
    <w:rsid w:val="006610E8"/>
    <w:rsid w:val="00680129"/>
    <w:rsid w:val="00682DFD"/>
    <w:rsid w:val="00690193"/>
    <w:rsid w:val="006911F1"/>
    <w:rsid w:val="00692737"/>
    <w:rsid w:val="00693749"/>
    <w:rsid w:val="006A292A"/>
    <w:rsid w:val="006A6BCD"/>
    <w:rsid w:val="006B45C5"/>
    <w:rsid w:val="006C3317"/>
    <w:rsid w:val="006D1A23"/>
    <w:rsid w:val="006D2D7F"/>
    <w:rsid w:val="006D6530"/>
    <w:rsid w:val="006D6540"/>
    <w:rsid w:val="006E3CB8"/>
    <w:rsid w:val="006F1E31"/>
    <w:rsid w:val="00711527"/>
    <w:rsid w:val="00727C9A"/>
    <w:rsid w:val="00730B41"/>
    <w:rsid w:val="00747D23"/>
    <w:rsid w:val="00751419"/>
    <w:rsid w:val="00757D3A"/>
    <w:rsid w:val="007659A5"/>
    <w:rsid w:val="00791F90"/>
    <w:rsid w:val="007B42DF"/>
    <w:rsid w:val="007B6ACB"/>
    <w:rsid w:val="007C0FF4"/>
    <w:rsid w:val="007C44E9"/>
    <w:rsid w:val="007D0035"/>
    <w:rsid w:val="007D44A3"/>
    <w:rsid w:val="007E4C7D"/>
    <w:rsid w:val="007F730F"/>
    <w:rsid w:val="0083428B"/>
    <w:rsid w:val="008359C1"/>
    <w:rsid w:val="00845B3B"/>
    <w:rsid w:val="00850770"/>
    <w:rsid w:val="00864B85"/>
    <w:rsid w:val="00871C5B"/>
    <w:rsid w:val="00882A05"/>
    <w:rsid w:val="00884117"/>
    <w:rsid w:val="008C0E10"/>
    <w:rsid w:val="008C4BF8"/>
    <w:rsid w:val="008C7DC1"/>
    <w:rsid w:val="008D7176"/>
    <w:rsid w:val="008E0F79"/>
    <w:rsid w:val="008F5B67"/>
    <w:rsid w:val="009050B3"/>
    <w:rsid w:val="00912943"/>
    <w:rsid w:val="00913DA6"/>
    <w:rsid w:val="0093096D"/>
    <w:rsid w:val="009329C0"/>
    <w:rsid w:val="0095368E"/>
    <w:rsid w:val="00955F82"/>
    <w:rsid w:val="009648F5"/>
    <w:rsid w:val="0098202C"/>
    <w:rsid w:val="0098547B"/>
    <w:rsid w:val="009870B1"/>
    <w:rsid w:val="00991B31"/>
    <w:rsid w:val="00993917"/>
    <w:rsid w:val="009A3B11"/>
    <w:rsid w:val="009C4123"/>
    <w:rsid w:val="009C68C1"/>
    <w:rsid w:val="009D53DA"/>
    <w:rsid w:val="00A0268D"/>
    <w:rsid w:val="00A06E67"/>
    <w:rsid w:val="00A078C3"/>
    <w:rsid w:val="00A1743F"/>
    <w:rsid w:val="00A35754"/>
    <w:rsid w:val="00A54A15"/>
    <w:rsid w:val="00A57A57"/>
    <w:rsid w:val="00A66CC2"/>
    <w:rsid w:val="00A678B1"/>
    <w:rsid w:val="00A76483"/>
    <w:rsid w:val="00A93E24"/>
    <w:rsid w:val="00AD0AF9"/>
    <w:rsid w:val="00AE3783"/>
    <w:rsid w:val="00AE72AB"/>
    <w:rsid w:val="00AF0E43"/>
    <w:rsid w:val="00AF7FAE"/>
    <w:rsid w:val="00B209F5"/>
    <w:rsid w:val="00B226D3"/>
    <w:rsid w:val="00B22757"/>
    <w:rsid w:val="00B51B7E"/>
    <w:rsid w:val="00B554E0"/>
    <w:rsid w:val="00B63D4A"/>
    <w:rsid w:val="00B72DAF"/>
    <w:rsid w:val="00B92DA2"/>
    <w:rsid w:val="00B945CB"/>
    <w:rsid w:val="00BB507A"/>
    <w:rsid w:val="00BC2E90"/>
    <w:rsid w:val="00BD0612"/>
    <w:rsid w:val="00BD5D44"/>
    <w:rsid w:val="00BD62AC"/>
    <w:rsid w:val="00BE0FA8"/>
    <w:rsid w:val="00BE25A3"/>
    <w:rsid w:val="00BE5604"/>
    <w:rsid w:val="00BF3201"/>
    <w:rsid w:val="00BF669A"/>
    <w:rsid w:val="00C05BF4"/>
    <w:rsid w:val="00C12F76"/>
    <w:rsid w:val="00C22058"/>
    <w:rsid w:val="00C40FE3"/>
    <w:rsid w:val="00C6615D"/>
    <w:rsid w:val="00CA3E6E"/>
    <w:rsid w:val="00CB112F"/>
    <w:rsid w:val="00CC0B0B"/>
    <w:rsid w:val="00CC563F"/>
    <w:rsid w:val="00CC6EFD"/>
    <w:rsid w:val="00CD26AD"/>
    <w:rsid w:val="00CF0AE3"/>
    <w:rsid w:val="00D131A9"/>
    <w:rsid w:val="00D301C8"/>
    <w:rsid w:val="00D45703"/>
    <w:rsid w:val="00D47199"/>
    <w:rsid w:val="00D60BAE"/>
    <w:rsid w:val="00D707C7"/>
    <w:rsid w:val="00D82F04"/>
    <w:rsid w:val="00D94616"/>
    <w:rsid w:val="00D94CFA"/>
    <w:rsid w:val="00D95A26"/>
    <w:rsid w:val="00DB26CD"/>
    <w:rsid w:val="00DB51EC"/>
    <w:rsid w:val="00DE0B2D"/>
    <w:rsid w:val="00DF0074"/>
    <w:rsid w:val="00DF7B4C"/>
    <w:rsid w:val="00E075AE"/>
    <w:rsid w:val="00E222F5"/>
    <w:rsid w:val="00E270FE"/>
    <w:rsid w:val="00E27628"/>
    <w:rsid w:val="00E54E05"/>
    <w:rsid w:val="00E677B1"/>
    <w:rsid w:val="00E87CF0"/>
    <w:rsid w:val="00E94F2F"/>
    <w:rsid w:val="00EA05C8"/>
    <w:rsid w:val="00EA1813"/>
    <w:rsid w:val="00EA769F"/>
    <w:rsid w:val="00EA7A97"/>
    <w:rsid w:val="00EB5910"/>
    <w:rsid w:val="00EB72B9"/>
    <w:rsid w:val="00EC77B4"/>
    <w:rsid w:val="00ED573C"/>
    <w:rsid w:val="00ED7419"/>
    <w:rsid w:val="00EE066C"/>
    <w:rsid w:val="00EE651F"/>
    <w:rsid w:val="00EF5093"/>
    <w:rsid w:val="00F05B55"/>
    <w:rsid w:val="00F1048A"/>
    <w:rsid w:val="00F10D83"/>
    <w:rsid w:val="00F20239"/>
    <w:rsid w:val="00F20DD7"/>
    <w:rsid w:val="00F22853"/>
    <w:rsid w:val="00F31632"/>
    <w:rsid w:val="00F44392"/>
    <w:rsid w:val="00F57039"/>
    <w:rsid w:val="00F6682A"/>
    <w:rsid w:val="00F671F6"/>
    <w:rsid w:val="00F75B5C"/>
    <w:rsid w:val="00F75DCA"/>
    <w:rsid w:val="00F767D6"/>
    <w:rsid w:val="00F951BD"/>
    <w:rsid w:val="00F97069"/>
    <w:rsid w:val="00FB7443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B093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093C"/>
    <w:rPr>
      <w:color w:val="800080"/>
      <w:u w:val="single"/>
    </w:rPr>
  </w:style>
  <w:style w:type="paragraph" w:customStyle="1" w:styleId="font5">
    <w:name w:val="font5"/>
    <w:basedOn w:val="a"/>
    <w:rsid w:val="000B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0B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7">
    <w:name w:val="font7"/>
    <w:basedOn w:val="a"/>
    <w:rsid w:val="000B093C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</w:rPr>
  </w:style>
  <w:style w:type="paragraph" w:customStyle="1" w:styleId="xl63">
    <w:name w:val="xl63"/>
    <w:basedOn w:val="a"/>
    <w:rsid w:val="000B09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5">
    <w:name w:val="xl65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8">
    <w:name w:val="xl68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2">
    <w:name w:val="xl72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3">
    <w:name w:val="xl73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4">
    <w:name w:val="xl74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7">
    <w:name w:val="xl77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9">
    <w:name w:val="xl79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0">
    <w:name w:val="xl80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1">
    <w:name w:val="xl81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0B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3">
    <w:name w:val="xl83"/>
    <w:basedOn w:val="a"/>
    <w:rsid w:val="000B0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4">
    <w:name w:val="xl84"/>
    <w:basedOn w:val="a"/>
    <w:rsid w:val="000B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5">
    <w:name w:val="xl85"/>
    <w:basedOn w:val="a"/>
    <w:rsid w:val="000B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6">
    <w:name w:val="xl86"/>
    <w:basedOn w:val="a"/>
    <w:rsid w:val="000B0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7">
    <w:name w:val="xl87"/>
    <w:basedOn w:val="a"/>
    <w:rsid w:val="000B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8">
    <w:name w:val="xl88"/>
    <w:basedOn w:val="a"/>
    <w:rsid w:val="000B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0B0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0B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51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B093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093C"/>
    <w:rPr>
      <w:color w:val="800080"/>
      <w:u w:val="single"/>
    </w:rPr>
  </w:style>
  <w:style w:type="paragraph" w:customStyle="1" w:styleId="font5">
    <w:name w:val="font5"/>
    <w:basedOn w:val="a"/>
    <w:rsid w:val="000B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0B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font7">
    <w:name w:val="font7"/>
    <w:basedOn w:val="a"/>
    <w:rsid w:val="000B093C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</w:rPr>
  </w:style>
  <w:style w:type="paragraph" w:customStyle="1" w:styleId="xl63">
    <w:name w:val="xl63"/>
    <w:basedOn w:val="a"/>
    <w:rsid w:val="000B09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5">
    <w:name w:val="xl65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8">
    <w:name w:val="xl68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2">
    <w:name w:val="xl72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3">
    <w:name w:val="xl73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4">
    <w:name w:val="xl74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7">
    <w:name w:val="xl77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9">
    <w:name w:val="xl79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0">
    <w:name w:val="xl80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1">
    <w:name w:val="xl81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0B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3">
    <w:name w:val="xl83"/>
    <w:basedOn w:val="a"/>
    <w:rsid w:val="000B0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4">
    <w:name w:val="xl84"/>
    <w:basedOn w:val="a"/>
    <w:rsid w:val="000B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5">
    <w:name w:val="xl85"/>
    <w:basedOn w:val="a"/>
    <w:rsid w:val="000B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6">
    <w:name w:val="xl86"/>
    <w:basedOn w:val="a"/>
    <w:rsid w:val="000B0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7">
    <w:name w:val="xl87"/>
    <w:basedOn w:val="a"/>
    <w:rsid w:val="000B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8">
    <w:name w:val="xl88"/>
    <w:basedOn w:val="a"/>
    <w:rsid w:val="000B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0B09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0B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0B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51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fkgs/4762/1272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2DC2-9DDE-4075-BB2C-71992194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11768</Words>
  <Characters>67080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гулина</cp:lastModifiedBy>
  <cp:revision>2</cp:revision>
  <cp:lastPrinted>2021-01-11T12:57:00Z</cp:lastPrinted>
  <dcterms:created xsi:type="dcterms:W3CDTF">2023-12-28T06:21:00Z</dcterms:created>
  <dcterms:modified xsi:type="dcterms:W3CDTF">2023-12-28T06:21:00Z</dcterms:modified>
</cp:coreProperties>
</file>