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B0" w:rsidRPr="002A17FA" w:rsidRDefault="006B42B0" w:rsidP="002A17FA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321F4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B90E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88581C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 w:rsidR="00F7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4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17F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. Курсавка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7D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649</w:t>
      </w:r>
    </w:p>
    <w:p w:rsidR="0088100D" w:rsidRDefault="0088100D" w:rsidP="008810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25" w:rsidRPr="009A3C25" w:rsidRDefault="009A3C25" w:rsidP="009A3C2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sz w:val="28"/>
          <w:szCs w:val="28"/>
        </w:rPr>
        <w:t>Об источниках наружного противопожарного водоснабжения для целей п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жаротушения, расположенных в населе</w:t>
      </w:r>
      <w:r w:rsidR="002A17FA">
        <w:rPr>
          <w:rFonts w:ascii="Times New Roman" w:eastAsia="Times New Roman" w:hAnsi="Times New Roman" w:cs="Times New Roman"/>
          <w:sz w:val="28"/>
          <w:szCs w:val="28"/>
        </w:rPr>
        <w:t>нных пунктах и на прилегающих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 xml:space="preserve"> к ним территориях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9A3C25" w:rsidRPr="009A3C25" w:rsidRDefault="009A3C25" w:rsidP="009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A3C25" w:rsidRPr="009A3C25" w:rsidRDefault="009A3C25" w:rsidP="009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A3C25" w:rsidRPr="009A3C25" w:rsidRDefault="009A3C25" w:rsidP="002A17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3C2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 декабря 1994 года № 69-ФЗ «О пожарной безопас</w:t>
      </w:r>
      <w:r w:rsidR="002A17FA">
        <w:rPr>
          <w:rFonts w:ascii="Times New Roman" w:eastAsia="Times New Roman" w:hAnsi="Times New Roman" w:cs="Times New Roman"/>
          <w:sz w:val="28"/>
          <w:szCs w:val="28"/>
        </w:rPr>
        <w:t>ности», от 06 октября 2003 года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8581C">
        <w:rPr>
          <w:rFonts w:ascii="Times New Roman" w:eastAsia="Times New Roman" w:hAnsi="Times New Roman" w:cs="Times New Roman"/>
          <w:sz w:val="28"/>
          <w:szCs w:val="28"/>
        </w:rPr>
        <w:t>дерации», от 22 июл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 xml:space="preserve">я 2008 года № </w:t>
      </w:r>
      <w:r w:rsidR="0088581C">
        <w:rPr>
          <w:rFonts w:ascii="Times New Roman" w:eastAsia="Times New Roman" w:hAnsi="Times New Roman" w:cs="Times New Roman"/>
          <w:sz w:val="28"/>
          <w:szCs w:val="28"/>
        </w:rPr>
        <w:t>123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-ФЗ «Технический регламент о треб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ваниях пожарной безопасности», постановлением Правительства Российской Федерации  от 16 сентября 2020 года № 1479 «Об утверждении Правил пр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тивопожарного режима в Российской Федерации» и</w:t>
      </w:r>
      <w:proofErr w:type="gramEnd"/>
      <w:r w:rsidRPr="009A3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A3C25">
        <w:rPr>
          <w:rFonts w:ascii="Times New Roman" w:eastAsia="Times New Roman" w:hAnsi="Times New Roman" w:cs="Times New Roman"/>
          <w:sz w:val="28"/>
          <w:szCs w:val="28"/>
        </w:rPr>
        <w:t>в целях создания усл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вий для забора в любое время года воды из источников наружного водосна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жения на территории</w:t>
      </w:r>
      <w:proofErr w:type="gramEnd"/>
      <w:r w:rsidRPr="009A3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муниципального округа Ставропол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 xml:space="preserve">ского края,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польского края</w:t>
      </w:r>
    </w:p>
    <w:p w:rsidR="009A3C25" w:rsidRPr="009A3C25" w:rsidRDefault="009A3C25" w:rsidP="002A17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A3C25" w:rsidRPr="009A3C25" w:rsidRDefault="009A3C25" w:rsidP="009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A3C25" w:rsidRPr="009A3C25" w:rsidRDefault="009A3C25" w:rsidP="002A17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A3C25" w:rsidRPr="009A3C2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прилагаемое Положение об источниках наружного прот</w:t>
      </w:r>
      <w:r w:rsidR="009A3C25" w:rsidRPr="009A3C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3C25" w:rsidRPr="009A3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вопожарного водоснабжения для целей пожаротушения, расположенных в населенных пунктах и на прилегающих к ним территориях Андроповского муниципального округа Ставропольского края. </w:t>
      </w:r>
    </w:p>
    <w:p w:rsidR="002A17FA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814" w:rsidRDefault="009A3C25" w:rsidP="002A17F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A1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A17F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A1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="00A55814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полнением данного постановления возложить на пе</w:t>
      </w:r>
      <w:r w:rsidR="00A55814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5814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заместителя главы администрации Андроповского муниципального округа </w:t>
      </w:r>
      <w:r w:rsidR="002A1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proofErr w:type="spellStart"/>
      <w:r w:rsidR="00A55814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Колодко</w:t>
      </w:r>
      <w:proofErr w:type="spellEnd"/>
      <w:r w:rsidR="00A55814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</w:p>
    <w:p w:rsidR="002A17FA" w:rsidRPr="00E57267" w:rsidRDefault="002A17FA" w:rsidP="002A17F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5814" w:rsidRPr="00E57267" w:rsidRDefault="009A3C25" w:rsidP="002A17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5814" w:rsidRPr="00E57267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2A17F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A55814" w:rsidRPr="00E57267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9F566E" w:rsidRPr="009F566E" w:rsidRDefault="009F566E" w:rsidP="002A17F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7FA" w:rsidRDefault="002A17FA" w:rsidP="00A55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814" w:rsidRPr="00DC715A" w:rsidRDefault="00A55814" w:rsidP="00A55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A55814" w:rsidRPr="00DC715A" w:rsidRDefault="00A55814" w:rsidP="00A558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>Андро</w:t>
      </w:r>
      <w:r w:rsidR="002A17FA">
        <w:rPr>
          <w:rFonts w:ascii="Times New Roman" w:eastAsia="Times New Roman" w:hAnsi="Times New Roman" w:cs="Times New Roman"/>
          <w:sz w:val="28"/>
          <w:szCs w:val="28"/>
        </w:rPr>
        <w:t xml:space="preserve">повского муниципального округа </w:t>
      </w:r>
    </w:p>
    <w:p w:rsidR="002A17FA" w:rsidRPr="0088581C" w:rsidRDefault="00A55814" w:rsidP="0088581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="002A1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proofErr w:type="spellStart"/>
      <w:r w:rsidRPr="00DC715A">
        <w:rPr>
          <w:rFonts w:ascii="Times New Roman" w:eastAsia="Times New Roman" w:hAnsi="Times New Roman" w:cs="Times New Roman"/>
          <w:sz w:val="28"/>
          <w:szCs w:val="28"/>
        </w:rPr>
        <w:t>Бобрышева</w:t>
      </w:r>
      <w:proofErr w:type="spellEnd"/>
    </w:p>
    <w:p w:rsidR="002A17FA" w:rsidRDefault="002A17FA" w:rsidP="00B8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A17FA" w:rsidSect="00971FB1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F566E" w:rsidRDefault="002A17FA" w:rsidP="002A17FA">
      <w:pPr>
        <w:widowControl w:val="0"/>
        <w:autoSpaceDE w:val="0"/>
        <w:autoSpaceDN w:val="0"/>
        <w:spacing w:after="0" w:line="240" w:lineRule="exact"/>
        <w:ind w:left="4248"/>
        <w:jc w:val="center"/>
        <w:textAlignment w:val="baseline"/>
        <w:outlineLvl w:val="0"/>
        <w:rPr>
          <w:rFonts w:ascii="Times New Roman" w:eastAsia="Arial" w:hAnsi="Times New Roman" w:cs="Times New Roman"/>
          <w:kern w:val="3"/>
          <w:sz w:val="28"/>
          <w:szCs w:val="28"/>
          <w:lang w:eastAsia="ja-JP" w:bidi="fa-IR"/>
        </w:rPr>
      </w:pPr>
      <w:r w:rsidRPr="009F566E">
        <w:rPr>
          <w:rFonts w:ascii="Times New Roman" w:eastAsia="Arial" w:hAnsi="Times New Roman" w:cs="Times New Roman"/>
          <w:kern w:val="3"/>
          <w:sz w:val="28"/>
          <w:szCs w:val="28"/>
          <w:lang w:eastAsia="ja-JP" w:bidi="fa-IR"/>
        </w:rPr>
        <w:lastRenderedPageBreak/>
        <w:t>УТВЕРЖДЕНО</w:t>
      </w:r>
    </w:p>
    <w:p w:rsidR="002A17FA" w:rsidRPr="009F566E" w:rsidRDefault="002A17FA" w:rsidP="002A17FA">
      <w:pPr>
        <w:widowControl w:val="0"/>
        <w:autoSpaceDE w:val="0"/>
        <w:autoSpaceDN w:val="0"/>
        <w:spacing w:after="0" w:line="240" w:lineRule="exact"/>
        <w:ind w:left="4248"/>
        <w:jc w:val="center"/>
        <w:textAlignment w:val="baseline"/>
        <w:outlineLvl w:val="0"/>
        <w:rPr>
          <w:rFonts w:ascii="Times New Roman" w:eastAsia="Arial" w:hAnsi="Times New Roman" w:cs="Times New Roman"/>
          <w:kern w:val="3"/>
          <w:sz w:val="28"/>
          <w:szCs w:val="28"/>
          <w:lang w:eastAsia="ja-JP" w:bidi="fa-IR"/>
        </w:rPr>
      </w:pPr>
    </w:p>
    <w:p w:rsidR="009F566E" w:rsidRPr="009F566E" w:rsidRDefault="009F566E" w:rsidP="002A17FA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66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F566E" w:rsidRPr="009F566E" w:rsidRDefault="00A55814" w:rsidP="002A17FA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814">
        <w:rPr>
          <w:rFonts w:ascii="Times New Roman" w:eastAsia="Times New Roman" w:hAnsi="Times New Roman" w:cs="Times New Roman"/>
          <w:sz w:val="28"/>
          <w:szCs w:val="28"/>
        </w:rPr>
        <w:t>Андроповского</w:t>
      </w:r>
      <w:r w:rsidR="009F566E" w:rsidRPr="009F566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9F566E" w:rsidRPr="009F566E" w:rsidRDefault="009F566E" w:rsidP="002A17FA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66E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9F566E" w:rsidRPr="009F566E" w:rsidRDefault="009F566E" w:rsidP="002A17FA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56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8581C">
        <w:rPr>
          <w:rFonts w:ascii="Times New Roman" w:eastAsia="Times New Roman" w:hAnsi="Times New Roman" w:cs="Times New Roman"/>
          <w:sz w:val="28"/>
          <w:szCs w:val="28"/>
        </w:rPr>
        <w:t>13 октября 2023</w:t>
      </w:r>
      <w:r w:rsidR="00A55814" w:rsidRPr="00A55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66E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88581C">
        <w:rPr>
          <w:rFonts w:ascii="Times New Roman" w:eastAsia="Times New Roman" w:hAnsi="Times New Roman" w:cs="Times New Roman"/>
          <w:sz w:val="28"/>
          <w:szCs w:val="28"/>
        </w:rPr>
        <w:t xml:space="preserve"> 649</w:t>
      </w:r>
    </w:p>
    <w:p w:rsidR="009F566E" w:rsidRDefault="009F566E" w:rsidP="009F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7FA" w:rsidRPr="009F566E" w:rsidRDefault="002A17FA" w:rsidP="009F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C25" w:rsidRDefault="009A3C25" w:rsidP="002A17F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5"/>
          <w:szCs w:val="25"/>
        </w:rPr>
      </w:pPr>
      <w:bookmarkStart w:id="1" w:name="P33"/>
      <w:bookmarkEnd w:id="1"/>
      <w:r w:rsidRPr="009A3C25">
        <w:rPr>
          <w:rFonts w:ascii="Times New Roman" w:eastAsia="Times New Roman" w:hAnsi="Times New Roman" w:cs="Times New Roman"/>
          <w:bCs/>
          <w:sz w:val="25"/>
          <w:szCs w:val="25"/>
        </w:rPr>
        <w:t>ПОЛОЖЕНИЕ</w:t>
      </w:r>
    </w:p>
    <w:p w:rsidR="002A17FA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9A3C25" w:rsidRPr="009A3C25" w:rsidRDefault="0088581C" w:rsidP="002A17F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об источниках </w:t>
      </w:r>
      <w:r w:rsidR="009A3C25" w:rsidRPr="009A3C25">
        <w:rPr>
          <w:rFonts w:ascii="Times New Roman" w:eastAsia="Times New Roman" w:hAnsi="Times New Roman" w:cs="Times New Roman"/>
          <w:sz w:val="28"/>
          <w:szCs w:val="20"/>
        </w:rPr>
        <w:t>наружного противопожарного водоснабжения для целей п</w:t>
      </w:r>
      <w:r w:rsidR="009A3C25" w:rsidRPr="009A3C25">
        <w:rPr>
          <w:rFonts w:ascii="Times New Roman" w:eastAsia="Times New Roman" w:hAnsi="Times New Roman" w:cs="Times New Roman"/>
          <w:sz w:val="28"/>
          <w:szCs w:val="20"/>
        </w:rPr>
        <w:t>о</w:t>
      </w:r>
      <w:r w:rsidR="009A3C25" w:rsidRPr="009A3C25">
        <w:rPr>
          <w:rFonts w:ascii="Times New Roman" w:eastAsia="Times New Roman" w:hAnsi="Times New Roman" w:cs="Times New Roman"/>
          <w:sz w:val="28"/>
          <w:szCs w:val="20"/>
        </w:rPr>
        <w:t>жаротушения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="009A3C25" w:rsidRPr="009A3C25">
        <w:rPr>
          <w:rFonts w:ascii="Times New Roman" w:eastAsia="Times New Roman" w:hAnsi="Times New Roman" w:cs="Times New Roman"/>
          <w:sz w:val="28"/>
          <w:szCs w:val="20"/>
        </w:rPr>
        <w:t xml:space="preserve"> расположенных в населенных пунктах и на прилегающих к ним территориях </w:t>
      </w:r>
      <w:r w:rsidR="009A3C25">
        <w:rPr>
          <w:rFonts w:ascii="Times New Roman" w:eastAsia="Times New Roman" w:hAnsi="Times New Roman" w:cs="Times New Roman"/>
          <w:sz w:val="28"/>
          <w:szCs w:val="20"/>
        </w:rPr>
        <w:t>Андроповского</w:t>
      </w:r>
      <w:r w:rsidR="009A3C25" w:rsidRPr="009A3C25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округа Ставропольского края</w:t>
      </w:r>
    </w:p>
    <w:p w:rsidR="009A3C25" w:rsidRPr="009A3C25" w:rsidRDefault="009A3C25" w:rsidP="009A3C25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color w:val="000000"/>
          <w:sz w:val="28"/>
          <w:szCs w:val="28"/>
          <w:lang w:eastAsia="en-US"/>
        </w:rPr>
      </w:pPr>
    </w:p>
    <w:p w:rsidR="009A3C25" w:rsidRPr="009A3C25" w:rsidRDefault="002A17FA" w:rsidP="009A3C25">
      <w:pPr>
        <w:widowControl w:val="0"/>
        <w:autoSpaceDE w:val="0"/>
        <w:autoSpaceDN w:val="0"/>
        <w:adjustRightInd w:val="0"/>
        <w:spacing w:after="0" w:line="240" w:lineRule="exact"/>
        <w:ind w:left="49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территориях населенных пунктов </w:t>
      </w:r>
      <w:r w:rsidR="009A3C25">
        <w:rPr>
          <w:rFonts w:ascii="Times New Roman" w:eastAsia="Times New Roman" w:hAnsi="Times New Roman" w:cs="Times New Roman"/>
          <w:bCs/>
          <w:sz w:val="28"/>
          <w:szCs w:val="28"/>
        </w:rPr>
        <w:t>Андроповского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округа Ставропольского края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и на прилегающих к ним территориях А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 xml:space="preserve">дроповского муниципального округа Ставропольского края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должны нах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диться источники наружного противопожарного водоснабжения. 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К источникам наружного противопожарного водоснабжения отн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сятся:</w:t>
      </w:r>
    </w:p>
    <w:p w:rsidR="009A3C25" w:rsidRDefault="0088581C" w:rsidP="002A17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централизованные и (или) нецентрализованные системы водоснабж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ния с пожарными гидрантами, установленными на водопроводной сети (наружный противопожарный водопровод);</w:t>
      </w:r>
    </w:p>
    <w:p w:rsidR="0088581C" w:rsidRDefault="0088581C" w:rsidP="002A17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водные объекты, используемые в целях пожаротушения в соответствии с законодательством Российской Федерации;</w:t>
      </w:r>
    </w:p>
    <w:p w:rsidR="0088581C" w:rsidRPr="009A3C25" w:rsidRDefault="0088581C" w:rsidP="002A17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пожарные резервуары.</w:t>
      </w:r>
    </w:p>
    <w:p w:rsidR="009A3C25" w:rsidRPr="009A3C25" w:rsidRDefault="009A3C25" w:rsidP="002A17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Ответственность за техническое состояние источников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наружного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противопожарного водоснабжения и установку указателей несет организация водоснабжения или объект, в ведении которого они находятся.</w:t>
      </w:r>
    </w:p>
    <w:p w:rsidR="009A3C25" w:rsidRPr="009A3C25" w:rsidRDefault="009A3C25" w:rsidP="002A17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1.4. Подразделения пожарной охраны имеют право на беспрепятстве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ный въезд на территорию объектов для заправки водой, необходимой для тушения пожаров, а также для осуществления проверки технического сост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яния источников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противопожарного водоснабжения. </w:t>
      </w:r>
    </w:p>
    <w:p w:rsidR="009A3C25" w:rsidRPr="009A3C25" w:rsidRDefault="009A3C25" w:rsidP="002A17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3C25" w:rsidRPr="009A3C25" w:rsidRDefault="002A17FA" w:rsidP="009A3C25">
      <w:pPr>
        <w:widowControl w:val="0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A3C25" w:rsidRPr="009A3C25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состояние, эксплуатация и требования к источникам </w:t>
      </w:r>
    </w:p>
    <w:p w:rsidR="009A3C25" w:rsidRPr="009A3C25" w:rsidRDefault="0088581C" w:rsidP="009A3C25">
      <w:pPr>
        <w:widowControl w:val="0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C25" w:rsidRPr="009A3C25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водоснабжения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Постоянная готовность источников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качественной приемкой всех систем водоснабжения по окончании их строительства, реконструкции и ремонта;</w:t>
      </w:r>
    </w:p>
    <w:p w:rsidR="0088581C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точным учетом всех источников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противопожарного вод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снабжения; 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систематическим </w:t>
      </w:r>
      <w:proofErr w:type="gramStart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контролем за</w:t>
      </w:r>
      <w:proofErr w:type="gramEnd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состоянием </w:t>
      </w:r>
      <w:proofErr w:type="spellStart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водоисточников</w:t>
      </w:r>
      <w:proofErr w:type="spellEnd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периодическим испытанием водопроводных сетей на водоотдачу (2 р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за в год)</w:t>
      </w:r>
      <w:r w:rsidR="002A17F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своевременной подготовкой источников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противопожарного водоснабжения к </w:t>
      </w:r>
      <w:r w:rsidR="002A17FA">
        <w:rPr>
          <w:rFonts w:ascii="Times New Roman" w:eastAsia="Times New Roman" w:hAnsi="Times New Roman" w:cs="Times New Roman"/>
          <w:bCs/>
          <w:sz w:val="28"/>
          <w:szCs w:val="28"/>
        </w:rPr>
        <w:t>условиям эксплуатации в весенне-летний и осенне-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зимний периоды.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2.2. Источники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противопожарного водоснабжения должны находиться в исправном состоянии и оборудоваться указателями, устано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ленными на видных местах. Ко всем источникам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противопожа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ного водоснабжения должен быть обеспечен подъезд шириной не менее 3,5 м.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Свободный напор в сети противопожарного водопровода низкого да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ления (на уровне поверхности земли) при пожаротушении должен быть не менее 10 м.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2.3. Пожарные водоемы должны быть наполнены водой. К водоему должен быть обеспечен подъе</w:t>
      </w:r>
      <w:proofErr w:type="gramStart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зд с тв</w:t>
      </w:r>
      <w:proofErr w:type="gramEnd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ердым покрытием и разворотной пл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щадкой размером 12x12 м.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При наличии «сухого» и «мокрого» колодцев крышки их люков дол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ны быть обозначены указателями. В «сухом» колодце должна быть устано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лена задвижка, штурвал которой должен быть выведен под крышку люка.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2.4. </w:t>
      </w:r>
      <w:proofErr w:type="gramStart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Водонапорные башни должны быть оборудованы патрубком с п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жарной </w:t>
      </w:r>
      <w:proofErr w:type="spellStart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полугайкой</w:t>
      </w:r>
      <w:proofErr w:type="spellEnd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(диаметром 77 мм) для забора воды пожарной техникой и иметь подъезд с твердым покрытием шириной не менее 3,5 м.</w:t>
      </w:r>
      <w:proofErr w:type="gramEnd"/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2A17FA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Пирсы должны иметь прочное боковое ограждение высотой 0,7 – 0,8 м. Со стороны </w:t>
      </w:r>
      <w:proofErr w:type="spellStart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водоисточника</w:t>
      </w:r>
      <w:proofErr w:type="spellEnd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площадке укрепляется упорный брус толщиной 25 см.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Ширина пирса должна обеспечивать свободную установку двух п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жарных автомобилей. </w:t>
      </w:r>
      <w:proofErr w:type="gramStart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Для разворота их перед пирсом устраивают площадку с твердым покрытием размером 12x12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1x1 м., а пирс очищается от снега и льда.</w:t>
      </w:r>
      <w:proofErr w:type="gramEnd"/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2.6.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помещениях насосных станций объекта вывешивается общая схема противопожарного водоснабжения и схема обвязки насосов. Порядок включения насосов – </w:t>
      </w:r>
      <w:proofErr w:type="spellStart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повысителей</w:t>
      </w:r>
      <w:proofErr w:type="spellEnd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определяться инструкцией.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2.7.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Электроснабжение предприятия должно обеспечивать бесперебо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ное питание электродвигателей пожарных насосов.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2.8.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2.9. Источники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противопожарного водоснабжения допуск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ется использовать только при тушении пожаров, проведении занятий, учений и проверке их работоспособности.</w:t>
      </w:r>
    </w:p>
    <w:p w:rsidR="009A3C25" w:rsidRPr="009A3C25" w:rsidRDefault="009A3C25" w:rsidP="009A3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C25" w:rsidRPr="009A3C25" w:rsidRDefault="009A3C25" w:rsidP="009A3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sz w:val="28"/>
          <w:szCs w:val="28"/>
        </w:rPr>
        <w:t xml:space="preserve">3. Учет и порядок проверки </w:t>
      </w:r>
      <w:r w:rsidR="0088581C">
        <w:rPr>
          <w:rFonts w:ascii="Times New Roman" w:eastAsia="Times New Roman" w:hAnsi="Times New Roman" w:cs="Times New Roman"/>
          <w:sz w:val="28"/>
          <w:szCs w:val="28"/>
        </w:rPr>
        <w:t xml:space="preserve">источников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водоснабжения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Организации и объекты, </w:t>
      </w:r>
      <w:bookmarkStart w:id="2" w:name="_Hlk96419497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ведении которых </w:t>
      </w:r>
      <w:proofErr w:type="gramStart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находятся пожарные гидранты </w:t>
      </w:r>
      <w:bookmarkEnd w:id="2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обязаны</w:t>
      </w:r>
      <w:proofErr w:type="gramEnd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вести строгий учет и проводить плановые совместные с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подразделениями Государственной противопожарной службы проверки имеющихся в их ведении источников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противопожарного вод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снабжения.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3.2.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С целью учета всех </w:t>
      </w:r>
      <w:proofErr w:type="spellStart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водоисточников</w:t>
      </w:r>
      <w:proofErr w:type="spellEnd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, которые могут быть испол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зованы для тушения пожара, организации и объекты, в ведении которых находятся пожарные гидранты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совместно с Государственной противопожа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ной службой не реже одного раза в пять лет проводят инвентаризацию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точников 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противопожарного водоснабжения.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3.3. </w:t>
      </w:r>
      <w:proofErr w:type="gramStart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Проверка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противопожарного водоснабжения произв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дится 2 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 в год: в весенне-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летний (с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 по 1 ноября) и осенне-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зимний (с 1 октября по 1 мая) периоды.</w:t>
      </w:r>
      <w:proofErr w:type="gramEnd"/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3.4.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При проверке пожарного гидранта проверяется: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наличие на видном месте указателя установленного образца;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возможность беспрепятственного подъезда к пожарному гидранту;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состояние колодца и люка пожарного гидранта, производится очистка его от грязи, льда и снега;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работоспособность пожарного гидранта посредством пуска воды с установкой пожарной колонки;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герметичность и смазка резьбового соединения и стояка;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работоспособность сливного устройства;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наличие крышки гидранта.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3.5.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При проверке пожарного водоема проверяется: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наличие на видном месте указателя установленного образца;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возможность беспрепятственного подъезда к пожарному водоему;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степень заполнения водоема водой и возможность его пополнения;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наличие площадки перед водоемом для забора воды;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герметичность задвижек (при их наличии);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наличие проруби при отрицательной температуре воздуха (для откр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тых водоемов).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3.6.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При проверке пожарного пирса проверяется: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наличие на видном месте указателя установленного образца;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возможность беспрепятственного подъезда к пожарному пирсу;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наличие площадки перед пирсом для разворота пожарной техники;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визуальным осмотром состояние несущих конструкций, покрытия, ограждения, упорного бруса и наличие приямка для забора воды.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бора воды в любое время года.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A3C25" w:rsidRPr="009A3C25" w:rsidRDefault="009A3C25" w:rsidP="009A3C25">
      <w:pPr>
        <w:widowControl w:val="0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A1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Инвентаризация </w:t>
      </w:r>
      <w:r w:rsidR="0088581C">
        <w:rPr>
          <w:rFonts w:ascii="Times New Roman" w:eastAsia="Times New Roman" w:hAnsi="Times New Roman" w:cs="Times New Roman"/>
          <w:sz w:val="28"/>
          <w:szCs w:val="28"/>
        </w:rPr>
        <w:t xml:space="preserve">источников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A3C25">
        <w:rPr>
          <w:rFonts w:ascii="Times New Roman" w:eastAsia="Times New Roman" w:hAnsi="Times New Roman" w:cs="Times New Roman"/>
          <w:sz w:val="28"/>
          <w:szCs w:val="28"/>
        </w:rPr>
        <w:t>жения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Инвентаризация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источников 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противопожарного вод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снабжения проводится не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реже одного раза в пять лет.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2A17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Инвентаризация проводится с целью учета всех </w:t>
      </w:r>
      <w:proofErr w:type="spellStart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водоисточников</w:t>
      </w:r>
      <w:proofErr w:type="spellEnd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, которые могут быть использованы для тушения пожаров и выявления их с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стояния и характеристик.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4.3.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проведения инвентаризации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источников 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водосна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жения правовым актом администрации </w:t>
      </w:r>
      <w:r w:rsidR="009A3C25">
        <w:rPr>
          <w:rFonts w:ascii="Times New Roman" w:eastAsia="Times New Roman" w:hAnsi="Times New Roman" w:cs="Times New Roman"/>
          <w:bCs/>
          <w:sz w:val="28"/>
          <w:szCs w:val="28"/>
        </w:rPr>
        <w:t>Андроповского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Ставропольского края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создается межведомственная комиссия, в с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став которой входят: представители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Андроповского муниц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пального округа Ставропольского края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, местной пожарной охраны и органа государственного пожарного надзора, организации водопроводно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канализационного хозяйства, объекта.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4.4.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Комиссия путем детальной проверки каждого </w:t>
      </w:r>
      <w:proofErr w:type="spellStart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водоисточника</w:t>
      </w:r>
      <w:proofErr w:type="spellEnd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уто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няет: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вид, численность и состояние источников противопожарного вод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снабжения, наличие подъездов к ним;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причины сокращения количества </w:t>
      </w:r>
      <w:proofErr w:type="spellStart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водоисточников</w:t>
      </w:r>
      <w:proofErr w:type="spellEnd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диаметры водопроводных магистралей, участков, характеристики с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тей, количество водопроводных вводов;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наличие насосов – </w:t>
      </w:r>
      <w:proofErr w:type="spellStart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повысителей</w:t>
      </w:r>
      <w:proofErr w:type="spellEnd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, их состояние;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выполнение планов замены пожарных гидрантов (пожарных кранов), строительства новых водоемов, пирсов, колодцев.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4.5.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Все гидранты проверяются на водоотдачу.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4.6.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инвентаризации составляется акт инвентаризации и ведомость учета состояния </w:t>
      </w:r>
      <w:proofErr w:type="spellStart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водоисточников</w:t>
      </w:r>
      <w:proofErr w:type="spellEnd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A3C25" w:rsidRPr="009A3C25">
        <w:rPr>
          <w:rFonts w:ascii="Times New Roman" w:eastAsia="Times New Roman" w:hAnsi="Times New Roman" w:cs="Times New Roman"/>
          <w:sz w:val="28"/>
          <w:szCs w:val="28"/>
        </w:rPr>
        <w:t xml:space="preserve">Ремонт и реконструкция </w:t>
      </w:r>
      <w:r w:rsidR="0088581C">
        <w:rPr>
          <w:rFonts w:ascii="Times New Roman" w:eastAsia="Times New Roman" w:hAnsi="Times New Roman" w:cs="Times New Roman"/>
          <w:sz w:val="28"/>
          <w:szCs w:val="28"/>
        </w:rPr>
        <w:t xml:space="preserve">источников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C25" w:rsidRPr="009A3C25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водоснабжения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5.1.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Руководители организаций, в ведении которых находятся источн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ки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противопожарного водоснабжения, обеспечивают исправность своевремен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ное обслуживание и ремонт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источников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противоп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жарного водоснабжения, сроки ремонта или реконструкции согласовываются с государственной противопожарной службой. 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5.2.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Реконструкция водопровода производится на основании проекта, разработанного проектной организацией и согласованного с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территориал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ными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органами государственного пожарного надзора.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5.3. 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Технические характеристики противопожарного водопровода п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 реконструкции не должны быть ниже </w:t>
      </w:r>
      <w:proofErr w:type="gramStart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предусмотренных</w:t>
      </w:r>
      <w:proofErr w:type="gramEnd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ранее.</w:t>
      </w:r>
    </w:p>
    <w:p w:rsidR="009A3C25" w:rsidRPr="009A3C25" w:rsidRDefault="002A17FA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</w:t>
      </w:r>
      <w:proofErr w:type="gramStart"/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организации или объекты, в ведении которых они находятся, обязаны в уст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новленном порядке уведомить органы местного самоуправления и подразд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ления местной пожарной охраны о невозможности использования пожарных гидрантов из – за отсутствия или недостаточности напора воды, при этом предусматривать дополнительные мероприятия, компенсирующие недост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A3C25" w:rsidRPr="009A3C25">
        <w:rPr>
          <w:rFonts w:ascii="Times New Roman" w:eastAsia="Times New Roman" w:hAnsi="Times New Roman" w:cs="Times New Roman"/>
          <w:bCs/>
          <w:sz w:val="28"/>
          <w:szCs w:val="28"/>
        </w:rPr>
        <w:t>ток воды на отключенных участках.</w:t>
      </w:r>
      <w:proofErr w:type="gramEnd"/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5.5.</w:t>
      </w:r>
      <w:r w:rsidR="002A17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После реконструкции водопровода производится его приемка к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миссией и испытание на водоотдачу.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3C25" w:rsidRPr="009A3C25" w:rsidRDefault="002A17FA" w:rsidP="009A3C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r w:rsidR="009A3C25" w:rsidRPr="009A3C25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эксплуатации </w:t>
      </w:r>
      <w:r w:rsidR="0088581C">
        <w:rPr>
          <w:rFonts w:ascii="Times New Roman" w:eastAsia="Times New Roman" w:hAnsi="Times New Roman" w:cs="Times New Roman"/>
          <w:sz w:val="28"/>
          <w:szCs w:val="28"/>
        </w:rPr>
        <w:t xml:space="preserve">источников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наружного</w:t>
      </w:r>
      <w:r w:rsidR="0088581C" w:rsidRPr="009A3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C25" w:rsidRPr="009A3C25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водоснабжения в зимних условиях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6.1. Ежегодно в октябре – ноябре производится подготовка </w:t>
      </w:r>
      <w:r w:rsidR="0088581C">
        <w:rPr>
          <w:rFonts w:ascii="Times New Roman" w:eastAsia="Times New Roman" w:hAnsi="Times New Roman" w:cs="Times New Roman"/>
          <w:bCs/>
          <w:sz w:val="28"/>
          <w:szCs w:val="28"/>
        </w:rPr>
        <w:t>источников наружного</w:t>
      </w:r>
      <w:r w:rsidR="0088581C"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противопожарного водоснабжения к работе в зимних условиях, для чего необходимо: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произвести откачку воды из колодцев и гидрантов;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проверить уровень воды в водоемах, исправность теплоизоляции и</w:t>
      </w:r>
      <w:r w:rsidR="002A17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порной арматуры;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произвести очистку от снега и льда подъездов к пожарным</w:t>
      </w:r>
      <w:r w:rsidR="002A17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водоисто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никам</w:t>
      </w:r>
      <w:proofErr w:type="spellEnd"/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осуществлять смазку стояков пожарных гидрантов. </w:t>
      </w:r>
    </w:p>
    <w:p w:rsidR="009A3C25" w:rsidRPr="009A3C25" w:rsidRDefault="009A3C25" w:rsidP="002A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25">
        <w:rPr>
          <w:rFonts w:ascii="Times New Roman" w:eastAsia="Times New Roman" w:hAnsi="Times New Roman" w:cs="Times New Roman"/>
          <w:bCs/>
          <w:sz w:val="28"/>
          <w:szCs w:val="28"/>
        </w:rPr>
        <w:t xml:space="preserve">6.2. В случае замерзания стояков пожарных гидрантов необходимо принять меры к их отогреванию и приведению в рабочее состояние. </w:t>
      </w:r>
    </w:p>
    <w:p w:rsidR="002A17FA" w:rsidRDefault="002A17FA" w:rsidP="002A17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7FA" w:rsidRDefault="002A17FA" w:rsidP="002A17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7FA" w:rsidRDefault="002A17FA" w:rsidP="002A17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7FA" w:rsidRPr="002A17FA" w:rsidRDefault="0088581C" w:rsidP="0088581C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2A17FA" w:rsidRPr="002A17FA" w:rsidSect="00971FB1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35" w:rsidRDefault="00FF7F35" w:rsidP="002A17FA">
      <w:pPr>
        <w:spacing w:after="0" w:line="240" w:lineRule="auto"/>
      </w:pPr>
      <w:r>
        <w:separator/>
      </w:r>
    </w:p>
  </w:endnote>
  <w:endnote w:type="continuationSeparator" w:id="0">
    <w:p w:rsidR="00FF7F35" w:rsidRDefault="00FF7F35" w:rsidP="002A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35" w:rsidRDefault="00FF7F35" w:rsidP="002A17FA">
      <w:pPr>
        <w:spacing w:after="0" w:line="240" w:lineRule="auto"/>
      </w:pPr>
      <w:r>
        <w:separator/>
      </w:r>
    </w:p>
  </w:footnote>
  <w:footnote w:type="continuationSeparator" w:id="0">
    <w:p w:rsidR="00FF7F35" w:rsidRDefault="00FF7F35" w:rsidP="002A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695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17FA" w:rsidRPr="002A17FA" w:rsidRDefault="002A17F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17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17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17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7B3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A17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A"/>
    <w:multiLevelType w:val="multilevel"/>
    <w:tmpl w:val="60AC2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08D9"/>
    <w:rsid w:val="00020F4C"/>
    <w:rsid w:val="000211A4"/>
    <w:rsid w:val="000300A0"/>
    <w:rsid w:val="0004285C"/>
    <w:rsid w:val="00073237"/>
    <w:rsid w:val="00073BD7"/>
    <w:rsid w:val="00113AB5"/>
    <w:rsid w:val="001341D0"/>
    <w:rsid w:val="001374D8"/>
    <w:rsid w:val="00140B6C"/>
    <w:rsid w:val="001B7D94"/>
    <w:rsid w:val="001C38BE"/>
    <w:rsid w:val="001F4CA9"/>
    <w:rsid w:val="00220B1F"/>
    <w:rsid w:val="002578B7"/>
    <w:rsid w:val="00271F74"/>
    <w:rsid w:val="00275384"/>
    <w:rsid w:val="002A17FA"/>
    <w:rsid w:val="002C7833"/>
    <w:rsid w:val="002E2349"/>
    <w:rsid w:val="002E481F"/>
    <w:rsid w:val="00304D83"/>
    <w:rsid w:val="00312EF7"/>
    <w:rsid w:val="00314794"/>
    <w:rsid w:val="00321F4F"/>
    <w:rsid w:val="003504F9"/>
    <w:rsid w:val="00447B3F"/>
    <w:rsid w:val="004964B8"/>
    <w:rsid w:val="004A6D06"/>
    <w:rsid w:val="004E2804"/>
    <w:rsid w:val="004E2ACE"/>
    <w:rsid w:val="00510B46"/>
    <w:rsid w:val="00520F7B"/>
    <w:rsid w:val="0054095C"/>
    <w:rsid w:val="00585A95"/>
    <w:rsid w:val="005D44B0"/>
    <w:rsid w:val="005F00EB"/>
    <w:rsid w:val="006043CC"/>
    <w:rsid w:val="006839F9"/>
    <w:rsid w:val="006B42B0"/>
    <w:rsid w:val="006B7040"/>
    <w:rsid w:val="007022D0"/>
    <w:rsid w:val="00717A34"/>
    <w:rsid w:val="00727FAB"/>
    <w:rsid w:val="00745064"/>
    <w:rsid w:val="00751385"/>
    <w:rsid w:val="00760D52"/>
    <w:rsid w:val="007A5BB6"/>
    <w:rsid w:val="007C192B"/>
    <w:rsid w:val="007E7C58"/>
    <w:rsid w:val="007F6C8C"/>
    <w:rsid w:val="00815134"/>
    <w:rsid w:val="00822E32"/>
    <w:rsid w:val="008258D6"/>
    <w:rsid w:val="0083176B"/>
    <w:rsid w:val="008340FE"/>
    <w:rsid w:val="008410B0"/>
    <w:rsid w:val="00844FB4"/>
    <w:rsid w:val="00877D67"/>
    <w:rsid w:val="0088100D"/>
    <w:rsid w:val="0088581C"/>
    <w:rsid w:val="008A150F"/>
    <w:rsid w:val="008A65BA"/>
    <w:rsid w:val="008B00BE"/>
    <w:rsid w:val="00925BF8"/>
    <w:rsid w:val="00971FB1"/>
    <w:rsid w:val="009A3C25"/>
    <w:rsid w:val="009B0B7E"/>
    <w:rsid w:val="009C5754"/>
    <w:rsid w:val="009F566E"/>
    <w:rsid w:val="00A55814"/>
    <w:rsid w:val="00A87C6B"/>
    <w:rsid w:val="00AD58D9"/>
    <w:rsid w:val="00AD786E"/>
    <w:rsid w:val="00AE0044"/>
    <w:rsid w:val="00B17F6B"/>
    <w:rsid w:val="00B72487"/>
    <w:rsid w:val="00B85456"/>
    <w:rsid w:val="00B90E68"/>
    <w:rsid w:val="00BC72FC"/>
    <w:rsid w:val="00C06FE9"/>
    <w:rsid w:val="00C405A6"/>
    <w:rsid w:val="00CB34B6"/>
    <w:rsid w:val="00CB48BF"/>
    <w:rsid w:val="00CC0A5D"/>
    <w:rsid w:val="00DB5214"/>
    <w:rsid w:val="00DC1D7B"/>
    <w:rsid w:val="00DC715A"/>
    <w:rsid w:val="00E15047"/>
    <w:rsid w:val="00E204FD"/>
    <w:rsid w:val="00E21BE5"/>
    <w:rsid w:val="00E57267"/>
    <w:rsid w:val="00E71EB4"/>
    <w:rsid w:val="00E92B59"/>
    <w:rsid w:val="00EB3646"/>
    <w:rsid w:val="00EF0745"/>
    <w:rsid w:val="00F3021F"/>
    <w:rsid w:val="00F60111"/>
    <w:rsid w:val="00F773DC"/>
    <w:rsid w:val="00F91E32"/>
    <w:rsid w:val="00F9677D"/>
    <w:rsid w:val="00FA50F2"/>
    <w:rsid w:val="00FB764B"/>
    <w:rsid w:val="00FE28E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B8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A17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A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17FA"/>
  </w:style>
  <w:style w:type="paragraph" w:styleId="aa">
    <w:name w:val="footer"/>
    <w:basedOn w:val="a"/>
    <w:link w:val="ab"/>
    <w:uiPriority w:val="99"/>
    <w:unhideWhenUsed/>
    <w:rsid w:val="002A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1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B8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A17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A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17FA"/>
  </w:style>
  <w:style w:type="paragraph" w:styleId="aa">
    <w:name w:val="footer"/>
    <w:basedOn w:val="a"/>
    <w:link w:val="ab"/>
    <w:uiPriority w:val="99"/>
    <w:unhideWhenUsed/>
    <w:rsid w:val="002A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1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Kristova</cp:lastModifiedBy>
  <cp:revision>10</cp:revision>
  <cp:lastPrinted>2023-09-25T06:41:00Z</cp:lastPrinted>
  <dcterms:created xsi:type="dcterms:W3CDTF">2023-02-08T13:24:00Z</dcterms:created>
  <dcterms:modified xsi:type="dcterms:W3CDTF">2023-10-18T11:51:00Z</dcterms:modified>
</cp:coreProperties>
</file>