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47" w:rsidRPr="00D75447" w:rsidRDefault="00D75447" w:rsidP="00D75447">
      <w:pPr>
        <w:widowControl w:val="0"/>
        <w:spacing w:after="0" w:line="240" w:lineRule="auto"/>
        <w:jc w:val="right"/>
        <w:rPr>
          <w:rFonts w:ascii="Times New Roman" w:hAnsi="Times New Roman"/>
          <w:b/>
          <w:sz w:val="28"/>
          <w:szCs w:val="28"/>
          <w:lang w:eastAsia="ar-SA"/>
        </w:rPr>
      </w:pPr>
      <w:bookmarkStart w:id="0" w:name="_GoBack"/>
      <w:bookmarkEnd w:id="0"/>
    </w:p>
    <w:p w:rsidR="00D75447" w:rsidRPr="00D75447" w:rsidRDefault="00D75447" w:rsidP="00D75447">
      <w:pPr>
        <w:widowControl w:val="0"/>
        <w:spacing w:after="0" w:line="240" w:lineRule="auto"/>
        <w:jc w:val="center"/>
        <w:rPr>
          <w:rFonts w:ascii="Times New Roman" w:hAnsi="Times New Roman"/>
          <w:b/>
          <w:sz w:val="32"/>
          <w:szCs w:val="32"/>
          <w:lang w:eastAsia="ar-SA"/>
        </w:rPr>
      </w:pPr>
      <w:proofErr w:type="gramStart"/>
      <w:r w:rsidRPr="00D75447">
        <w:rPr>
          <w:rFonts w:ascii="Times New Roman" w:hAnsi="Times New Roman"/>
          <w:b/>
          <w:sz w:val="32"/>
          <w:szCs w:val="32"/>
          <w:lang w:eastAsia="ar-SA"/>
        </w:rPr>
        <w:t>П</w:t>
      </w:r>
      <w:proofErr w:type="gramEnd"/>
      <w:r w:rsidRPr="00D75447">
        <w:rPr>
          <w:rFonts w:ascii="Times New Roman" w:hAnsi="Times New Roman"/>
          <w:b/>
          <w:sz w:val="32"/>
          <w:szCs w:val="32"/>
          <w:lang w:eastAsia="ar-SA"/>
        </w:rPr>
        <w:t xml:space="preserve"> О С Т А Н О В Л Е Н И Е</w:t>
      </w:r>
    </w:p>
    <w:p w:rsidR="00D75447" w:rsidRPr="00D75447" w:rsidRDefault="00D75447" w:rsidP="00D75447">
      <w:pPr>
        <w:widowControl w:val="0"/>
        <w:spacing w:after="0" w:line="240" w:lineRule="auto"/>
        <w:jc w:val="center"/>
        <w:rPr>
          <w:rFonts w:ascii="Times New Roman" w:hAnsi="Times New Roman"/>
          <w:sz w:val="20"/>
          <w:szCs w:val="28"/>
          <w:lang w:eastAsia="ar-SA"/>
        </w:rPr>
      </w:pPr>
    </w:p>
    <w:p w:rsidR="00D75447" w:rsidRPr="00D75447" w:rsidRDefault="00D75447" w:rsidP="00D75447">
      <w:pPr>
        <w:widowControl w:val="0"/>
        <w:spacing w:after="0" w:line="240" w:lineRule="auto"/>
        <w:jc w:val="center"/>
        <w:rPr>
          <w:rFonts w:ascii="Times New Roman" w:hAnsi="Times New Roman"/>
          <w:sz w:val="32"/>
          <w:szCs w:val="20"/>
          <w:lang w:eastAsia="ar-SA"/>
        </w:rPr>
      </w:pPr>
      <w:r w:rsidRPr="00D75447">
        <w:rPr>
          <w:rFonts w:ascii="Times New Roman" w:hAnsi="Times New Roman"/>
          <w:sz w:val="24"/>
          <w:szCs w:val="20"/>
          <w:lang w:eastAsia="ar-SA"/>
        </w:rPr>
        <w:t>АДМИНИСТРАЦИИ АНДРОПОВСКОГО МУНИЦИПАЛЬНОГО ОКРУГА</w:t>
      </w:r>
    </w:p>
    <w:p w:rsidR="00D75447" w:rsidRPr="00D75447" w:rsidRDefault="00D75447" w:rsidP="00D75447">
      <w:pPr>
        <w:widowControl w:val="0"/>
        <w:spacing w:after="0" w:line="240" w:lineRule="auto"/>
        <w:jc w:val="center"/>
        <w:rPr>
          <w:rFonts w:ascii="Times New Roman" w:hAnsi="Times New Roman"/>
          <w:sz w:val="24"/>
          <w:szCs w:val="20"/>
          <w:lang w:eastAsia="ar-SA"/>
        </w:rPr>
      </w:pPr>
      <w:r w:rsidRPr="00D75447">
        <w:rPr>
          <w:rFonts w:ascii="Times New Roman" w:hAnsi="Times New Roman"/>
          <w:sz w:val="24"/>
          <w:szCs w:val="20"/>
          <w:lang w:eastAsia="ar-SA"/>
        </w:rPr>
        <w:t>СТАВРОПОЛЬСКОГО КРАЯ</w:t>
      </w:r>
    </w:p>
    <w:p w:rsidR="00D75447" w:rsidRPr="00D75447" w:rsidRDefault="00D75447" w:rsidP="00D75447">
      <w:pPr>
        <w:widowControl w:val="0"/>
        <w:spacing w:after="0" w:line="240" w:lineRule="auto"/>
        <w:jc w:val="center"/>
        <w:rPr>
          <w:rFonts w:ascii="Times New Roman" w:hAnsi="Times New Roman"/>
          <w:sz w:val="20"/>
          <w:szCs w:val="28"/>
          <w:lang w:eastAsia="ar-SA"/>
        </w:rPr>
      </w:pPr>
    </w:p>
    <w:p w:rsidR="00D75447" w:rsidRPr="00D75447" w:rsidRDefault="005174FD" w:rsidP="00D75447">
      <w:pPr>
        <w:widowControl w:val="0"/>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 xml:space="preserve">10 мая </w:t>
      </w:r>
      <w:r w:rsidR="00D75447" w:rsidRPr="00D75447">
        <w:rPr>
          <w:rFonts w:ascii="Times New Roman" w:hAnsi="Times New Roman"/>
          <w:color w:val="000000"/>
          <w:sz w:val="28"/>
          <w:szCs w:val="28"/>
          <w:lang w:eastAsia="ar-SA"/>
        </w:rPr>
        <w:t xml:space="preserve">2023 г.                                 </w:t>
      </w:r>
      <w:proofErr w:type="gramStart"/>
      <w:r w:rsidR="00D75447" w:rsidRPr="00D75447">
        <w:rPr>
          <w:rFonts w:ascii="Times New Roman" w:hAnsi="Times New Roman"/>
          <w:color w:val="000000"/>
          <w:sz w:val="28"/>
          <w:szCs w:val="28"/>
          <w:lang w:eastAsia="ar-SA"/>
        </w:rPr>
        <w:t>с</w:t>
      </w:r>
      <w:proofErr w:type="gramEnd"/>
      <w:r w:rsidR="00D75447" w:rsidRPr="00D75447">
        <w:rPr>
          <w:rFonts w:ascii="Times New Roman" w:hAnsi="Times New Roman"/>
          <w:color w:val="000000"/>
          <w:sz w:val="28"/>
          <w:szCs w:val="28"/>
          <w:lang w:eastAsia="ar-SA"/>
        </w:rPr>
        <w:t xml:space="preserve">. Курсавка                                              № </w:t>
      </w:r>
      <w:r>
        <w:rPr>
          <w:rFonts w:ascii="Times New Roman" w:hAnsi="Times New Roman"/>
          <w:color w:val="000000"/>
          <w:sz w:val="28"/>
          <w:szCs w:val="28"/>
          <w:lang w:eastAsia="ar-SA"/>
        </w:rPr>
        <w:t>294</w:t>
      </w:r>
    </w:p>
    <w:p w:rsidR="00D75447" w:rsidRPr="00D75447" w:rsidRDefault="00D75447" w:rsidP="00D75447">
      <w:pPr>
        <w:widowControl w:val="0"/>
        <w:spacing w:after="0" w:line="240" w:lineRule="auto"/>
        <w:jc w:val="both"/>
        <w:rPr>
          <w:rFonts w:ascii="Times New Roman" w:hAnsi="Times New Roman"/>
          <w:sz w:val="28"/>
          <w:szCs w:val="28"/>
          <w:lang w:eastAsia="ar-SA"/>
        </w:rPr>
      </w:pPr>
    </w:p>
    <w:p w:rsidR="00E275B1" w:rsidRPr="003D286D" w:rsidRDefault="001963B4" w:rsidP="00753323">
      <w:pPr>
        <w:widowControl w:val="0"/>
        <w:spacing w:after="0" w:line="240" w:lineRule="exact"/>
        <w:jc w:val="both"/>
        <w:rPr>
          <w:rFonts w:ascii="Times New Roman" w:hAnsi="Times New Roman"/>
          <w:sz w:val="28"/>
          <w:szCs w:val="28"/>
        </w:rPr>
      </w:pPr>
      <w:r w:rsidRPr="001963B4">
        <w:rPr>
          <w:rFonts w:ascii="Times New Roman" w:hAnsi="Times New Roman"/>
          <w:sz w:val="28"/>
          <w:szCs w:val="28"/>
        </w:rPr>
        <w:t>О внесении изменений в муниципальную программу Андроповского мун</w:t>
      </w:r>
      <w:r w:rsidRPr="001963B4">
        <w:rPr>
          <w:rFonts w:ascii="Times New Roman" w:hAnsi="Times New Roman"/>
          <w:sz w:val="28"/>
          <w:szCs w:val="28"/>
        </w:rPr>
        <w:t>и</w:t>
      </w:r>
      <w:r w:rsidRPr="001963B4">
        <w:rPr>
          <w:rFonts w:ascii="Times New Roman" w:hAnsi="Times New Roman"/>
          <w:sz w:val="28"/>
          <w:szCs w:val="28"/>
        </w:rPr>
        <w:t xml:space="preserve">ципального округа Ставропольского края </w:t>
      </w:r>
      <w:r w:rsidR="00760974">
        <w:rPr>
          <w:rFonts w:ascii="Times New Roman" w:hAnsi="Times New Roman"/>
          <w:sz w:val="28"/>
          <w:szCs w:val="28"/>
        </w:rPr>
        <w:t>«</w:t>
      </w:r>
      <w:r w:rsidRPr="001963B4">
        <w:rPr>
          <w:rFonts w:ascii="Times New Roman" w:hAnsi="Times New Roman"/>
          <w:sz w:val="28"/>
          <w:szCs w:val="28"/>
        </w:rPr>
        <w:t>Управление финансами</w:t>
      </w:r>
      <w:r w:rsidR="00760974">
        <w:rPr>
          <w:rFonts w:ascii="Times New Roman" w:hAnsi="Times New Roman"/>
          <w:sz w:val="28"/>
          <w:szCs w:val="28"/>
        </w:rPr>
        <w:t>»</w:t>
      </w:r>
      <w:r w:rsidRPr="001963B4">
        <w:rPr>
          <w:rFonts w:ascii="Times New Roman" w:hAnsi="Times New Roman"/>
          <w:sz w:val="28"/>
          <w:szCs w:val="28"/>
        </w:rPr>
        <w:t>, утве</w:t>
      </w:r>
      <w:r w:rsidRPr="001963B4">
        <w:rPr>
          <w:rFonts w:ascii="Times New Roman" w:hAnsi="Times New Roman"/>
          <w:sz w:val="28"/>
          <w:szCs w:val="28"/>
        </w:rPr>
        <w:t>р</w:t>
      </w:r>
      <w:r w:rsidRPr="001963B4">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08444E" w:rsidRDefault="0008444E" w:rsidP="00753323">
      <w:pPr>
        <w:widowControl w:val="0"/>
        <w:spacing w:after="0" w:line="240" w:lineRule="auto"/>
        <w:ind w:firstLine="709"/>
        <w:jc w:val="both"/>
        <w:rPr>
          <w:rFonts w:ascii="Times New Roman" w:hAnsi="Times New Roman"/>
          <w:sz w:val="28"/>
          <w:szCs w:val="28"/>
        </w:rPr>
      </w:pPr>
    </w:p>
    <w:p w:rsidR="00970CFF" w:rsidRPr="00B80229" w:rsidRDefault="00970CFF" w:rsidP="00753323">
      <w:pPr>
        <w:widowControl w:val="0"/>
        <w:spacing w:after="0" w:line="240" w:lineRule="exact"/>
        <w:jc w:val="both"/>
        <w:rPr>
          <w:rFonts w:ascii="Times New Roman" w:hAnsi="Times New Roman"/>
          <w:sz w:val="28"/>
          <w:szCs w:val="28"/>
        </w:rPr>
      </w:pPr>
    </w:p>
    <w:p w:rsidR="00192152" w:rsidRPr="00192152" w:rsidRDefault="00E275B1" w:rsidP="00D75447">
      <w:pPr>
        <w:spacing w:after="0" w:line="240" w:lineRule="auto"/>
        <w:ind w:firstLine="709"/>
        <w:jc w:val="both"/>
        <w:rPr>
          <w:rFonts w:ascii="Times New Roman" w:hAnsi="Times New Roman"/>
          <w:sz w:val="28"/>
          <w:szCs w:val="28"/>
        </w:rPr>
      </w:pPr>
      <w:proofErr w:type="gramStart"/>
      <w:r w:rsidRPr="00B80229">
        <w:rPr>
          <w:rFonts w:ascii="Times New Roman" w:hAnsi="Times New Roman"/>
          <w:sz w:val="28"/>
          <w:szCs w:val="28"/>
        </w:rPr>
        <w:t>В соответствии с решени</w:t>
      </w:r>
      <w:r w:rsidR="00E00353" w:rsidRPr="00B80229">
        <w:rPr>
          <w:rFonts w:ascii="Times New Roman" w:hAnsi="Times New Roman"/>
          <w:sz w:val="28"/>
          <w:szCs w:val="28"/>
        </w:rPr>
        <w:t>е</w:t>
      </w:r>
      <w:r w:rsidR="00337FE2" w:rsidRPr="00B80229">
        <w:rPr>
          <w:rFonts w:ascii="Times New Roman" w:hAnsi="Times New Roman"/>
          <w:sz w:val="28"/>
          <w:szCs w:val="28"/>
        </w:rPr>
        <w:t>м</w:t>
      </w:r>
      <w:r w:rsidR="001963B4" w:rsidRPr="00B80229">
        <w:rPr>
          <w:rFonts w:ascii="Times New Roman" w:hAnsi="Times New Roman"/>
          <w:sz w:val="28"/>
          <w:szCs w:val="28"/>
        </w:rPr>
        <w:t xml:space="preserve"> Совета Андроповского муниципального округа Ставропольского края </w:t>
      </w:r>
      <w:r w:rsidR="00B80229" w:rsidRPr="00B80229">
        <w:rPr>
          <w:rFonts w:ascii="Times New Roman" w:hAnsi="Times New Roman"/>
          <w:sz w:val="28"/>
          <w:szCs w:val="28"/>
        </w:rPr>
        <w:t>от 24 марта 2023 г. № 33/343-1 «О внесении изменений и дополнений в решение Совета Андроповского муниципального округа Ставропольского края от 15 декабря 2022 года № 29/329-1 «О бюдж</w:t>
      </w:r>
      <w:r w:rsidR="00B80229" w:rsidRPr="00B80229">
        <w:rPr>
          <w:rFonts w:ascii="Times New Roman" w:hAnsi="Times New Roman"/>
          <w:sz w:val="28"/>
          <w:szCs w:val="28"/>
        </w:rPr>
        <w:t>е</w:t>
      </w:r>
      <w:r w:rsidR="00B80229" w:rsidRPr="00B80229">
        <w:rPr>
          <w:rFonts w:ascii="Times New Roman" w:hAnsi="Times New Roman"/>
          <w:sz w:val="28"/>
          <w:szCs w:val="28"/>
        </w:rPr>
        <w:t>те Андроповского муниципального округа Ставропольского края на 2023 год и плановый период 2024 и 2025 годов»</w:t>
      </w:r>
      <w:r w:rsidR="00760974">
        <w:rPr>
          <w:rFonts w:ascii="Times New Roman" w:hAnsi="Times New Roman"/>
          <w:sz w:val="28"/>
          <w:szCs w:val="28"/>
        </w:rPr>
        <w:t>»</w:t>
      </w:r>
      <w:r w:rsidR="00E00353">
        <w:rPr>
          <w:rFonts w:ascii="Times New Roman" w:hAnsi="Times New Roman"/>
          <w:sz w:val="28"/>
          <w:szCs w:val="28"/>
        </w:rPr>
        <w:t>,</w:t>
      </w:r>
      <w:r w:rsidR="00021EAB" w:rsidRPr="00021EAB">
        <w:rPr>
          <w:rFonts w:ascii="Times New Roman" w:hAnsi="Times New Roman"/>
          <w:sz w:val="28"/>
          <w:szCs w:val="28"/>
        </w:rPr>
        <w:t xml:space="preserve"> </w:t>
      </w:r>
      <w:r w:rsidR="00116BFD">
        <w:rPr>
          <w:rFonts w:ascii="Times New Roman" w:hAnsi="Times New Roman"/>
          <w:sz w:val="28"/>
          <w:szCs w:val="28"/>
        </w:rPr>
        <w:t>администрация Андроповского м</w:t>
      </w:r>
      <w:r w:rsidR="00116BFD">
        <w:rPr>
          <w:rFonts w:ascii="Times New Roman" w:hAnsi="Times New Roman"/>
          <w:sz w:val="28"/>
          <w:szCs w:val="28"/>
        </w:rPr>
        <w:t>у</w:t>
      </w:r>
      <w:r w:rsidR="00116BFD">
        <w:rPr>
          <w:rFonts w:ascii="Times New Roman" w:hAnsi="Times New Roman"/>
          <w:sz w:val="28"/>
          <w:szCs w:val="28"/>
        </w:rPr>
        <w:t>ниципального округа</w:t>
      </w:r>
      <w:r w:rsidR="009451D5">
        <w:rPr>
          <w:rFonts w:ascii="Times New Roman" w:hAnsi="Times New Roman"/>
          <w:sz w:val="28"/>
          <w:szCs w:val="28"/>
        </w:rPr>
        <w:t xml:space="preserve"> Ставропольского края</w:t>
      </w:r>
      <w:proofErr w:type="gramEnd"/>
    </w:p>
    <w:p w:rsidR="00970CFF" w:rsidRDefault="00970CFF" w:rsidP="00753323">
      <w:pPr>
        <w:widowControl w:val="0"/>
        <w:spacing w:after="0" w:line="240" w:lineRule="auto"/>
        <w:ind w:firstLine="709"/>
        <w:jc w:val="both"/>
        <w:rPr>
          <w:rFonts w:ascii="Times New Roman" w:hAnsi="Times New Roman"/>
          <w:sz w:val="28"/>
          <w:szCs w:val="28"/>
        </w:rPr>
      </w:pPr>
    </w:p>
    <w:p w:rsidR="00E275B1" w:rsidRPr="003D286D" w:rsidRDefault="00E275B1" w:rsidP="00753323">
      <w:pPr>
        <w:widowControl w:val="0"/>
        <w:spacing w:after="0" w:line="240" w:lineRule="auto"/>
        <w:jc w:val="both"/>
        <w:rPr>
          <w:rFonts w:ascii="Times New Roman" w:hAnsi="Times New Roman"/>
          <w:sz w:val="28"/>
          <w:szCs w:val="28"/>
        </w:rPr>
      </w:pPr>
      <w:r w:rsidRPr="003D286D">
        <w:rPr>
          <w:rFonts w:ascii="Times New Roman" w:hAnsi="Times New Roman"/>
          <w:sz w:val="28"/>
          <w:szCs w:val="28"/>
        </w:rPr>
        <w:t>ПОСТАНОВЛЯЕТ:</w:t>
      </w:r>
    </w:p>
    <w:p w:rsidR="00F67174" w:rsidRDefault="00F67174" w:rsidP="00753323">
      <w:pPr>
        <w:widowControl w:val="0"/>
        <w:spacing w:after="0" w:line="240" w:lineRule="auto"/>
        <w:ind w:firstLine="709"/>
        <w:jc w:val="both"/>
        <w:rPr>
          <w:rFonts w:ascii="Times New Roman" w:hAnsi="Times New Roman"/>
          <w:sz w:val="28"/>
          <w:szCs w:val="28"/>
        </w:rPr>
      </w:pPr>
    </w:p>
    <w:p w:rsidR="00254993" w:rsidRDefault="00D75447" w:rsidP="00D7544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FA4C05">
        <w:rPr>
          <w:rFonts w:ascii="Times New Roman" w:hAnsi="Times New Roman"/>
          <w:sz w:val="28"/>
          <w:szCs w:val="28"/>
        </w:rPr>
        <w:t>Внести</w:t>
      </w:r>
      <w:r w:rsidR="00FA4C05" w:rsidRPr="001963B4">
        <w:rPr>
          <w:rFonts w:ascii="Times New Roman" w:hAnsi="Times New Roman"/>
          <w:sz w:val="28"/>
          <w:szCs w:val="28"/>
        </w:rPr>
        <w:t xml:space="preserve"> </w:t>
      </w:r>
      <w:r w:rsidR="00753323">
        <w:rPr>
          <w:rFonts w:ascii="Times New Roman" w:hAnsi="Times New Roman"/>
          <w:sz w:val="28"/>
          <w:szCs w:val="28"/>
        </w:rPr>
        <w:t xml:space="preserve">в </w:t>
      </w:r>
      <w:r w:rsidR="00FA4C05" w:rsidRPr="001963B4">
        <w:rPr>
          <w:rFonts w:ascii="Times New Roman" w:hAnsi="Times New Roman"/>
          <w:sz w:val="28"/>
          <w:szCs w:val="28"/>
        </w:rPr>
        <w:t>муниципальную программу Андроповского муниципальн</w:t>
      </w:r>
      <w:r w:rsidR="00FA4C05" w:rsidRPr="001963B4">
        <w:rPr>
          <w:rFonts w:ascii="Times New Roman" w:hAnsi="Times New Roman"/>
          <w:sz w:val="28"/>
          <w:szCs w:val="28"/>
        </w:rPr>
        <w:t>о</w:t>
      </w:r>
      <w:r w:rsidR="00FA4C05" w:rsidRPr="001963B4">
        <w:rPr>
          <w:rFonts w:ascii="Times New Roman" w:hAnsi="Times New Roman"/>
          <w:sz w:val="28"/>
          <w:szCs w:val="28"/>
        </w:rPr>
        <w:t xml:space="preserve">го округа Ставропольского края </w:t>
      </w:r>
      <w:r w:rsidR="00FA4C05">
        <w:rPr>
          <w:rFonts w:ascii="Times New Roman" w:hAnsi="Times New Roman"/>
          <w:sz w:val="28"/>
          <w:szCs w:val="28"/>
        </w:rPr>
        <w:t>«</w:t>
      </w:r>
      <w:r w:rsidR="00FA4C05" w:rsidRPr="001963B4">
        <w:rPr>
          <w:rFonts w:ascii="Times New Roman" w:hAnsi="Times New Roman"/>
          <w:sz w:val="28"/>
          <w:szCs w:val="28"/>
        </w:rPr>
        <w:t>Управление финансами</w:t>
      </w:r>
      <w:r w:rsidR="00FA4C05">
        <w:rPr>
          <w:rFonts w:ascii="Times New Roman" w:hAnsi="Times New Roman"/>
          <w:sz w:val="28"/>
          <w:szCs w:val="28"/>
        </w:rPr>
        <w:t>»</w:t>
      </w:r>
      <w:r w:rsidR="00FA4C05" w:rsidRPr="001963B4">
        <w:rPr>
          <w:rFonts w:ascii="Times New Roman" w:hAnsi="Times New Roman"/>
          <w:sz w:val="28"/>
          <w:szCs w:val="28"/>
        </w:rPr>
        <w:t>, утвержденную постановлением администрации Андроповского муниципального округа Ставропольского края от 28 декабря 2020 г. № 49</w:t>
      </w:r>
      <w:r w:rsidR="00FA4C05">
        <w:rPr>
          <w:rFonts w:ascii="Times New Roman" w:hAnsi="Times New Roman"/>
          <w:sz w:val="28"/>
          <w:szCs w:val="28"/>
        </w:rPr>
        <w:t xml:space="preserve"> «</w:t>
      </w:r>
      <w:r w:rsidR="00FA4C05" w:rsidRPr="003D286D">
        <w:rPr>
          <w:rFonts w:ascii="Times New Roman" w:hAnsi="Times New Roman"/>
          <w:sz w:val="28"/>
          <w:szCs w:val="28"/>
        </w:rPr>
        <w:t>О</w:t>
      </w:r>
      <w:r w:rsidR="00FA4C05">
        <w:rPr>
          <w:rFonts w:ascii="Times New Roman" w:hAnsi="Times New Roman"/>
          <w:sz w:val="28"/>
          <w:szCs w:val="28"/>
        </w:rPr>
        <w:t>б утверждении</w:t>
      </w:r>
      <w:r w:rsidR="00FA4C05" w:rsidRPr="003D286D">
        <w:rPr>
          <w:rFonts w:ascii="Times New Roman" w:hAnsi="Times New Roman"/>
          <w:sz w:val="28"/>
          <w:szCs w:val="28"/>
        </w:rPr>
        <w:t xml:space="preserve"> муниц</w:t>
      </w:r>
      <w:r w:rsidR="00FA4C05" w:rsidRPr="003D286D">
        <w:rPr>
          <w:rFonts w:ascii="Times New Roman" w:hAnsi="Times New Roman"/>
          <w:sz w:val="28"/>
          <w:szCs w:val="28"/>
        </w:rPr>
        <w:t>и</w:t>
      </w:r>
      <w:r w:rsidR="00FA4C05" w:rsidRPr="003D286D">
        <w:rPr>
          <w:rFonts w:ascii="Times New Roman" w:hAnsi="Times New Roman"/>
          <w:sz w:val="28"/>
          <w:szCs w:val="28"/>
        </w:rPr>
        <w:t>пальной программ</w:t>
      </w:r>
      <w:r w:rsidR="00FA4C05">
        <w:rPr>
          <w:rFonts w:ascii="Times New Roman" w:hAnsi="Times New Roman"/>
          <w:sz w:val="28"/>
          <w:szCs w:val="28"/>
        </w:rPr>
        <w:t>ы</w:t>
      </w:r>
      <w:r w:rsidR="00FA4C05" w:rsidRPr="003D286D">
        <w:rPr>
          <w:rFonts w:ascii="Times New Roman" w:hAnsi="Times New Roman"/>
          <w:sz w:val="28"/>
          <w:szCs w:val="28"/>
        </w:rPr>
        <w:t xml:space="preserve"> Андроповского муниципального </w:t>
      </w:r>
      <w:r w:rsidR="00FA4C05">
        <w:rPr>
          <w:rFonts w:ascii="Times New Roman" w:hAnsi="Times New Roman"/>
          <w:sz w:val="28"/>
          <w:szCs w:val="28"/>
        </w:rPr>
        <w:t>округа</w:t>
      </w:r>
      <w:r w:rsidR="00FA4C05" w:rsidRPr="003D286D">
        <w:rPr>
          <w:rFonts w:ascii="Times New Roman" w:hAnsi="Times New Roman"/>
          <w:sz w:val="28"/>
          <w:szCs w:val="28"/>
        </w:rPr>
        <w:t xml:space="preserve"> Ставропольск</w:t>
      </w:r>
      <w:r w:rsidR="00FA4C05" w:rsidRPr="003D286D">
        <w:rPr>
          <w:rFonts w:ascii="Times New Roman" w:hAnsi="Times New Roman"/>
          <w:sz w:val="28"/>
          <w:szCs w:val="28"/>
        </w:rPr>
        <w:t>о</w:t>
      </w:r>
      <w:r w:rsidR="00FA4C05" w:rsidRPr="003D286D">
        <w:rPr>
          <w:rFonts w:ascii="Times New Roman" w:hAnsi="Times New Roman"/>
          <w:sz w:val="28"/>
          <w:szCs w:val="28"/>
        </w:rPr>
        <w:t xml:space="preserve">го края </w:t>
      </w:r>
      <w:r w:rsidR="00FA4C05">
        <w:rPr>
          <w:rFonts w:ascii="Times New Roman" w:hAnsi="Times New Roman"/>
          <w:sz w:val="28"/>
          <w:szCs w:val="28"/>
        </w:rPr>
        <w:t>«</w:t>
      </w:r>
      <w:r w:rsidR="00FA4C05" w:rsidRPr="003D286D">
        <w:rPr>
          <w:rFonts w:ascii="Times New Roman" w:hAnsi="Times New Roman"/>
          <w:sz w:val="28"/>
          <w:szCs w:val="28"/>
        </w:rPr>
        <w:t>Управление финансами</w:t>
      </w:r>
      <w:r w:rsidR="00FA4C05">
        <w:rPr>
          <w:rFonts w:ascii="Times New Roman" w:hAnsi="Times New Roman"/>
          <w:sz w:val="28"/>
          <w:szCs w:val="28"/>
        </w:rPr>
        <w:t>» (с изменениями, внесенными постановл</w:t>
      </w:r>
      <w:r w:rsidR="00FA4C05">
        <w:rPr>
          <w:rFonts w:ascii="Times New Roman" w:hAnsi="Times New Roman"/>
          <w:sz w:val="28"/>
          <w:szCs w:val="28"/>
        </w:rPr>
        <w:t>е</w:t>
      </w:r>
      <w:r w:rsidR="00FA4C05">
        <w:rPr>
          <w:rFonts w:ascii="Times New Roman" w:hAnsi="Times New Roman"/>
          <w:sz w:val="28"/>
          <w:szCs w:val="28"/>
        </w:rPr>
        <w:t>ниями администрации Андроповского муниципального округа Ставропол</w:t>
      </w:r>
      <w:r w:rsidR="00FA4C05">
        <w:rPr>
          <w:rFonts w:ascii="Times New Roman" w:hAnsi="Times New Roman"/>
          <w:sz w:val="28"/>
          <w:szCs w:val="28"/>
        </w:rPr>
        <w:t>ь</w:t>
      </w:r>
      <w:r w:rsidR="00FA4C05">
        <w:rPr>
          <w:rFonts w:ascii="Times New Roman" w:hAnsi="Times New Roman"/>
          <w:sz w:val="28"/>
          <w:szCs w:val="28"/>
        </w:rPr>
        <w:t xml:space="preserve">ского края от 25 июня 2021 г. № 467, от </w:t>
      </w:r>
      <w:r w:rsidR="00FA4C05" w:rsidRPr="00F861EE">
        <w:rPr>
          <w:rFonts w:ascii="Times New Roman" w:hAnsi="Times New Roman"/>
          <w:sz w:val="28"/>
          <w:szCs w:val="28"/>
        </w:rPr>
        <w:t>14 января 2022 г. № 1</w:t>
      </w:r>
      <w:r w:rsidR="00FA4C05">
        <w:rPr>
          <w:rFonts w:ascii="Times New Roman" w:hAnsi="Times New Roman"/>
          <w:sz w:val="28"/>
          <w:szCs w:val="28"/>
        </w:rPr>
        <w:t>2, от 26</w:t>
      </w:r>
      <w:proofErr w:type="gramEnd"/>
      <w:r w:rsidR="00FA4C05">
        <w:rPr>
          <w:rFonts w:ascii="Times New Roman" w:hAnsi="Times New Roman"/>
          <w:sz w:val="28"/>
          <w:szCs w:val="28"/>
        </w:rPr>
        <w:t xml:space="preserve"> апреля 2022 г. № 304, </w:t>
      </w:r>
      <w:r w:rsidR="00FA4C05" w:rsidRPr="00021EAB">
        <w:rPr>
          <w:rFonts w:ascii="Times New Roman" w:hAnsi="Times New Roman"/>
          <w:sz w:val="28"/>
          <w:szCs w:val="28"/>
        </w:rPr>
        <w:t xml:space="preserve">от </w:t>
      </w:r>
      <w:r w:rsidR="00FA4C05">
        <w:rPr>
          <w:rFonts w:ascii="Times New Roman" w:hAnsi="Times New Roman"/>
          <w:sz w:val="28"/>
          <w:szCs w:val="28"/>
        </w:rPr>
        <w:t>28</w:t>
      </w:r>
      <w:r w:rsidR="00FA4C05" w:rsidRPr="00021EAB">
        <w:rPr>
          <w:rFonts w:ascii="Times New Roman" w:hAnsi="Times New Roman"/>
          <w:sz w:val="28"/>
          <w:szCs w:val="28"/>
        </w:rPr>
        <w:t xml:space="preserve"> </w:t>
      </w:r>
      <w:r w:rsidR="00FA4C05">
        <w:rPr>
          <w:rFonts w:ascii="Times New Roman" w:hAnsi="Times New Roman"/>
          <w:sz w:val="28"/>
          <w:szCs w:val="28"/>
        </w:rPr>
        <w:t>сентября</w:t>
      </w:r>
      <w:r w:rsidR="00FA4C05" w:rsidRPr="00021EAB">
        <w:rPr>
          <w:rFonts w:ascii="Times New Roman" w:hAnsi="Times New Roman"/>
          <w:sz w:val="28"/>
          <w:szCs w:val="28"/>
        </w:rPr>
        <w:t xml:space="preserve"> 2022 г. № </w:t>
      </w:r>
      <w:r w:rsidR="00FA4C05">
        <w:rPr>
          <w:rFonts w:ascii="Times New Roman" w:hAnsi="Times New Roman"/>
          <w:sz w:val="28"/>
          <w:szCs w:val="28"/>
        </w:rPr>
        <w:t>690, от 30 декабря 2022 г. № 952, от 30 декабря 2022 г. № 962)</w:t>
      </w:r>
      <w:r w:rsidR="00753323">
        <w:rPr>
          <w:rFonts w:ascii="Times New Roman" w:hAnsi="Times New Roman"/>
          <w:sz w:val="28"/>
          <w:szCs w:val="28"/>
        </w:rPr>
        <w:t xml:space="preserve"> </w:t>
      </w:r>
      <w:r w:rsidR="00756697">
        <w:rPr>
          <w:rFonts w:ascii="Times New Roman" w:hAnsi="Times New Roman"/>
          <w:sz w:val="28"/>
          <w:szCs w:val="28"/>
        </w:rPr>
        <w:t xml:space="preserve">(далее – Программа) </w:t>
      </w:r>
      <w:r w:rsidR="00753323">
        <w:rPr>
          <w:rFonts w:ascii="Times New Roman" w:hAnsi="Times New Roman"/>
          <w:sz w:val="28"/>
          <w:szCs w:val="28"/>
        </w:rPr>
        <w:t>следующие изменения</w:t>
      </w:r>
      <w:r w:rsidR="00FA4C05">
        <w:rPr>
          <w:rFonts w:ascii="Times New Roman" w:hAnsi="Times New Roman"/>
          <w:sz w:val="28"/>
          <w:szCs w:val="28"/>
        </w:rPr>
        <w:t>:</w:t>
      </w:r>
    </w:p>
    <w:p w:rsidR="00B80229" w:rsidRDefault="00D75447" w:rsidP="00753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275B1" w:rsidRPr="003D286D">
        <w:rPr>
          <w:rFonts w:ascii="Times New Roman" w:hAnsi="Times New Roman"/>
          <w:sz w:val="28"/>
          <w:szCs w:val="28"/>
        </w:rPr>
        <w:t xml:space="preserve">1. </w:t>
      </w:r>
      <w:r w:rsidR="0065682A">
        <w:rPr>
          <w:rFonts w:ascii="Times New Roman" w:hAnsi="Times New Roman"/>
          <w:sz w:val="28"/>
          <w:szCs w:val="28"/>
        </w:rPr>
        <w:t>В</w:t>
      </w:r>
      <w:r w:rsidR="00B80229">
        <w:rPr>
          <w:rFonts w:ascii="Times New Roman" w:hAnsi="Times New Roman"/>
          <w:sz w:val="28"/>
          <w:szCs w:val="28"/>
        </w:rPr>
        <w:t xml:space="preserve"> Паспорт</w:t>
      </w:r>
      <w:r w:rsidR="0065682A">
        <w:rPr>
          <w:rFonts w:ascii="Times New Roman" w:hAnsi="Times New Roman"/>
          <w:sz w:val="28"/>
          <w:szCs w:val="28"/>
        </w:rPr>
        <w:t>е</w:t>
      </w:r>
      <w:r w:rsidR="00B80229" w:rsidRPr="00B80229">
        <w:rPr>
          <w:rFonts w:ascii="Times New Roman" w:hAnsi="Times New Roman"/>
          <w:sz w:val="28"/>
          <w:szCs w:val="28"/>
        </w:rPr>
        <w:t xml:space="preserve"> </w:t>
      </w:r>
      <w:r w:rsidR="00756697">
        <w:rPr>
          <w:rFonts w:ascii="Times New Roman" w:hAnsi="Times New Roman"/>
          <w:sz w:val="28"/>
          <w:szCs w:val="28"/>
        </w:rPr>
        <w:t>П</w:t>
      </w:r>
      <w:r w:rsidR="00B80229">
        <w:rPr>
          <w:rFonts w:ascii="Times New Roman" w:hAnsi="Times New Roman"/>
          <w:sz w:val="28"/>
          <w:szCs w:val="28"/>
        </w:rPr>
        <w:t>рограммы:</w:t>
      </w:r>
    </w:p>
    <w:p w:rsidR="00B80229" w:rsidRDefault="00B80229" w:rsidP="00753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5174FD">
        <w:rPr>
          <w:rFonts w:ascii="Times New Roman" w:hAnsi="Times New Roman"/>
          <w:sz w:val="28"/>
          <w:szCs w:val="28"/>
        </w:rPr>
        <w:t>в позиции</w:t>
      </w:r>
      <w:r>
        <w:rPr>
          <w:rFonts w:ascii="Times New Roman" w:hAnsi="Times New Roman"/>
          <w:sz w:val="28"/>
          <w:szCs w:val="28"/>
        </w:rPr>
        <w:t xml:space="preserve"> «Соисполнители Программы</w:t>
      </w:r>
      <w:r w:rsidR="00734822">
        <w:rPr>
          <w:rFonts w:ascii="Times New Roman" w:hAnsi="Times New Roman"/>
          <w:sz w:val="28"/>
          <w:szCs w:val="28"/>
        </w:rPr>
        <w:t xml:space="preserve">» </w:t>
      </w:r>
      <w:r w:rsidR="005174FD">
        <w:rPr>
          <w:rFonts w:ascii="Times New Roman" w:hAnsi="Times New Roman"/>
          <w:sz w:val="28"/>
          <w:szCs w:val="28"/>
        </w:rPr>
        <w:t>строки</w:t>
      </w:r>
      <w:r w:rsidR="00734822">
        <w:rPr>
          <w:rFonts w:ascii="Times New Roman" w:hAnsi="Times New Roman"/>
          <w:sz w:val="28"/>
          <w:szCs w:val="28"/>
        </w:rPr>
        <w:t xml:space="preserve"> «Отдел образования администрации Андроповского муниципального округа Ставропольского края (далее Отдел образования); Отдел культуры администрации Андропо</w:t>
      </w:r>
      <w:r w:rsidR="00734822">
        <w:rPr>
          <w:rFonts w:ascii="Times New Roman" w:hAnsi="Times New Roman"/>
          <w:sz w:val="28"/>
          <w:szCs w:val="28"/>
        </w:rPr>
        <w:t>в</w:t>
      </w:r>
      <w:r w:rsidR="00734822">
        <w:rPr>
          <w:rFonts w:ascii="Times New Roman" w:hAnsi="Times New Roman"/>
          <w:sz w:val="28"/>
          <w:szCs w:val="28"/>
        </w:rPr>
        <w:t>ского муниципального округа Ставропольского края (далее Отдел культ</w:t>
      </w:r>
      <w:r w:rsidR="00734822">
        <w:rPr>
          <w:rFonts w:ascii="Times New Roman" w:hAnsi="Times New Roman"/>
          <w:sz w:val="28"/>
          <w:szCs w:val="28"/>
        </w:rPr>
        <w:t>у</w:t>
      </w:r>
      <w:r w:rsidR="00734822">
        <w:rPr>
          <w:rFonts w:ascii="Times New Roman" w:hAnsi="Times New Roman"/>
          <w:sz w:val="28"/>
          <w:szCs w:val="28"/>
        </w:rPr>
        <w:t>ры)</w:t>
      </w:r>
      <w:proofErr w:type="gramStart"/>
      <w:r w:rsidR="00734822">
        <w:rPr>
          <w:rFonts w:ascii="Times New Roman" w:hAnsi="Times New Roman"/>
          <w:sz w:val="28"/>
          <w:szCs w:val="28"/>
        </w:rPr>
        <w:t>;»</w:t>
      </w:r>
      <w:proofErr w:type="gramEnd"/>
      <w:r w:rsidR="00734822">
        <w:rPr>
          <w:rFonts w:ascii="Times New Roman" w:hAnsi="Times New Roman"/>
          <w:sz w:val="28"/>
          <w:szCs w:val="28"/>
        </w:rPr>
        <w:t xml:space="preserve"> исключить;</w:t>
      </w:r>
    </w:p>
    <w:p w:rsidR="00734822" w:rsidRDefault="00734822" w:rsidP="00753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5174FD">
        <w:rPr>
          <w:rFonts w:ascii="Times New Roman" w:hAnsi="Times New Roman"/>
          <w:sz w:val="28"/>
          <w:szCs w:val="28"/>
        </w:rPr>
        <w:t>в позиции</w:t>
      </w:r>
      <w:r>
        <w:rPr>
          <w:rFonts w:ascii="Times New Roman" w:hAnsi="Times New Roman"/>
          <w:sz w:val="28"/>
          <w:szCs w:val="28"/>
        </w:rPr>
        <w:t xml:space="preserve"> «Индикаторы достижения целей Программы»</w:t>
      </w:r>
      <w:r w:rsidR="005174FD">
        <w:rPr>
          <w:rFonts w:ascii="Times New Roman" w:hAnsi="Times New Roman"/>
          <w:sz w:val="28"/>
          <w:szCs w:val="28"/>
        </w:rPr>
        <w:t xml:space="preserve"> в строке 5</w:t>
      </w:r>
      <w:r>
        <w:rPr>
          <w:rFonts w:ascii="Times New Roman" w:hAnsi="Times New Roman"/>
          <w:sz w:val="28"/>
          <w:szCs w:val="28"/>
        </w:rPr>
        <w:t xml:space="preserve"> слова «муниципальными финансами» заменить словами «бюджетн</w:t>
      </w:r>
      <w:r w:rsidR="005174FD">
        <w:rPr>
          <w:rFonts w:ascii="Times New Roman" w:hAnsi="Times New Roman"/>
          <w:sz w:val="28"/>
          <w:szCs w:val="28"/>
        </w:rPr>
        <w:t>ым</w:t>
      </w:r>
      <w:r>
        <w:rPr>
          <w:rFonts w:ascii="Times New Roman" w:hAnsi="Times New Roman"/>
          <w:sz w:val="28"/>
          <w:szCs w:val="28"/>
        </w:rPr>
        <w:t xml:space="preserve"> </w:t>
      </w:r>
      <w:r w:rsidR="005174FD">
        <w:rPr>
          <w:rFonts w:ascii="Times New Roman" w:hAnsi="Times New Roman"/>
          <w:sz w:val="28"/>
          <w:szCs w:val="28"/>
        </w:rPr>
        <w:t>пр</w:t>
      </w:r>
      <w:r w:rsidR="005174FD">
        <w:rPr>
          <w:rFonts w:ascii="Times New Roman" w:hAnsi="Times New Roman"/>
          <w:sz w:val="28"/>
          <w:szCs w:val="28"/>
        </w:rPr>
        <w:t>о</w:t>
      </w:r>
      <w:r w:rsidR="005174FD">
        <w:rPr>
          <w:rFonts w:ascii="Times New Roman" w:hAnsi="Times New Roman"/>
          <w:sz w:val="28"/>
          <w:szCs w:val="28"/>
        </w:rPr>
        <w:t>цессом</w:t>
      </w:r>
      <w:r>
        <w:rPr>
          <w:rFonts w:ascii="Times New Roman" w:hAnsi="Times New Roman"/>
          <w:sz w:val="28"/>
          <w:szCs w:val="28"/>
        </w:rPr>
        <w:t>»</w:t>
      </w:r>
      <w:r w:rsidR="00AA6761">
        <w:rPr>
          <w:rFonts w:ascii="Times New Roman" w:hAnsi="Times New Roman"/>
          <w:sz w:val="28"/>
          <w:szCs w:val="28"/>
        </w:rPr>
        <w:t>;</w:t>
      </w:r>
    </w:p>
    <w:p w:rsidR="00756697" w:rsidRDefault="00734822" w:rsidP="00753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5174FD">
        <w:rPr>
          <w:rFonts w:ascii="Times New Roman" w:hAnsi="Times New Roman"/>
          <w:sz w:val="28"/>
          <w:szCs w:val="28"/>
        </w:rPr>
        <w:t>в позиции</w:t>
      </w:r>
      <w:r>
        <w:rPr>
          <w:rFonts w:ascii="Times New Roman" w:hAnsi="Times New Roman"/>
          <w:sz w:val="28"/>
          <w:szCs w:val="28"/>
        </w:rPr>
        <w:t xml:space="preserve"> «</w:t>
      </w:r>
      <w:r w:rsidR="00F67174">
        <w:rPr>
          <w:rFonts w:ascii="Times New Roman" w:hAnsi="Times New Roman"/>
          <w:sz w:val="28"/>
          <w:szCs w:val="28"/>
        </w:rPr>
        <w:t>Объе</w:t>
      </w:r>
      <w:r>
        <w:rPr>
          <w:rFonts w:ascii="Times New Roman" w:hAnsi="Times New Roman"/>
          <w:sz w:val="28"/>
          <w:szCs w:val="28"/>
        </w:rPr>
        <w:t>мы и источники финансового обеспечения Пр</w:t>
      </w:r>
      <w:r>
        <w:rPr>
          <w:rFonts w:ascii="Times New Roman" w:hAnsi="Times New Roman"/>
          <w:sz w:val="28"/>
          <w:szCs w:val="28"/>
        </w:rPr>
        <w:t>о</w:t>
      </w:r>
      <w:r>
        <w:rPr>
          <w:rFonts w:ascii="Times New Roman" w:hAnsi="Times New Roman"/>
          <w:sz w:val="28"/>
          <w:szCs w:val="28"/>
        </w:rPr>
        <w:t>граммы»</w:t>
      </w:r>
      <w:r w:rsidR="00756697">
        <w:rPr>
          <w:rFonts w:ascii="Times New Roman" w:hAnsi="Times New Roman"/>
          <w:sz w:val="28"/>
          <w:szCs w:val="28"/>
        </w:rPr>
        <w:t>:</w:t>
      </w:r>
    </w:p>
    <w:p w:rsidR="00756697" w:rsidRDefault="00756697" w:rsidP="00753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цифры «</w:t>
      </w:r>
      <w:r w:rsidRPr="00444A8F">
        <w:rPr>
          <w:rFonts w:ascii="Times New Roman" w:hAnsi="Times New Roman"/>
          <w:sz w:val="28"/>
          <w:szCs w:val="28"/>
        </w:rPr>
        <w:t>218 371,58» заменить цифрами «218 395,31»;</w:t>
      </w:r>
      <w:r w:rsidR="00734822">
        <w:rPr>
          <w:rFonts w:ascii="Times New Roman" w:hAnsi="Times New Roman"/>
          <w:sz w:val="28"/>
          <w:szCs w:val="28"/>
        </w:rPr>
        <w:t xml:space="preserve"> </w:t>
      </w:r>
    </w:p>
    <w:p w:rsidR="00756697" w:rsidRDefault="00756697" w:rsidP="0075332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слова «</w:t>
      </w:r>
      <w:r w:rsidRPr="00444A8F">
        <w:rPr>
          <w:rFonts w:ascii="Times New Roman" w:hAnsi="Times New Roman"/>
          <w:sz w:val="28"/>
          <w:szCs w:val="28"/>
        </w:rPr>
        <w:t>2023 год – 37 359,54 тыс. рублей</w:t>
      </w:r>
      <w:proofErr w:type="gramStart"/>
      <w:r w:rsidRPr="00444A8F">
        <w:rPr>
          <w:rFonts w:ascii="Times New Roman" w:hAnsi="Times New Roman"/>
          <w:sz w:val="28"/>
          <w:szCs w:val="28"/>
        </w:rPr>
        <w:t>;»</w:t>
      </w:r>
      <w:proofErr w:type="gramEnd"/>
      <w:r w:rsidRPr="00444A8F">
        <w:rPr>
          <w:rFonts w:ascii="Times New Roman" w:hAnsi="Times New Roman"/>
          <w:sz w:val="28"/>
          <w:szCs w:val="28"/>
        </w:rPr>
        <w:t xml:space="preserve"> заменить словами «</w:t>
      </w:r>
      <w:r w:rsidRPr="00E00353">
        <w:rPr>
          <w:rFonts w:ascii="Times New Roman" w:hAnsi="Times New Roman"/>
          <w:sz w:val="28"/>
          <w:szCs w:val="28"/>
        </w:rPr>
        <w:t xml:space="preserve">2023 год </w:t>
      </w:r>
      <w:r w:rsidRPr="00E00353">
        <w:rPr>
          <w:rFonts w:ascii="Times New Roman" w:hAnsi="Times New Roman"/>
          <w:sz w:val="28"/>
          <w:szCs w:val="28"/>
        </w:rPr>
        <w:lastRenderedPageBreak/>
        <w:t>–</w:t>
      </w:r>
      <w:r w:rsidR="00C05B0B">
        <w:rPr>
          <w:rFonts w:ascii="Times New Roman" w:hAnsi="Times New Roman"/>
          <w:sz w:val="28"/>
          <w:szCs w:val="28"/>
        </w:rPr>
        <w:t xml:space="preserve"> </w:t>
      </w:r>
      <w:r w:rsidRPr="00444A8F">
        <w:rPr>
          <w:rFonts w:ascii="Times New Roman" w:hAnsi="Times New Roman"/>
          <w:sz w:val="28"/>
          <w:szCs w:val="28"/>
        </w:rPr>
        <w:t xml:space="preserve">37 383,27 </w:t>
      </w:r>
      <w:r w:rsidRPr="00E00353">
        <w:rPr>
          <w:rFonts w:ascii="Times New Roman" w:hAnsi="Times New Roman"/>
          <w:sz w:val="28"/>
          <w:szCs w:val="28"/>
        </w:rPr>
        <w:t>тыс. рублей;</w:t>
      </w:r>
      <w:r>
        <w:rPr>
          <w:rFonts w:ascii="Times New Roman" w:hAnsi="Times New Roman"/>
          <w:sz w:val="28"/>
          <w:szCs w:val="28"/>
        </w:rPr>
        <w:t>»</w:t>
      </w:r>
      <w:r w:rsidR="00444A8F">
        <w:rPr>
          <w:rFonts w:ascii="Times New Roman" w:hAnsi="Times New Roman"/>
          <w:sz w:val="28"/>
          <w:szCs w:val="28"/>
        </w:rPr>
        <w:t>;</w:t>
      </w:r>
    </w:p>
    <w:p w:rsidR="00FA4C05" w:rsidRDefault="00734822" w:rsidP="0075669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5174FD">
        <w:rPr>
          <w:rFonts w:ascii="Times New Roman" w:hAnsi="Times New Roman"/>
          <w:sz w:val="28"/>
          <w:szCs w:val="28"/>
        </w:rPr>
        <w:t>в позиции</w:t>
      </w:r>
      <w:r>
        <w:rPr>
          <w:rFonts w:ascii="Times New Roman" w:hAnsi="Times New Roman"/>
          <w:sz w:val="28"/>
          <w:szCs w:val="28"/>
        </w:rPr>
        <w:t xml:space="preserve"> «Ожидаемые конечные результаты реализации Програ</w:t>
      </w:r>
      <w:r>
        <w:rPr>
          <w:rFonts w:ascii="Times New Roman" w:hAnsi="Times New Roman"/>
          <w:sz w:val="28"/>
          <w:szCs w:val="28"/>
        </w:rPr>
        <w:t>м</w:t>
      </w:r>
      <w:r>
        <w:rPr>
          <w:rFonts w:ascii="Times New Roman" w:hAnsi="Times New Roman"/>
          <w:sz w:val="28"/>
          <w:szCs w:val="28"/>
        </w:rPr>
        <w:t>мы» слова «управления муниципальными финансами» заменить сл</w:t>
      </w:r>
      <w:r w:rsidR="00756697">
        <w:rPr>
          <w:rFonts w:ascii="Times New Roman" w:hAnsi="Times New Roman"/>
          <w:sz w:val="28"/>
          <w:szCs w:val="28"/>
        </w:rPr>
        <w:t xml:space="preserve">овами «бюджетного планирования». </w:t>
      </w:r>
    </w:p>
    <w:p w:rsidR="00254993" w:rsidRDefault="00254993" w:rsidP="00950403">
      <w:pPr>
        <w:widowControl w:val="0"/>
        <w:autoSpaceDE w:val="0"/>
        <w:autoSpaceDN w:val="0"/>
        <w:adjustRightInd w:val="0"/>
        <w:spacing w:after="0" w:line="240" w:lineRule="auto"/>
        <w:ind w:firstLine="708"/>
        <w:jc w:val="both"/>
        <w:rPr>
          <w:rFonts w:ascii="Times New Roman" w:hAnsi="Times New Roman"/>
          <w:sz w:val="28"/>
          <w:szCs w:val="28"/>
        </w:rPr>
      </w:pPr>
    </w:p>
    <w:p w:rsidR="00950403" w:rsidRPr="00950403" w:rsidRDefault="00F127E6" w:rsidP="00D75447">
      <w:pPr>
        <w:widowControl w:val="0"/>
        <w:autoSpaceDE w:val="0"/>
        <w:autoSpaceDN w:val="0"/>
        <w:adjustRightInd w:val="0"/>
        <w:spacing w:after="0" w:line="240" w:lineRule="auto"/>
        <w:ind w:firstLine="709"/>
        <w:jc w:val="both"/>
        <w:rPr>
          <w:rFonts w:ascii="Times New Roman" w:hAnsi="Times New Roman"/>
          <w:sz w:val="28"/>
          <w:szCs w:val="28"/>
        </w:rPr>
      </w:pPr>
      <w:r w:rsidRPr="00950403">
        <w:rPr>
          <w:rFonts w:ascii="Times New Roman" w:hAnsi="Times New Roman"/>
          <w:sz w:val="28"/>
          <w:szCs w:val="28"/>
        </w:rPr>
        <w:t xml:space="preserve">2. </w:t>
      </w:r>
      <w:r w:rsidR="00F67174" w:rsidRPr="00950403">
        <w:rPr>
          <w:rFonts w:ascii="Times New Roman" w:hAnsi="Times New Roman"/>
          <w:sz w:val="28"/>
          <w:szCs w:val="28"/>
        </w:rPr>
        <w:t xml:space="preserve">В </w:t>
      </w:r>
      <w:r w:rsidR="00002B79">
        <w:rPr>
          <w:rFonts w:ascii="Times New Roman" w:hAnsi="Times New Roman"/>
          <w:sz w:val="28"/>
          <w:szCs w:val="28"/>
        </w:rPr>
        <w:t>Приложении 1 к Программе «П</w:t>
      </w:r>
      <w:r w:rsidR="00F67174" w:rsidRPr="00950403">
        <w:rPr>
          <w:rFonts w:ascii="Times New Roman" w:hAnsi="Times New Roman"/>
          <w:sz w:val="28"/>
          <w:szCs w:val="28"/>
        </w:rPr>
        <w:t>одпрограмм</w:t>
      </w:r>
      <w:r w:rsidR="00002B79">
        <w:rPr>
          <w:rFonts w:ascii="Times New Roman" w:hAnsi="Times New Roman"/>
          <w:sz w:val="28"/>
          <w:szCs w:val="28"/>
        </w:rPr>
        <w:t>а</w:t>
      </w:r>
      <w:r w:rsidR="00F67174" w:rsidRPr="00950403">
        <w:rPr>
          <w:rFonts w:ascii="Times New Roman" w:hAnsi="Times New Roman"/>
          <w:sz w:val="28"/>
          <w:szCs w:val="28"/>
        </w:rPr>
        <w:t xml:space="preserve"> </w:t>
      </w:r>
      <w:r w:rsidR="00950403" w:rsidRPr="00950403">
        <w:rPr>
          <w:rFonts w:ascii="Times New Roman" w:hAnsi="Times New Roman"/>
          <w:sz w:val="28"/>
          <w:szCs w:val="28"/>
        </w:rPr>
        <w:t>«Повышение усто</w:t>
      </w:r>
      <w:r w:rsidR="00950403" w:rsidRPr="00950403">
        <w:rPr>
          <w:rFonts w:ascii="Times New Roman" w:hAnsi="Times New Roman"/>
          <w:sz w:val="28"/>
          <w:szCs w:val="28"/>
        </w:rPr>
        <w:t>й</w:t>
      </w:r>
      <w:r w:rsidR="00950403" w:rsidRPr="00950403">
        <w:rPr>
          <w:rFonts w:ascii="Times New Roman" w:hAnsi="Times New Roman"/>
          <w:sz w:val="28"/>
          <w:szCs w:val="28"/>
        </w:rPr>
        <w:t>чивости бюджетной системы округа» муниципальной программы Андропо</w:t>
      </w:r>
      <w:r w:rsidR="00950403" w:rsidRPr="00950403">
        <w:rPr>
          <w:rFonts w:ascii="Times New Roman" w:hAnsi="Times New Roman"/>
          <w:sz w:val="28"/>
          <w:szCs w:val="28"/>
        </w:rPr>
        <w:t>в</w:t>
      </w:r>
      <w:r w:rsidR="00950403" w:rsidRPr="00950403">
        <w:rPr>
          <w:rFonts w:ascii="Times New Roman" w:hAnsi="Times New Roman"/>
          <w:sz w:val="28"/>
          <w:szCs w:val="28"/>
        </w:rPr>
        <w:t>ского муниципального округа Ставропольского края «Управление финанс</w:t>
      </w:r>
      <w:r w:rsidR="00950403" w:rsidRPr="00950403">
        <w:rPr>
          <w:rFonts w:ascii="Times New Roman" w:hAnsi="Times New Roman"/>
          <w:sz w:val="28"/>
          <w:szCs w:val="28"/>
        </w:rPr>
        <w:t>а</w:t>
      </w:r>
      <w:r w:rsidR="00950403" w:rsidRPr="00950403">
        <w:rPr>
          <w:rFonts w:ascii="Times New Roman" w:hAnsi="Times New Roman"/>
          <w:sz w:val="28"/>
          <w:szCs w:val="28"/>
        </w:rPr>
        <w:t>ми»</w:t>
      </w:r>
      <w:r w:rsidR="00950403">
        <w:rPr>
          <w:rFonts w:ascii="Times New Roman" w:hAnsi="Times New Roman"/>
          <w:sz w:val="28"/>
          <w:szCs w:val="28"/>
        </w:rPr>
        <w:t xml:space="preserve"> (далее - Подпрограмма):</w:t>
      </w:r>
    </w:p>
    <w:p w:rsidR="00444A8F" w:rsidRDefault="00444A8F" w:rsidP="00D7544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 В Паспорте Подпрограммы:</w:t>
      </w:r>
    </w:p>
    <w:p w:rsidR="00F127E6" w:rsidRPr="00950403" w:rsidRDefault="00F127E6" w:rsidP="00D75447">
      <w:pPr>
        <w:widowControl w:val="0"/>
        <w:spacing w:after="0" w:line="240" w:lineRule="auto"/>
        <w:ind w:firstLine="709"/>
        <w:jc w:val="both"/>
        <w:rPr>
          <w:rFonts w:ascii="Times New Roman" w:hAnsi="Times New Roman"/>
          <w:sz w:val="28"/>
          <w:szCs w:val="28"/>
        </w:rPr>
      </w:pPr>
      <w:r w:rsidRPr="00950403">
        <w:rPr>
          <w:rFonts w:ascii="Times New Roman" w:hAnsi="Times New Roman"/>
          <w:sz w:val="28"/>
          <w:szCs w:val="28"/>
        </w:rPr>
        <w:t xml:space="preserve">1) </w:t>
      </w:r>
      <w:r w:rsidR="005174FD">
        <w:rPr>
          <w:rFonts w:ascii="Times New Roman" w:hAnsi="Times New Roman"/>
          <w:sz w:val="28"/>
          <w:szCs w:val="28"/>
        </w:rPr>
        <w:t>в позиции</w:t>
      </w:r>
      <w:r w:rsidRPr="00950403">
        <w:rPr>
          <w:rFonts w:ascii="Times New Roman" w:hAnsi="Times New Roman"/>
          <w:sz w:val="28"/>
          <w:szCs w:val="28"/>
        </w:rPr>
        <w:t xml:space="preserve"> «Соисполнители подпрограммы» слова «Отдел образов</w:t>
      </w:r>
      <w:r w:rsidRPr="00950403">
        <w:rPr>
          <w:rFonts w:ascii="Times New Roman" w:hAnsi="Times New Roman"/>
          <w:sz w:val="28"/>
          <w:szCs w:val="28"/>
        </w:rPr>
        <w:t>а</w:t>
      </w:r>
      <w:r w:rsidRPr="00950403">
        <w:rPr>
          <w:rFonts w:ascii="Times New Roman" w:hAnsi="Times New Roman"/>
          <w:sz w:val="28"/>
          <w:szCs w:val="28"/>
        </w:rPr>
        <w:t>ния администрации Андроповского муниципального округа Ставропольского края (далее - Отдел образования); Отдел культуры администрации Андр</w:t>
      </w:r>
      <w:r w:rsidRPr="00950403">
        <w:rPr>
          <w:rFonts w:ascii="Times New Roman" w:hAnsi="Times New Roman"/>
          <w:sz w:val="28"/>
          <w:szCs w:val="28"/>
        </w:rPr>
        <w:t>о</w:t>
      </w:r>
      <w:r w:rsidRPr="00950403">
        <w:rPr>
          <w:rFonts w:ascii="Times New Roman" w:hAnsi="Times New Roman"/>
          <w:sz w:val="28"/>
          <w:szCs w:val="28"/>
        </w:rPr>
        <w:t>повского муниципального округа Ставропольского края (далее - Отдел кул</w:t>
      </w:r>
      <w:r w:rsidRPr="00950403">
        <w:rPr>
          <w:rFonts w:ascii="Times New Roman" w:hAnsi="Times New Roman"/>
          <w:sz w:val="28"/>
          <w:szCs w:val="28"/>
        </w:rPr>
        <w:t>ь</w:t>
      </w:r>
      <w:r w:rsidRPr="00950403">
        <w:rPr>
          <w:rFonts w:ascii="Times New Roman" w:hAnsi="Times New Roman"/>
          <w:sz w:val="28"/>
          <w:szCs w:val="28"/>
        </w:rPr>
        <w:t>туры)» исключить;</w:t>
      </w:r>
    </w:p>
    <w:p w:rsidR="00444A8F" w:rsidRDefault="00444A8F"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5174FD">
        <w:rPr>
          <w:rFonts w:ascii="Times New Roman" w:hAnsi="Times New Roman"/>
          <w:sz w:val="28"/>
          <w:szCs w:val="28"/>
        </w:rPr>
        <w:t>в позиции</w:t>
      </w:r>
      <w:r>
        <w:rPr>
          <w:rFonts w:ascii="Times New Roman" w:hAnsi="Times New Roman"/>
          <w:sz w:val="28"/>
          <w:szCs w:val="28"/>
        </w:rPr>
        <w:t xml:space="preserve"> «</w:t>
      </w:r>
      <w:r w:rsidRPr="00444A8F">
        <w:rPr>
          <w:rFonts w:ascii="Times New Roman" w:hAnsi="Times New Roman"/>
          <w:sz w:val="28"/>
          <w:szCs w:val="28"/>
        </w:rPr>
        <w:t>Ожидаемые конечные результаты реализации Програ</w:t>
      </w:r>
      <w:r w:rsidRPr="00444A8F">
        <w:rPr>
          <w:rFonts w:ascii="Times New Roman" w:hAnsi="Times New Roman"/>
          <w:sz w:val="28"/>
          <w:szCs w:val="28"/>
        </w:rPr>
        <w:t>м</w:t>
      </w:r>
      <w:r w:rsidRPr="00444A8F">
        <w:rPr>
          <w:rFonts w:ascii="Times New Roman" w:hAnsi="Times New Roman"/>
          <w:sz w:val="28"/>
          <w:szCs w:val="28"/>
        </w:rPr>
        <w:t>мы</w:t>
      </w:r>
      <w:r>
        <w:rPr>
          <w:rFonts w:ascii="Times New Roman" w:hAnsi="Times New Roman"/>
          <w:sz w:val="28"/>
          <w:szCs w:val="28"/>
        </w:rPr>
        <w:t xml:space="preserve">» </w:t>
      </w:r>
      <w:r w:rsidR="00FB1DCC">
        <w:rPr>
          <w:rFonts w:ascii="Times New Roman" w:hAnsi="Times New Roman"/>
          <w:sz w:val="28"/>
          <w:szCs w:val="28"/>
        </w:rPr>
        <w:t>слова «</w:t>
      </w:r>
      <w:r w:rsidR="00FB1DCC" w:rsidRPr="00FB1DCC">
        <w:rPr>
          <w:rFonts w:ascii="Times New Roman" w:hAnsi="Times New Roman"/>
          <w:sz w:val="28"/>
          <w:szCs w:val="28"/>
        </w:rPr>
        <w:t>не ниже 96 процентов, и достижение к 2027 г</w:t>
      </w:r>
      <w:r w:rsidR="00FB1DCC">
        <w:rPr>
          <w:rFonts w:ascii="Times New Roman" w:hAnsi="Times New Roman"/>
          <w:sz w:val="28"/>
          <w:szCs w:val="28"/>
        </w:rPr>
        <w:t>оду уровня не ниже 99 процентов» заменить словами «</w:t>
      </w:r>
      <w:r w:rsidR="00FB1DCC" w:rsidRPr="00FB1DCC">
        <w:rPr>
          <w:rFonts w:ascii="Times New Roman" w:hAnsi="Times New Roman"/>
          <w:sz w:val="28"/>
          <w:szCs w:val="28"/>
        </w:rPr>
        <w:t>не ниже 9</w:t>
      </w:r>
      <w:r w:rsidR="005174FD">
        <w:rPr>
          <w:rFonts w:ascii="Times New Roman" w:hAnsi="Times New Roman"/>
          <w:sz w:val="28"/>
          <w:szCs w:val="28"/>
        </w:rPr>
        <w:t>9</w:t>
      </w:r>
      <w:r w:rsidR="00FB1DCC" w:rsidRPr="00FB1DCC">
        <w:rPr>
          <w:rFonts w:ascii="Times New Roman" w:hAnsi="Times New Roman"/>
          <w:sz w:val="28"/>
          <w:szCs w:val="28"/>
        </w:rPr>
        <w:t xml:space="preserve"> процентов</w:t>
      </w:r>
      <w:proofErr w:type="gramStart"/>
      <w:r w:rsidR="00C05B0B">
        <w:rPr>
          <w:rFonts w:ascii="Times New Roman" w:hAnsi="Times New Roman"/>
          <w:sz w:val="28"/>
          <w:szCs w:val="28"/>
        </w:rPr>
        <w:t>;</w:t>
      </w:r>
      <w:r w:rsidR="00FB1DCC">
        <w:rPr>
          <w:rFonts w:ascii="Times New Roman" w:hAnsi="Times New Roman"/>
          <w:sz w:val="28"/>
          <w:szCs w:val="28"/>
        </w:rPr>
        <w:t>»</w:t>
      </w:r>
      <w:proofErr w:type="gramEnd"/>
      <w:r w:rsidR="00FB1DCC">
        <w:rPr>
          <w:rFonts w:ascii="Times New Roman" w:hAnsi="Times New Roman"/>
          <w:sz w:val="28"/>
          <w:szCs w:val="28"/>
        </w:rPr>
        <w:t>;</w:t>
      </w:r>
    </w:p>
    <w:p w:rsidR="00444A8F" w:rsidRDefault="00FB1DCC"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В разделе «</w:t>
      </w:r>
      <w:r w:rsidRPr="00FB1DCC">
        <w:rPr>
          <w:rFonts w:ascii="Times New Roman" w:hAnsi="Times New Roman"/>
          <w:sz w:val="28"/>
          <w:szCs w:val="28"/>
        </w:rPr>
        <w:t>Характеристика основных мероприятий подпрогра</w:t>
      </w:r>
      <w:r w:rsidRPr="00FB1DCC">
        <w:rPr>
          <w:rFonts w:ascii="Times New Roman" w:hAnsi="Times New Roman"/>
          <w:sz w:val="28"/>
          <w:szCs w:val="28"/>
        </w:rPr>
        <w:t>м</w:t>
      </w:r>
      <w:r w:rsidRPr="00FB1DCC">
        <w:rPr>
          <w:rFonts w:ascii="Times New Roman" w:hAnsi="Times New Roman"/>
          <w:sz w:val="28"/>
          <w:szCs w:val="28"/>
        </w:rPr>
        <w:t>мы»:</w:t>
      </w:r>
    </w:p>
    <w:p w:rsidR="00C05B0B"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600B7E">
        <w:rPr>
          <w:rFonts w:ascii="Times New Roman" w:hAnsi="Times New Roman"/>
          <w:sz w:val="28"/>
          <w:szCs w:val="28"/>
        </w:rPr>
        <w:t>в</w:t>
      </w:r>
      <w:r>
        <w:rPr>
          <w:rFonts w:ascii="Times New Roman" w:hAnsi="Times New Roman"/>
          <w:sz w:val="28"/>
          <w:szCs w:val="28"/>
        </w:rPr>
        <w:t xml:space="preserve"> пункте 1:</w:t>
      </w:r>
    </w:p>
    <w:p w:rsidR="00F127E6" w:rsidRPr="00950403"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FB1DCC">
        <w:rPr>
          <w:rFonts w:ascii="Times New Roman" w:hAnsi="Times New Roman"/>
          <w:sz w:val="28"/>
          <w:szCs w:val="28"/>
        </w:rPr>
        <w:t xml:space="preserve">) </w:t>
      </w:r>
      <w:r w:rsidR="00FB1DCC" w:rsidRPr="00950403">
        <w:rPr>
          <w:rFonts w:ascii="Times New Roman" w:hAnsi="Times New Roman"/>
          <w:sz w:val="28"/>
          <w:szCs w:val="28"/>
        </w:rPr>
        <w:t xml:space="preserve">в абзаце </w:t>
      </w:r>
      <w:r w:rsidR="005174FD">
        <w:rPr>
          <w:rFonts w:ascii="Times New Roman" w:hAnsi="Times New Roman"/>
          <w:sz w:val="28"/>
          <w:szCs w:val="28"/>
        </w:rPr>
        <w:t>4</w:t>
      </w:r>
      <w:r w:rsidR="00FB1DCC">
        <w:rPr>
          <w:rFonts w:ascii="Times New Roman" w:hAnsi="Times New Roman"/>
          <w:sz w:val="28"/>
          <w:szCs w:val="28"/>
        </w:rPr>
        <w:t xml:space="preserve"> </w:t>
      </w:r>
      <w:r w:rsidR="00F127E6" w:rsidRPr="00950403">
        <w:rPr>
          <w:rFonts w:ascii="Times New Roman" w:hAnsi="Times New Roman"/>
          <w:sz w:val="28"/>
          <w:szCs w:val="28"/>
        </w:rPr>
        <w:t xml:space="preserve">слова «представителей Межрайонной ИФНС России № 8 по Ставропольскому краю» заменить словами </w:t>
      </w:r>
      <w:r w:rsidR="00884D02" w:rsidRPr="00950403">
        <w:rPr>
          <w:rFonts w:ascii="Times New Roman" w:hAnsi="Times New Roman"/>
          <w:sz w:val="28"/>
          <w:szCs w:val="28"/>
        </w:rPr>
        <w:t>«</w:t>
      </w:r>
      <w:r w:rsidR="00F127E6" w:rsidRPr="00950403">
        <w:rPr>
          <w:rFonts w:ascii="Times New Roman" w:hAnsi="Times New Roman"/>
          <w:sz w:val="28"/>
          <w:szCs w:val="28"/>
        </w:rPr>
        <w:t>должностных лиц соотве</w:t>
      </w:r>
      <w:r w:rsidR="00F127E6" w:rsidRPr="00950403">
        <w:rPr>
          <w:rFonts w:ascii="Times New Roman" w:hAnsi="Times New Roman"/>
          <w:sz w:val="28"/>
          <w:szCs w:val="28"/>
        </w:rPr>
        <w:t>т</w:t>
      </w:r>
      <w:r w:rsidR="00F127E6" w:rsidRPr="00950403">
        <w:rPr>
          <w:rFonts w:ascii="Times New Roman" w:hAnsi="Times New Roman"/>
          <w:sz w:val="28"/>
          <w:szCs w:val="28"/>
        </w:rPr>
        <w:t>ствующей Межрайонной инспекции Федеральной налоговой службы»</w:t>
      </w:r>
      <w:r w:rsidR="00041343" w:rsidRPr="00950403">
        <w:rPr>
          <w:rFonts w:ascii="Times New Roman" w:hAnsi="Times New Roman"/>
          <w:sz w:val="28"/>
          <w:szCs w:val="28"/>
        </w:rPr>
        <w:t>;</w:t>
      </w:r>
    </w:p>
    <w:p w:rsidR="00FB1DCC"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FB1DCC">
        <w:rPr>
          <w:rFonts w:ascii="Times New Roman" w:hAnsi="Times New Roman"/>
          <w:sz w:val="28"/>
          <w:szCs w:val="28"/>
        </w:rPr>
        <w:t xml:space="preserve">) в абзаце </w:t>
      </w:r>
      <w:r w:rsidR="00600B7E">
        <w:rPr>
          <w:rFonts w:ascii="Times New Roman" w:hAnsi="Times New Roman"/>
          <w:sz w:val="28"/>
          <w:szCs w:val="28"/>
        </w:rPr>
        <w:t>7</w:t>
      </w:r>
      <w:r w:rsidR="00FB1DCC">
        <w:rPr>
          <w:rFonts w:ascii="Times New Roman" w:hAnsi="Times New Roman"/>
          <w:sz w:val="28"/>
          <w:szCs w:val="28"/>
        </w:rPr>
        <w:t xml:space="preserve"> слова «</w:t>
      </w:r>
      <w:r w:rsidR="00FB1DCC" w:rsidRPr="00FB1DCC">
        <w:rPr>
          <w:rFonts w:ascii="Times New Roman" w:hAnsi="Times New Roman"/>
          <w:sz w:val="28"/>
          <w:szCs w:val="28"/>
        </w:rPr>
        <w:t xml:space="preserve">за период с 2021 года по 2027 год </w:t>
      </w:r>
      <w:r>
        <w:rPr>
          <w:rFonts w:ascii="Times New Roman" w:hAnsi="Times New Roman"/>
          <w:sz w:val="28"/>
          <w:szCs w:val="28"/>
        </w:rPr>
        <w:t xml:space="preserve">                                   </w:t>
      </w:r>
      <w:r w:rsidR="00FB1DCC" w:rsidRPr="00FB1DCC">
        <w:rPr>
          <w:rFonts w:ascii="Times New Roman" w:hAnsi="Times New Roman"/>
          <w:sz w:val="28"/>
          <w:szCs w:val="28"/>
        </w:rPr>
        <w:t>на 37,2 млн. руб.</w:t>
      </w:r>
      <w:r w:rsidR="00FB1DCC">
        <w:rPr>
          <w:rFonts w:ascii="Times New Roman" w:hAnsi="Times New Roman"/>
          <w:sz w:val="28"/>
          <w:szCs w:val="28"/>
        </w:rPr>
        <w:t xml:space="preserve">» заменить </w:t>
      </w:r>
      <w:r w:rsidR="00FB1DCC" w:rsidRPr="00FB1DCC">
        <w:rPr>
          <w:rFonts w:ascii="Times New Roman" w:hAnsi="Times New Roman"/>
          <w:sz w:val="28"/>
          <w:szCs w:val="28"/>
        </w:rPr>
        <w:t>словами «к 2027 году до 261,6 млн. рублей»;</w:t>
      </w:r>
    </w:p>
    <w:p w:rsidR="00041343" w:rsidRPr="00950403"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041343" w:rsidRPr="00950403">
        <w:rPr>
          <w:rFonts w:ascii="Times New Roman" w:hAnsi="Times New Roman"/>
          <w:sz w:val="28"/>
          <w:szCs w:val="28"/>
        </w:rPr>
        <w:t>) в абзаце</w:t>
      </w:r>
      <w:r w:rsidR="00950403">
        <w:rPr>
          <w:rFonts w:ascii="Times New Roman" w:hAnsi="Times New Roman"/>
          <w:sz w:val="28"/>
          <w:szCs w:val="28"/>
        </w:rPr>
        <w:t xml:space="preserve"> </w:t>
      </w:r>
      <w:r w:rsidR="00600B7E">
        <w:rPr>
          <w:rFonts w:ascii="Times New Roman" w:hAnsi="Times New Roman"/>
          <w:sz w:val="28"/>
          <w:szCs w:val="28"/>
        </w:rPr>
        <w:t>8</w:t>
      </w:r>
      <w:r w:rsidR="00884D02" w:rsidRPr="00950403">
        <w:rPr>
          <w:rFonts w:ascii="Times New Roman" w:hAnsi="Times New Roman"/>
          <w:sz w:val="28"/>
          <w:szCs w:val="28"/>
        </w:rPr>
        <w:t xml:space="preserve"> слова «и главные распорядители бюджетных средств» и</w:t>
      </w:r>
      <w:r w:rsidR="00884D02" w:rsidRPr="00950403">
        <w:rPr>
          <w:rFonts w:ascii="Times New Roman" w:hAnsi="Times New Roman"/>
          <w:sz w:val="28"/>
          <w:szCs w:val="28"/>
        </w:rPr>
        <w:t>с</w:t>
      </w:r>
      <w:r w:rsidR="00884D02" w:rsidRPr="00950403">
        <w:rPr>
          <w:rFonts w:ascii="Times New Roman" w:hAnsi="Times New Roman"/>
          <w:sz w:val="28"/>
          <w:szCs w:val="28"/>
        </w:rPr>
        <w:t>ключить;</w:t>
      </w:r>
    </w:p>
    <w:p w:rsidR="00884D02" w:rsidRPr="00950403"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84D02" w:rsidRPr="00950403">
        <w:rPr>
          <w:rFonts w:ascii="Times New Roman" w:hAnsi="Times New Roman"/>
          <w:sz w:val="28"/>
          <w:szCs w:val="28"/>
        </w:rPr>
        <w:t>) в абзаце 8 пункта 2 слова «и главные распорядители бюджетных средств Андроповского муниципального округа Ставропольского края» и</w:t>
      </w:r>
      <w:r w:rsidR="00884D02" w:rsidRPr="00950403">
        <w:rPr>
          <w:rFonts w:ascii="Times New Roman" w:hAnsi="Times New Roman"/>
          <w:sz w:val="28"/>
          <w:szCs w:val="28"/>
        </w:rPr>
        <w:t>с</w:t>
      </w:r>
      <w:r w:rsidR="00884D02" w:rsidRPr="00950403">
        <w:rPr>
          <w:rFonts w:ascii="Times New Roman" w:hAnsi="Times New Roman"/>
          <w:sz w:val="28"/>
          <w:szCs w:val="28"/>
        </w:rPr>
        <w:t>ключить;</w:t>
      </w:r>
    </w:p>
    <w:p w:rsidR="00884D02"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84D02" w:rsidRPr="00950403">
        <w:rPr>
          <w:rFonts w:ascii="Times New Roman" w:hAnsi="Times New Roman"/>
          <w:sz w:val="28"/>
          <w:szCs w:val="28"/>
        </w:rPr>
        <w:t>) в абзаце 12 пункта 3 слова «участвуют главные распорядители бю</w:t>
      </w:r>
      <w:r w:rsidR="00884D02" w:rsidRPr="00950403">
        <w:rPr>
          <w:rFonts w:ascii="Times New Roman" w:hAnsi="Times New Roman"/>
          <w:sz w:val="28"/>
          <w:szCs w:val="28"/>
        </w:rPr>
        <w:t>д</w:t>
      </w:r>
      <w:r w:rsidR="00884D02" w:rsidRPr="00950403">
        <w:rPr>
          <w:rFonts w:ascii="Times New Roman" w:hAnsi="Times New Roman"/>
          <w:sz w:val="28"/>
          <w:szCs w:val="28"/>
        </w:rPr>
        <w:t>жетных средств муниципального округа» заменить словами «участвует Ф</w:t>
      </w:r>
      <w:r w:rsidR="00884D02" w:rsidRPr="00950403">
        <w:rPr>
          <w:rFonts w:ascii="Times New Roman" w:hAnsi="Times New Roman"/>
          <w:sz w:val="28"/>
          <w:szCs w:val="28"/>
        </w:rPr>
        <w:t>и</w:t>
      </w:r>
      <w:r w:rsidR="00884D02" w:rsidRPr="00950403">
        <w:rPr>
          <w:rFonts w:ascii="Times New Roman" w:hAnsi="Times New Roman"/>
          <w:sz w:val="28"/>
          <w:szCs w:val="28"/>
        </w:rPr>
        <w:t>нансовое управление»;</w:t>
      </w:r>
    </w:p>
    <w:p w:rsidR="00C05B0B" w:rsidRPr="00950403" w:rsidRDefault="00600B7E"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w:t>
      </w:r>
      <w:r w:rsidR="00C05B0B">
        <w:rPr>
          <w:rFonts w:ascii="Times New Roman" w:hAnsi="Times New Roman"/>
          <w:sz w:val="28"/>
          <w:szCs w:val="28"/>
        </w:rPr>
        <w:t xml:space="preserve"> пункте 5:</w:t>
      </w:r>
    </w:p>
    <w:p w:rsidR="00884D02" w:rsidRPr="00950403"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884D02" w:rsidRPr="00950403">
        <w:rPr>
          <w:rFonts w:ascii="Times New Roman" w:hAnsi="Times New Roman"/>
          <w:sz w:val="28"/>
          <w:szCs w:val="28"/>
        </w:rPr>
        <w:t xml:space="preserve"> </w:t>
      </w:r>
      <w:r w:rsidR="00254993">
        <w:rPr>
          <w:rFonts w:ascii="Times New Roman" w:hAnsi="Times New Roman"/>
          <w:sz w:val="28"/>
          <w:szCs w:val="28"/>
        </w:rPr>
        <w:t xml:space="preserve">абзац 3 </w:t>
      </w:r>
      <w:r w:rsidR="00884D02" w:rsidRPr="00950403">
        <w:rPr>
          <w:rFonts w:ascii="Times New Roman" w:hAnsi="Times New Roman"/>
          <w:sz w:val="28"/>
          <w:szCs w:val="28"/>
        </w:rPr>
        <w:t xml:space="preserve">изложить в </w:t>
      </w:r>
      <w:r w:rsidR="00950403">
        <w:rPr>
          <w:rFonts w:ascii="Times New Roman" w:hAnsi="Times New Roman"/>
          <w:sz w:val="28"/>
          <w:szCs w:val="28"/>
        </w:rPr>
        <w:t xml:space="preserve">следующей </w:t>
      </w:r>
      <w:r w:rsidR="00884D02" w:rsidRPr="00950403">
        <w:rPr>
          <w:rFonts w:ascii="Times New Roman" w:hAnsi="Times New Roman"/>
          <w:sz w:val="28"/>
          <w:szCs w:val="28"/>
        </w:rPr>
        <w:t>редакции:</w:t>
      </w:r>
    </w:p>
    <w:p w:rsidR="00884D02" w:rsidRPr="00950403" w:rsidRDefault="00884D02" w:rsidP="00D75447">
      <w:pPr>
        <w:pStyle w:val="ConsPlusNormal"/>
        <w:ind w:firstLine="709"/>
        <w:jc w:val="both"/>
        <w:rPr>
          <w:rFonts w:ascii="Times New Roman" w:hAnsi="Times New Roman"/>
          <w:sz w:val="28"/>
          <w:szCs w:val="28"/>
        </w:rPr>
      </w:pPr>
      <w:r w:rsidRPr="00950403">
        <w:rPr>
          <w:rFonts w:ascii="Times New Roman" w:hAnsi="Times New Roman"/>
          <w:sz w:val="28"/>
          <w:szCs w:val="28"/>
        </w:rPr>
        <w:t xml:space="preserve">«формирование и публикация </w:t>
      </w:r>
      <w:r w:rsidR="00D201EE" w:rsidRPr="00950403">
        <w:rPr>
          <w:rFonts w:ascii="Times New Roman" w:hAnsi="Times New Roman"/>
          <w:sz w:val="28"/>
          <w:szCs w:val="28"/>
        </w:rPr>
        <w:t xml:space="preserve">брошюры «Бюджет для граждан» </w:t>
      </w:r>
      <w:r w:rsidRPr="00950403">
        <w:rPr>
          <w:rFonts w:ascii="Times New Roman" w:hAnsi="Times New Roman"/>
          <w:sz w:val="28"/>
          <w:szCs w:val="28"/>
        </w:rPr>
        <w:t xml:space="preserve">на официальном сайте администрации Андроповского муниципального округа Ставропольского края </w:t>
      </w:r>
      <w:r w:rsidR="000C5959" w:rsidRPr="00950403">
        <w:rPr>
          <w:rFonts w:ascii="Times New Roman" w:hAnsi="Times New Roman"/>
          <w:sz w:val="28"/>
          <w:szCs w:val="28"/>
        </w:rPr>
        <w:t xml:space="preserve">(далее – сайт администрации муниципального округа) </w:t>
      </w:r>
      <w:r w:rsidRPr="00950403">
        <w:rPr>
          <w:rFonts w:ascii="Times New Roman" w:hAnsi="Times New Roman"/>
          <w:sz w:val="28"/>
          <w:szCs w:val="28"/>
        </w:rPr>
        <w:t>в информационно-телекоммуникационной сети «Интернет»;</w:t>
      </w:r>
    </w:p>
    <w:p w:rsidR="00254993"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254993">
        <w:rPr>
          <w:rFonts w:ascii="Times New Roman" w:hAnsi="Times New Roman"/>
          <w:sz w:val="28"/>
          <w:szCs w:val="28"/>
        </w:rPr>
        <w:t xml:space="preserve">) абзацы 7 и 8 </w:t>
      </w:r>
      <w:r w:rsidR="00254993" w:rsidRPr="00950403">
        <w:rPr>
          <w:rFonts w:ascii="Times New Roman" w:hAnsi="Times New Roman"/>
          <w:sz w:val="28"/>
          <w:szCs w:val="28"/>
        </w:rPr>
        <w:t xml:space="preserve">изложить в </w:t>
      </w:r>
      <w:r w:rsidR="00254993">
        <w:rPr>
          <w:rFonts w:ascii="Times New Roman" w:hAnsi="Times New Roman"/>
          <w:sz w:val="28"/>
          <w:szCs w:val="28"/>
        </w:rPr>
        <w:t xml:space="preserve">следующей </w:t>
      </w:r>
      <w:r w:rsidR="00254993" w:rsidRPr="00950403">
        <w:rPr>
          <w:rFonts w:ascii="Times New Roman" w:hAnsi="Times New Roman"/>
          <w:sz w:val="28"/>
          <w:szCs w:val="28"/>
        </w:rPr>
        <w:t>редакции:</w:t>
      </w:r>
    </w:p>
    <w:p w:rsidR="00884D02" w:rsidRPr="00950403" w:rsidRDefault="00254993"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84D02" w:rsidRPr="00950403">
        <w:rPr>
          <w:rFonts w:ascii="Times New Roman" w:hAnsi="Times New Roman"/>
          <w:sz w:val="28"/>
          <w:szCs w:val="28"/>
        </w:rPr>
        <w:t xml:space="preserve">ежегодное формирование и опубликование </w:t>
      </w:r>
      <w:r>
        <w:rPr>
          <w:rFonts w:ascii="Times New Roman" w:hAnsi="Times New Roman"/>
          <w:sz w:val="28"/>
          <w:szCs w:val="28"/>
        </w:rPr>
        <w:t xml:space="preserve">брошюры </w:t>
      </w:r>
      <w:r w:rsidR="00884D02" w:rsidRPr="00950403">
        <w:rPr>
          <w:rFonts w:ascii="Times New Roman" w:hAnsi="Times New Roman"/>
          <w:sz w:val="28"/>
          <w:szCs w:val="28"/>
        </w:rPr>
        <w:t xml:space="preserve">«Бюджет для граждан» </w:t>
      </w:r>
      <w:r w:rsidR="000C5959" w:rsidRPr="00950403">
        <w:rPr>
          <w:rFonts w:ascii="Times New Roman" w:hAnsi="Times New Roman"/>
          <w:sz w:val="28"/>
          <w:szCs w:val="28"/>
        </w:rPr>
        <w:t xml:space="preserve">на официальном сайте администрации муниципального округа </w:t>
      </w:r>
      <w:r w:rsidR="00884D02" w:rsidRPr="00950403">
        <w:rPr>
          <w:rFonts w:ascii="Times New Roman" w:hAnsi="Times New Roman"/>
          <w:sz w:val="28"/>
          <w:szCs w:val="28"/>
        </w:rPr>
        <w:t>в информационно-телекоммуникационной сети «Интернет»;</w:t>
      </w:r>
    </w:p>
    <w:p w:rsidR="00884D02" w:rsidRDefault="00884D02" w:rsidP="00D75447">
      <w:pPr>
        <w:widowControl w:val="0"/>
        <w:autoSpaceDE w:val="0"/>
        <w:autoSpaceDN w:val="0"/>
        <w:adjustRightInd w:val="0"/>
        <w:spacing w:after="0" w:line="240" w:lineRule="auto"/>
        <w:ind w:firstLine="709"/>
        <w:jc w:val="both"/>
        <w:rPr>
          <w:rFonts w:ascii="Times New Roman" w:hAnsi="Times New Roman"/>
          <w:sz w:val="28"/>
          <w:szCs w:val="28"/>
        </w:rPr>
      </w:pPr>
      <w:r w:rsidRPr="00884D02">
        <w:rPr>
          <w:rFonts w:ascii="Times New Roman" w:hAnsi="Times New Roman"/>
          <w:sz w:val="28"/>
          <w:szCs w:val="28"/>
        </w:rPr>
        <w:lastRenderedPageBreak/>
        <w:t xml:space="preserve">ежемесячное размещение </w:t>
      </w:r>
      <w:r w:rsidR="000C5959" w:rsidRPr="00884D02">
        <w:rPr>
          <w:rFonts w:ascii="Times New Roman" w:hAnsi="Times New Roman"/>
          <w:sz w:val="28"/>
          <w:szCs w:val="28"/>
        </w:rPr>
        <w:t>отчетов об исполнении бюджета муниц</w:t>
      </w:r>
      <w:r w:rsidR="000C5959" w:rsidRPr="00884D02">
        <w:rPr>
          <w:rFonts w:ascii="Times New Roman" w:hAnsi="Times New Roman"/>
          <w:sz w:val="28"/>
          <w:szCs w:val="28"/>
        </w:rPr>
        <w:t>и</w:t>
      </w:r>
      <w:r w:rsidR="000C5959" w:rsidRPr="00884D02">
        <w:rPr>
          <w:rFonts w:ascii="Times New Roman" w:hAnsi="Times New Roman"/>
          <w:sz w:val="28"/>
          <w:szCs w:val="28"/>
        </w:rPr>
        <w:t xml:space="preserve">пального округа на официальном сайте администрации муниципального округа </w:t>
      </w:r>
      <w:r w:rsidRPr="00884D02">
        <w:rPr>
          <w:rFonts w:ascii="Times New Roman" w:hAnsi="Times New Roman"/>
          <w:sz w:val="28"/>
          <w:szCs w:val="28"/>
        </w:rPr>
        <w:t>в информационно-телекоммуникационной сети «Интернет»</w:t>
      </w:r>
      <w:proofErr w:type="gramStart"/>
      <w:r w:rsidRPr="00884D02">
        <w:rPr>
          <w:rFonts w:ascii="Times New Roman" w:hAnsi="Times New Roman"/>
          <w:sz w:val="28"/>
          <w:szCs w:val="28"/>
        </w:rPr>
        <w:t>;</w:t>
      </w:r>
      <w:r w:rsidR="00254993">
        <w:rPr>
          <w:rFonts w:ascii="Times New Roman" w:hAnsi="Times New Roman"/>
          <w:sz w:val="28"/>
          <w:szCs w:val="28"/>
        </w:rPr>
        <w:t>»</w:t>
      </w:r>
      <w:proofErr w:type="gramEnd"/>
      <w:r w:rsidR="00254993">
        <w:rPr>
          <w:rFonts w:ascii="Times New Roman" w:hAnsi="Times New Roman"/>
          <w:sz w:val="28"/>
          <w:szCs w:val="28"/>
        </w:rPr>
        <w:t>;</w:t>
      </w:r>
    </w:p>
    <w:p w:rsidR="00C05B0B" w:rsidRDefault="00C05B0B" w:rsidP="00D7544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C5959" w:rsidRPr="00B5690E">
        <w:rPr>
          <w:rFonts w:ascii="Times New Roman" w:hAnsi="Times New Roman"/>
          <w:sz w:val="28"/>
          <w:szCs w:val="28"/>
        </w:rPr>
        <w:t xml:space="preserve">) </w:t>
      </w:r>
      <w:r w:rsidR="00600B7E">
        <w:rPr>
          <w:rFonts w:ascii="Times New Roman" w:hAnsi="Times New Roman"/>
          <w:sz w:val="28"/>
          <w:szCs w:val="28"/>
        </w:rPr>
        <w:t>в</w:t>
      </w:r>
      <w:r>
        <w:rPr>
          <w:rFonts w:ascii="Times New Roman" w:hAnsi="Times New Roman"/>
          <w:sz w:val="28"/>
          <w:szCs w:val="28"/>
        </w:rPr>
        <w:t xml:space="preserve"> пункте 6:</w:t>
      </w:r>
    </w:p>
    <w:p w:rsidR="000C5959" w:rsidRPr="00B5690E" w:rsidRDefault="00C05B0B" w:rsidP="00D75447">
      <w:pPr>
        <w:widowControl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а) </w:t>
      </w:r>
      <w:r w:rsidR="00254993" w:rsidRPr="00B5690E">
        <w:rPr>
          <w:rFonts w:ascii="Times New Roman" w:hAnsi="Times New Roman"/>
          <w:sz w:val="28"/>
          <w:szCs w:val="28"/>
        </w:rPr>
        <w:t>абзац 4 исключить</w:t>
      </w:r>
      <w:r w:rsidR="00D201EE" w:rsidRPr="00B5690E">
        <w:rPr>
          <w:rFonts w:ascii="Times New Roman" w:hAnsi="Times New Roman"/>
          <w:sz w:val="28"/>
          <w:szCs w:val="28"/>
        </w:rPr>
        <w:t>;</w:t>
      </w:r>
    </w:p>
    <w:p w:rsidR="00884D02" w:rsidRDefault="00C05B0B"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0F0984" w:rsidRPr="000F0984">
        <w:rPr>
          <w:rFonts w:ascii="Times New Roman" w:hAnsi="Times New Roman"/>
          <w:sz w:val="28"/>
          <w:szCs w:val="28"/>
        </w:rPr>
        <w:t>) в абзаце 8 слова «</w:t>
      </w:r>
      <w:r w:rsidR="00950403">
        <w:rPr>
          <w:rFonts w:ascii="Times New Roman" w:hAnsi="Times New Roman"/>
          <w:sz w:val="28"/>
          <w:szCs w:val="28"/>
        </w:rPr>
        <w:t xml:space="preserve">, </w:t>
      </w:r>
      <w:r w:rsidR="000F0984" w:rsidRPr="000F0984">
        <w:rPr>
          <w:rFonts w:ascii="Times New Roman" w:hAnsi="Times New Roman"/>
          <w:sz w:val="28"/>
          <w:szCs w:val="28"/>
        </w:rPr>
        <w:t>главные распорядители бюджетных средств, м</w:t>
      </w:r>
      <w:r w:rsidR="000F0984" w:rsidRPr="000F0984">
        <w:rPr>
          <w:rFonts w:ascii="Times New Roman" w:hAnsi="Times New Roman"/>
          <w:sz w:val="28"/>
          <w:szCs w:val="28"/>
        </w:rPr>
        <w:t>у</w:t>
      </w:r>
      <w:r w:rsidR="000F0984" w:rsidRPr="000F0984">
        <w:rPr>
          <w:rFonts w:ascii="Times New Roman" w:hAnsi="Times New Roman"/>
          <w:sz w:val="28"/>
          <w:szCs w:val="28"/>
        </w:rPr>
        <w:t>ниципальные учреждения муниципального округа</w:t>
      </w:r>
      <w:r w:rsidR="000F0984">
        <w:rPr>
          <w:rFonts w:ascii="Times New Roman" w:hAnsi="Times New Roman"/>
          <w:sz w:val="28"/>
          <w:szCs w:val="28"/>
        </w:rPr>
        <w:t>» исключить</w:t>
      </w:r>
      <w:r w:rsidR="00F56802">
        <w:rPr>
          <w:rFonts w:ascii="Times New Roman" w:hAnsi="Times New Roman"/>
          <w:sz w:val="28"/>
          <w:szCs w:val="28"/>
        </w:rPr>
        <w:t>.</w:t>
      </w:r>
    </w:p>
    <w:p w:rsidR="00254993" w:rsidRDefault="00254993" w:rsidP="00D75447">
      <w:pPr>
        <w:widowControl w:val="0"/>
        <w:spacing w:after="0" w:line="240" w:lineRule="auto"/>
        <w:ind w:firstLine="709"/>
        <w:jc w:val="both"/>
        <w:rPr>
          <w:rFonts w:ascii="Times New Roman" w:hAnsi="Times New Roman"/>
          <w:sz w:val="28"/>
          <w:szCs w:val="28"/>
        </w:rPr>
      </w:pPr>
    </w:p>
    <w:p w:rsidR="00302B21" w:rsidRPr="00002B79" w:rsidRDefault="00302B21" w:rsidP="00D75447">
      <w:pPr>
        <w:widowControl w:val="0"/>
        <w:spacing w:after="0" w:line="240" w:lineRule="auto"/>
        <w:ind w:firstLine="709"/>
        <w:jc w:val="both"/>
        <w:rPr>
          <w:rFonts w:ascii="Times New Roman" w:hAnsi="Times New Roman"/>
          <w:sz w:val="28"/>
          <w:szCs w:val="28"/>
        </w:rPr>
      </w:pPr>
      <w:r w:rsidRPr="00002B79">
        <w:rPr>
          <w:rFonts w:ascii="Times New Roman" w:hAnsi="Times New Roman"/>
          <w:sz w:val="28"/>
          <w:szCs w:val="28"/>
        </w:rPr>
        <w:t>3.</w:t>
      </w:r>
      <w:r w:rsidR="00002B79">
        <w:rPr>
          <w:rFonts w:ascii="Times New Roman" w:hAnsi="Times New Roman"/>
          <w:sz w:val="28"/>
          <w:szCs w:val="28"/>
        </w:rPr>
        <w:t xml:space="preserve"> </w:t>
      </w:r>
      <w:r w:rsidRPr="00002B79">
        <w:rPr>
          <w:rFonts w:ascii="Times New Roman" w:hAnsi="Times New Roman"/>
          <w:sz w:val="28"/>
          <w:szCs w:val="28"/>
        </w:rPr>
        <w:t xml:space="preserve">В </w:t>
      </w:r>
      <w:r w:rsidR="00002B79">
        <w:rPr>
          <w:rFonts w:ascii="Times New Roman" w:hAnsi="Times New Roman"/>
          <w:sz w:val="28"/>
          <w:szCs w:val="28"/>
        </w:rPr>
        <w:t>приложении 4 к Программе «</w:t>
      </w:r>
      <w:r w:rsidRPr="00002B79">
        <w:rPr>
          <w:rFonts w:ascii="Times New Roman" w:hAnsi="Times New Roman"/>
          <w:sz w:val="28"/>
          <w:szCs w:val="28"/>
        </w:rPr>
        <w:t>Сведения об индикаторах достижения целей муниципальной программы Андроповского муниципального округа Ставропольского края «Управление финансами» и показателях решения з</w:t>
      </w:r>
      <w:r w:rsidRPr="00002B79">
        <w:rPr>
          <w:rFonts w:ascii="Times New Roman" w:hAnsi="Times New Roman"/>
          <w:sz w:val="28"/>
          <w:szCs w:val="28"/>
        </w:rPr>
        <w:t>а</w:t>
      </w:r>
      <w:r w:rsidRPr="00002B79">
        <w:rPr>
          <w:rFonts w:ascii="Times New Roman" w:hAnsi="Times New Roman"/>
          <w:sz w:val="28"/>
          <w:szCs w:val="28"/>
        </w:rPr>
        <w:t>дач подпрограмм Программы и их значениях</w:t>
      </w:r>
      <w:r w:rsidR="00F92822">
        <w:rPr>
          <w:rFonts w:ascii="Times New Roman" w:hAnsi="Times New Roman"/>
          <w:sz w:val="28"/>
          <w:szCs w:val="28"/>
        </w:rPr>
        <w:t>»</w:t>
      </w:r>
      <w:r w:rsidR="00002B79">
        <w:rPr>
          <w:rFonts w:ascii="Times New Roman" w:hAnsi="Times New Roman"/>
          <w:sz w:val="28"/>
          <w:szCs w:val="28"/>
        </w:rPr>
        <w:t>:</w:t>
      </w:r>
    </w:p>
    <w:p w:rsidR="000F0984" w:rsidRDefault="00254993"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1D49F3">
        <w:rPr>
          <w:rFonts w:ascii="Times New Roman" w:hAnsi="Times New Roman"/>
          <w:sz w:val="28"/>
          <w:szCs w:val="28"/>
        </w:rPr>
        <w:t>) в пункте 2 слова «управление муниципальными финансами» зам</w:t>
      </w:r>
      <w:r w:rsidR="001D49F3">
        <w:rPr>
          <w:rFonts w:ascii="Times New Roman" w:hAnsi="Times New Roman"/>
          <w:sz w:val="28"/>
          <w:szCs w:val="28"/>
        </w:rPr>
        <w:t>е</w:t>
      </w:r>
      <w:r w:rsidR="001D49F3">
        <w:rPr>
          <w:rFonts w:ascii="Times New Roman" w:hAnsi="Times New Roman"/>
          <w:sz w:val="28"/>
          <w:szCs w:val="28"/>
        </w:rPr>
        <w:t>нить словами «бюджетного планирования»;</w:t>
      </w:r>
    </w:p>
    <w:p w:rsidR="00FA4C05" w:rsidRDefault="00254993" w:rsidP="00D754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1D49F3">
        <w:rPr>
          <w:rFonts w:ascii="Times New Roman" w:hAnsi="Times New Roman"/>
          <w:sz w:val="28"/>
          <w:szCs w:val="28"/>
        </w:rPr>
        <w:t>) в пункте 4 слово «Увеличение» заменить словом «Объ</w:t>
      </w:r>
      <w:r w:rsidR="00083511">
        <w:rPr>
          <w:rFonts w:ascii="Times New Roman" w:hAnsi="Times New Roman"/>
          <w:sz w:val="28"/>
          <w:szCs w:val="28"/>
        </w:rPr>
        <w:t>е</w:t>
      </w:r>
      <w:r w:rsidR="001D49F3">
        <w:rPr>
          <w:rFonts w:ascii="Times New Roman" w:hAnsi="Times New Roman"/>
          <w:sz w:val="28"/>
          <w:szCs w:val="28"/>
        </w:rPr>
        <w:t>м»</w:t>
      </w:r>
      <w:r>
        <w:rPr>
          <w:rFonts w:ascii="Times New Roman" w:hAnsi="Times New Roman"/>
          <w:sz w:val="28"/>
          <w:szCs w:val="28"/>
        </w:rPr>
        <w:t>.</w:t>
      </w:r>
    </w:p>
    <w:p w:rsidR="00083511" w:rsidRDefault="00083511" w:rsidP="00D75447">
      <w:pPr>
        <w:widowControl w:val="0"/>
        <w:autoSpaceDE w:val="0"/>
        <w:autoSpaceDN w:val="0"/>
        <w:adjustRightInd w:val="0"/>
        <w:spacing w:after="0" w:line="240" w:lineRule="auto"/>
        <w:ind w:firstLine="709"/>
        <w:jc w:val="both"/>
        <w:rPr>
          <w:rFonts w:ascii="Times New Roman" w:hAnsi="Times New Roman"/>
          <w:sz w:val="28"/>
          <w:szCs w:val="28"/>
        </w:rPr>
      </w:pPr>
    </w:p>
    <w:p w:rsidR="00083511" w:rsidRDefault="00002B79" w:rsidP="00D75447">
      <w:pPr>
        <w:widowControl w:val="0"/>
        <w:autoSpaceDE w:val="0"/>
        <w:autoSpaceDN w:val="0"/>
        <w:adjustRightInd w:val="0"/>
        <w:spacing w:after="0" w:line="240" w:lineRule="auto"/>
        <w:ind w:firstLine="709"/>
        <w:jc w:val="both"/>
        <w:rPr>
          <w:rFonts w:ascii="Times New Roman" w:hAnsi="Times New Roman"/>
          <w:sz w:val="28"/>
          <w:szCs w:val="28"/>
        </w:rPr>
      </w:pPr>
      <w:r w:rsidRPr="00002B79">
        <w:rPr>
          <w:rFonts w:ascii="Times New Roman" w:hAnsi="Times New Roman"/>
          <w:sz w:val="28"/>
          <w:szCs w:val="28"/>
        </w:rPr>
        <w:t xml:space="preserve">4. </w:t>
      </w:r>
      <w:r w:rsidR="001A439E">
        <w:rPr>
          <w:rFonts w:ascii="Times New Roman" w:hAnsi="Times New Roman"/>
          <w:sz w:val="28"/>
          <w:szCs w:val="28"/>
        </w:rPr>
        <w:t>Приложение</w:t>
      </w:r>
      <w:r w:rsidR="00F92822">
        <w:rPr>
          <w:rFonts w:ascii="Times New Roman" w:hAnsi="Times New Roman"/>
          <w:sz w:val="28"/>
          <w:szCs w:val="28"/>
        </w:rPr>
        <w:t xml:space="preserve"> 6 </w:t>
      </w:r>
      <w:r w:rsidR="001A439E">
        <w:rPr>
          <w:rFonts w:ascii="Times New Roman" w:hAnsi="Times New Roman"/>
          <w:sz w:val="28"/>
          <w:szCs w:val="28"/>
        </w:rPr>
        <w:t xml:space="preserve">к Программе </w:t>
      </w:r>
      <w:r w:rsidR="00F92822">
        <w:rPr>
          <w:rFonts w:ascii="Times New Roman" w:hAnsi="Times New Roman"/>
          <w:sz w:val="28"/>
          <w:szCs w:val="28"/>
        </w:rPr>
        <w:t>«</w:t>
      </w:r>
      <w:r w:rsidRPr="00002B79">
        <w:rPr>
          <w:rFonts w:ascii="Times New Roman" w:hAnsi="Times New Roman"/>
          <w:sz w:val="28"/>
          <w:szCs w:val="28"/>
        </w:rPr>
        <w:t>Объем</w:t>
      </w:r>
      <w:r w:rsidR="00F92822">
        <w:rPr>
          <w:rFonts w:ascii="Times New Roman" w:hAnsi="Times New Roman"/>
          <w:sz w:val="28"/>
          <w:szCs w:val="28"/>
        </w:rPr>
        <w:t>ы</w:t>
      </w:r>
      <w:r w:rsidRPr="00002B79">
        <w:rPr>
          <w:rFonts w:ascii="Times New Roman" w:hAnsi="Times New Roman"/>
          <w:sz w:val="28"/>
          <w:szCs w:val="28"/>
        </w:rPr>
        <w:t xml:space="preserve"> и источник</w:t>
      </w:r>
      <w:r w:rsidR="00F92822">
        <w:rPr>
          <w:rFonts w:ascii="Times New Roman" w:hAnsi="Times New Roman"/>
          <w:sz w:val="28"/>
          <w:szCs w:val="28"/>
        </w:rPr>
        <w:t>и</w:t>
      </w:r>
      <w:r w:rsidRPr="00002B79">
        <w:rPr>
          <w:rFonts w:ascii="Times New Roman" w:hAnsi="Times New Roman"/>
          <w:sz w:val="28"/>
          <w:szCs w:val="28"/>
        </w:rPr>
        <w:t xml:space="preserve"> </w:t>
      </w:r>
      <w:r w:rsidRPr="00002B79">
        <w:rPr>
          <w:rFonts w:ascii="Times New Roman" w:hAnsi="Times New Roman"/>
          <w:bCs/>
          <w:sz w:val="28"/>
          <w:szCs w:val="28"/>
        </w:rPr>
        <w:t xml:space="preserve">финансового обеспечения </w:t>
      </w:r>
      <w:r w:rsidRPr="00002B79">
        <w:rPr>
          <w:rFonts w:ascii="Times New Roman" w:hAnsi="Times New Roman"/>
          <w:sz w:val="28"/>
          <w:szCs w:val="28"/>
        </w:rPr>
        <w:t>муниципальной программы Андроповского муниципального округа Ставропольского края «Управление финансами»</w:t>
      </w:r>
      <w:r w:rsidR="001A439E">
        <w:rPr>
          <w:rFonts w:ascii="Times New Roman" w:hAnsi="Times New Roman"/>
          <w:sz w:val="28"/>
          <w:szCs w:val="28"/>
        </w:rPr>
        <w:t xml:space="preserve"> изложить в </w:t>
      </w:r>
      <w:r w:rsidR="005174FD">
        <w:rPr>
          <w:rFonts w:ascii="Times New Roman" w:hAnsi="Times New Roman"/>
          <w:sz w:val="28"/>
          <w:szCs w:val="28"/>
        </w:rPr>
        <w:t>прилаг</w:t>
      </w:r>
      <w:r w:rsidR="005174FD">
        <w:rPr>
          <w:rFonts w:ascii="Times New Roman" w:hAnsi="Times New Roman"/>
          <w:sz w:val="28"/>
          <w:szCs w:val="28"/>
        </w:rPr>
        <w:t>а</w:t>
      </w:r>
      <w:r w:rsidR="005174FD">
        <w:rPr>
          <w:rFonts w:ascii="Times New Roman" w:hAnsi="Times New Roman"/>
          <w:sz w:val="28"/>
          <w:szCs w:val="28"/>
        </w:rPr>
        <w:t>емой</w:t>
      </w:r>
      <w:r w:rsidR="00184F89">
        <w:rPr>
          <w:rFonts w:ascii="Times New Roman" w:hAnsi="Times New Roman"/>
          <w:sz w:val="28"/>
          <w:szCs w:val="28"/>
        </w:rPr>
        <w:t xml:space="preserve"> </w:t>
      </w:r>
      <w:r w:rsidR="001A439E">
        <w:rPr>
          <w:rFonts w:ascii="Times New Roman" w:hAnsi="Times New Roman"/>
          <w:sz w:val="28"/>
          <w:szCs w:val="28"/>
        </w:rPr>
        <w:t>редакции</w:t>
      </w:r>
      <w:r w:rsidR="00254993">
        <w:rPr>
          <w:rFonts w:ascii="Times New Roman" w:hAnsi="Times New Roman"/>
          <w:sz w:val="28"/>
          <w:szCs w:val="28"/>
        </w:rPr>
        <w:t>.</w:t>
      </w:r>
    </w:p>
    <w:p w:rsidR="001A439E" w:rsidRDefault="001A439E" w:rsidP="00D75447">
      <w:pPr>
        <w:widowControl w:val="0"/>
        <w:autoSpaceDE w:val="0"/>
        <w:autoSpaceDN w:val="0"/>
        <w:adjustRightInd w:val="0"/>
        <w:spacing w:after="0" w:line="240" w:lineRule="auto"/>
        <w:ind w:firstLine="709"/>
        <w:jc w:val="both"/>
        <w:rPr>
          <w:rFonts w:ascii="Times New Roman" w:hAnsi="Times New Roman"/>
          <w:sz w:val="28"/>
          <w:szCs w:val="28"/>
        </w:rPr>
      </w:pPr>
    </w:p>
    <w:p w:rsidR="005174FD" w:rsidRDefault="00254993" w:rsidP="00D75447">
      <w:pPr>
        <w:pStyle w:val="ConsPlusTitle"/>
        <w:ind w:firstLine="709"/>
        <w:jc w:val="both"/>
        <w:rPr>
          <w:rFonts w:ascii="Times New Roman" w:hAnsi="Times New Roman"/>
          <w:b w:val="0"/>
          <w:sz w:val="28"/>
          <w:szCs w:val="28"/>
        </w:rPr>
      </w:pPr>
      <w:r w:rsidRPr="00164BE3">
        <w:rPr>
          <w:rFonts w:ascii="Times New Roman" w:hAnsi="Times New Roman"/>
          <w:b w:val="0"/>
          <w:sz w:val="28"/>
          <w:szCs w:val="28"/>
        </w:rPr>
        <w:t xml:space="preserve">5. </w:t>
      </w:r>
      <w:r w:rsidR="005174FD">
        <w:rPr>
          <w:rFonts w:ascii="Times New Roman" w:hAnsi="Times New Roman"/>
          <w:b w:val="0"/>
          <w:sz w:val="28"/>
          <w:szCs w:val="28"/>
        </w:rPr>
        <w:t>Приложение 7 к Программе «Сведения о весовых коэффициентах, присвоенных целями муниципальной программы Андроповского муниц</w:t>
      </w:r>
      <w:r w:rsidR="005174FD">
        <w:rPr>
          <w:rFonts w:ascii="Times New Roman" w:hAnsi="Times New Roman"/>
          <w:b w:val="0"/>
          <w:sz w:val="28"/>
          <w:szCs w:val="28"/>
        </w:rPr>
        <w:t>и</w:t>
      </w:r>
      <w:r w:rsidR="005174FD">
        <w:rPr>
          <w:rFonts w:ascii="Times New Roman" w:hAnsi="Times New Roman"/>
          <w:b w:val="0"/>
          <w:sz w:val="28"/>
          <w:szCs w:val="28"/>
        </w:rPr>
        <w:t>пального округа Ставропольского края «Управление финансами» и показат</w:t>
      </w:r>
      <w:r w:rsidR="005174FD">
        <w:rPr>
          <w:rFonts w:ascii="Times New Roman" w:hAnsi="Times New Roman"/>
          <w:b w:val="0"/>
          <w:sz w:val="28"/>
          <w:szCs w:val="28"/>
        </w:rPr>
        <w:t>е</w:t>
      </w:r>
      <w:r w:rsidR="005174FD">
        <w:rPr>
          <w:rFonts w:ascii="Times New Roman" w:hAnsi="Times New Roman"/>
          <w:b w:val="0"/>
          <w:sz w:val="28"/>
          <w:szCs w:val="28"/>
        </w:rPr>
        <w:t>лем решения задач подпрограммы Программы»</w:t>
      </w:r>
      <w:r w:rsidR="00657DA5">
        <w:rPr>
          <w:rFonts w:ascii="Times New Roman" w:hAnsi="Times New Roman"/>
          <w:b w:val="0"/>
          <w:sz w:val="28"/>
          <w:szCs w:val="28"/>
        </w:rPr>
        <w:t xml:space="preserve"> изложить в прилагаемой р</w:t>
      </w:r>
      <w:r w:rsidR="00657DA5">
        <w:rPr>
          <w:rFonts w:ascii="Times New Roman" w:hAnsi="Times New Roman"/>
          <w:b w:val="0"/>
          <w:sz w:val="28"/>
          <w:szCs w:val="28"/>
        </w:rPr>
        <w:t>е</w:t>
      </w:r>
      <w:r w:rsidR="00657DA5">
        <w:rPr>
          <w:rFonts w:ascii="Times New Roman" w:hAnsi="Times New Roman"/>
          <w:b w:val="0"/>
          <w:sz w:val="28"/>
          <w:szCs w:val="28"/>
        </w:rPr>
        <w:t>дакции</w:t>
      </w:r>
      <w:r w:rsidR="005174FD">
        <w:rPr>
          <w:rFonts w:ascii="Times New Roman" w:hAnsi="Times New Roman"/>
          <w:b w:val="0"/>
          <w:sz w:val="28"/>
          <w:szCs w:val="28"/>
        </w:rPr>
        <w:t>.</w:t>
      </w:r>
    </w:p>
    <w:p w:rsidR="005174FD" w:rsidRDefault="005174FD" w:rsidP="00D75447">
      <w:pPr>
        <w:pStyle w:val="ConsPlusTitle"/>
        <w:ind w:firstLine="709"/>
        <w:jc w:val="both"/>
        <w:rPr>
          <w:rFonts w:ascii="Times New Roman" w:hAnsi="Times New Roman"/>
          <w:b w:val="0"/>
          <w:sz w:val="28"/>
          <w:szCs w:val="28"/>
        </w:rPr>
      </w:pPr>
    </w:p>
    <w:p w:rsidR="00254993" w:rsidRPr="00164BE3" w:rsidRDefault="005174FD" w:rsidP="00D75447">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6. </w:t>
      </w:r>
      <w:r w:rsidR="00254993" w:rsidRPr="00164BE3">
        <w:rPr>
          <w:rFonts w:ascii="Times New Roman" w:hAnsi="Times New Roman"/>
          <w:b w:val="0"/>
          <w:sz w:val="28"/>
          <w:szCs w:val="28"/>
        </w:rPr>
        <w:t>Настоящее постановление подлежит размещению на официальном сайте администрации Андроповского муниципального округа Ставропол</w:t>
      </w:r>
      <w:r w:rsidR="00254993" w:rsidRPr="00164BE3">
        <w:rPr>
          <w:rFonts w:ascii="Times New Roman" w:hAnsi="Times New Roman"/>
          <w:b w:val="0"/>
          <w:sz w:val="28"/>
          <w:szCs w:val="28"/>
        </w:rPr>
        <w:t>ь</w:t>
      </w:r>
      <w:r w:rsidR="00254993" w:rsidRPr="00164BE3">
        <w:rPr>
          <w:rFonts w:ascii="Times New Roman" w:hAnsi="Times New Roman"/>
          <w:b w:val="0"/>
          <w:sz w:val="28"/>
          <w:szCs w:val="28"/>
        </w:rPr>
        <w:t>ского края в информационно-телекоммуникационной сети «Интернет».</w:t>
      </w:r>
    </w:p>
    <w:p w:rsidR="00254993" w:rsidRDefault="00254993" w:rsidP="00D75447">
      <w:pPr>
        <w:pStyle w:val="ConsPlusTitle"/>
        <w:ind w:firstLine="709"/>
        <w:jc w:val="both"/>
        <w:rPr>
          <w:rFonts w:ascii="Times New Roman" w:hAnsi="Times New Roman" w:cs="Times New Roman"/>
          <w:b w:val="0"/>
          <w:sz w:val="28"/>
          <w:szCs w:val="28"/>
        </w:rPr>
      </w:pPr>
    </w:p>
    <w:p w:rsidR="00254993" w:rsidRDefault="005174FD" w:rsidP="00D7544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00254993">
        <w:rPr>
          <w:rFonts w:ascii="Times New Roman" w:hAnsi="Times New Roman" w:cs="Times New Roman"/>
          <w:b w:val="0"/>
          <w:sz w:val="28"/>
          <w:szCs w:val="28"/>
        </w:rPr>
        <w:t xml:space="preserve">. </w:t>
      </w:r>
      <w:proofErr w:type="gramStart"/>
      <w:r w:rsidR="00254993">
        <w:rPr>
          <w:rFonts w:ascii="Times New Roman" w:hAnsi="Times New Roman" w:cs="Times New Roman"/>
          <w:b w:val="0"/>
          <w:sz w:val="28"/>
          <w:szCs w:val="28"/>
        </w:rPr>
        <w:t>Контроль за</w:t>
      </w:r>
      <w:proofErr w:type="gramEnd"/>
      <w:r w:rsidR="00254993">
        <w:rPr>
          <w:rFonts w:ascii="Times New Roman" w:hAnsi="Times New Roman" w:cs="Times New Roman"/>
          <w:b w:val="0"/>
          <w:sz w:val="28"/>
          <w:szCs w:val="28"/>
        </w:rPr>
        <w:t xml:space="preserve"> вы</w:t>
      </w:r>
      <w:r w:rsidR="00254993" w:rsidRPr="003D286D">
        <w:rPr>
          <w:rFonts w:ascii="Times New Roman" w:hAnsi="Times New Roman" w:cs="Times New Roman"/>
          <w:b w:val="0"/>
          <w:sz w:val="28"/>
          <w:szCs w:val="28"/>
        </w:rPr>
        <w:t>полнением настоящего постановления оставляю за собой.</w:t>
      </w:r>
    </w:p>
    <w:p w:rsidR="00254993" w:rsidRDefault="00254993" w:rsidP="00D75447">
      <w:pPr>
        <w:pStyle w:val="ConsPlusTitle"/>
        <w:ind w:firstLine="709"/>
        <w:jc w:val="both"/>
        <w:rPr>
          <w:rFonts w:ascii="Times New Roman" w:hAnsi="Times New Roman" w:cs="Times New Roman"/>
          <w:b w:val="0"/>
          <w:sz w:val="28"/>
          <w:szCs w:val="28"/>
        </w:rPr>
      </w:pPr>
    </w:p>
    <w:p w:rsidR="00254993" w:rsidRPr="007D22F3" w:rsidRDefault="005174FD" w:rsidP="00D7544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8</w:t>
      </w:r>
      <w:r w:rsidR="00254993" w:rsidRPr="007D22F3">
        <w:rPr>
          <w:rFonts w:ascii="Times New Roman" w:hAnsi="Times New Roman" w:cs="Times New Roman"/>
          <w:b w:val="0"/>
          <w:sz w:val="28"/>
          <w:szCs w:val="28"/>
        </w:rPr>
        <w:t xml:space="preserve">. Настоящее постановление вступает в силу </w:t>
      </w:r>
      <w:r>
        <w:rPr>
          <w:rFonts w:ascii="Times New Roman" w:hAnsi="Times New Roman" w:cs="Times New Roman"/>
          <w:b w:val="0"/>
          <w:sz w:val="28"/>
          <w:szCs w:val="28"/>
        </w:rPr>
        <w:t>после</w:t>
      </w:r>
      <w:r w:rsidR="00254993" w:rsidRPr="007D22F3">
        <w:rPr>
          <w:rFonts w:ascii="Times New Roman" w:hAnsi="Times New Roman" w:cs="Times New Roman"/>
          <w:b w:val="0"/>
          <w:sz w:val="28"/>
          <w:szCs w:val="28"/>
        </w:rPr>
        <w:t xml:space="preserve"> его официального обнародования.</w:t>
      </w:r>
    </w:p>
    <w:p w:rsidR="00254993" w:rsidRDefault="00254993" w:rsidP="00254993">
      <w:pPr>
        <w:pStyle w:val="ConsPlusTitle"/>
        <w:ind w:firstLine="709"/>
        <w:jc w:val="both"/>
        <w:rPr>
          <w:rFonts w:ascii="Times New Roman" w:hAnsi="Times New Roman" w:cs="Times New Roman"/>
          <w:b w:val="0"/>
          <w:sz w:val="28"/>
          <w:szCs w:val="28"/>
        </w:rPr>
      </w:pPr>
    </w:p>
    <w:p w:rsidR="00254993" w:rsidRPr="003D286D" w:rsidRDefault="00254993" w:rsidP="00254993">
      <w:pPr>
        <w:pStyle w:val="ConsPlusTitle"/>
        <w:ind w:firstLine="709"/>
        <w:jc w:val="both"/>
        <w:rPr>
          <w:rFonts w:ascii="Times New Roman" w:hAnsi="Times New Roman" w:cs="Times New Roman"/>
          <w:b w:val="0"/>
          <w:sz w:val="28"/>
          <w:szCs w:val="28"/>
        </w:rPr>
      </w:pPr>
    </w:p>
    <w:p w:rsidR="00254993" w:rsidRPr="003D286D" w:rsidRDefault="00254993" w:rsidP="00254993">
      <w:pPr>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Глава</w:t>
      </w:r>
    </w:p>
    <w:p w:rsidR="00254993" w:rsidRPr="003D286D" w:rsidRDefault="00254993" w:rsidP="00254993">
      <w:pPr>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Pr>
          <w:rFonts w:ascii="Times New Roman" w:hAnsi="Times New Roman"/>
          <w:sz w:val="28"/>
          <w:szCs w:val="28"/>
        </w:rPr>
        <w:t>округа</w:t>
      </w:r>
    </w:p>
    <w:p w:rsidR="00254993" w:rsidRPr="005174FD" w:rsidRDefault="00254993" w:rsidP="005174FD">
      <w:pPr>
        <w:pStyle w:val="ConsPlusTitle"/>
        <w:widowControl/>
        <w:spacing w:line="240" w:lineRule="exact"/>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Ставропольского края                                                            </w:t>
      </w:r>
      <w:r>
        <w:rPr>
          <w:rFonts w:ascii="Times New Roman" w:hAnsi="Times New Roman" w:cs="Times New Roman"/>
          <w:b w:val="0"/>
          <w:sz w:val="28"/>
          <w:szCs w:val="28"/>
        </w:rPr>
        <w:t xml:space="preserve">      </w:t>
      </w:r>
      <w:r w:rsidRPr="003D286D">
        <w:rPr>
          <w:rFonts w:ascii="Times New Roman" w:hAnsi="Times New Roman" w:cs="Times New Roman"/>
          <w:b w:val="0"/>
          <w:sz w:val="28"/>
          <w:szCs w:val="28"/>
        </w:rPr>
        <w:t xml:space="preserve"> Н.А.</w:t>
      </w:r>
      <w:r>
        <w:rPr>
          <w:rFonts w:ascii="Times New Roman" w:hAnsi="Times New Roman" w:cs="Times New Roman"/>
          <w:b w:val="0"/>
          <w:sz w:val="28"/>
          <w:szCs w:val="28"/>
        </w:rPr>
        <w:t xml:space="preserve"> </w:t>
      </w:r>
      <w:proofErr w:type="spellStart"/>
      <w:r w:rsidRPr="003D286D">
        <w:rPr>
          <w:rFonts w:ascii="Times New Roman" w:hAnsi="Times New Roman" w:cs="Times New Roman"/>
          <w:b w:val="0"/>
          <w:sz w:val="28"/>
          <w:szCs w:val="28"/>
        </w:rPr>
        <w:t>Бобрышева</w:t>
      </w:r>
      <w:proofErr w:type="spellEnd"/>
    </w:p>
    <w:p w:rsidR="00C4431E" w:rsidRDefault="00C4431E" w:rsidP="00002B79">
      <w:pPr>
        <w:widowControl w:val="0"/>
        <w:autoSpaceDE w:val="0"/>
        <w:autoSpaceDN w:val="0"/>
        <w:adjustRightInd w:val="0"/>
        <w:spacing w:after="0" w:line="240" w:lineRule="auto"/>
        <w:ind w:firstLine="709"/>
        <w:jc w:val="both"/>
        <w:rPr>
          <w:rFonts w:ascii="Times New Roman" w:hAnsi="Times New Roman"/>
          <w:sz w:val="28"/>
          <w:szCs w:val="28"/>
        </w:rPr>
        <w:sectPr w:rsidR="00C4431E" w:rsidSect="00D66CDB">
          <w:headerReference w:type="even" r:id="rId9"/>
          <w:headerReference w:type="default" r:id="rId10"/>
          <w:pgSz w:w="11906" w:h="16838"/>
          <w:pgMar w:top="1134" w:right="567" w:bottom="1134" w:left="1985" w:header="709" w:footer="709" w:gutter="0"/>
          <w:cols w:space="708"/>
          <w:titlePg/>
          <w:docGrid w:linePitch="360"/>
        </w:sectPr>
      </w:pPr>
    </w:p>
    <w:p w:rsidR="00C4431E" w:rsidRDefault="00C4431E" w:rsidP="00C4431E">
      <w:pPr>
        <w:widowControl w:val="0"/>
        <w:spacing w:after="0" w:line="240" w:lineRule="exact"/>
        <w:ind w:left="9204"/>
        <w:jc w:val="center"/>
        <w:rPr>
          <w:rFonts w:ascii="Times New Roman" w:hAnsi="Times New Roman"/>
          <w:sz w:val="28"/>
          <w:szCs w:val="28"/>
        </w:rPr>
      </w:pPr>
      <w:r>
        <w:rPr>
          <w:rFonts w:ascii="Times New Roman" w:hAnsi="Times New Roman"/>
          <w:sz w:val="28"/>
          <w:szCs w:val="28"/>
        </w:rPr>
        <w:lastRenderedPageBreak/>
        <w:t>Приложение 6</w:t>
      </w:r>
    </w:p>
    <w:p w:rsidR="00C4431E" w:rsidRDefault="00C4431E" w:rsidP="00C4431E">
      <w:pPr>
        <w:widowControl w:val="0"/>
        <w:spacing w:after="0" w:line="240" w:lineRule="exact"/>
        <w:ind w:left="9204"/>
        <w:jc w:val="center"/>
        <w:rPr>
          <w:rFonts w:ascii="Times New Roman" w:hAnsi="Times New Roman"/>
          <w:sz w:val="28"/>
          <w:szCs w:val="28"/>
        </w:rPr>
      </w:pPr>
    </w:p>
    <w:p w:rsidR="00C4431E" w:rsidRDefault="00C4431E" w:rsidP="00C4431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 xml:space="preserve">к муниципальной программе </w:t>
      </w:r>
    </w:p>
    <w:p w:rsidR="00C4431E" w:rsidRDefault="00C4431E" w:rsidP="00C4431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Андроповского муниципального округа</w:t>
      </w:r>
    </w:p>
    <w:p w:rsidR="00C4431E" w:rsidRDefault="00C4431E" w:rsidP="00C4431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 xml:space="preserve">Ставропольского края </w:t>
      </w:r>
    </w:p>
    <w:p w:rsidR="00C4431E" w:rsidRDefault="00C4431E" w:rsidP="00C4431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«Управление финансами»</w:t>
      </w:r>
    </w:p>
    <w:p w:rsidR="00C4431E" w:rsidRDefault="00C4431E" w:rsidP="00C4431E">
      <w:pPr>
        <w:widowControl w:val="0"/>
        <w:spacing w:after="0" w:line="240" w:lineRule="exact"/>
        <w:jc w:val="center"/>
        <w:rPr>
          <w:rFonts w:ascii="Times New Roman" w:hAnsi="Times New Roman"/>
          <w:bCs/>
          <w:sz w:val="28"/>
          <w:szCs w:val="28"/>
        </w:rPr>
      </w:pPr>
    </w:p>
    <w:p w:rsidR="00C4431E" w:rsidRDefault="00C4431E" w:rsidP="00C4431E">
      <w:pPr>
        <w:widowControl w:val="0"/>
        <w:spacing w:after="0" w:line="240" w:lineRule="exact"/>
        <w:jc w:val="center"/>
        <w:rPr>
          <w:rFonts w:ascii="Times New Roman" w:hAnsi="Times New Roman"/>
          <w:bCs/>
          <w:sz w:val="28"/>
          <w:szCs w:val="28"/>
        </w:rPr>
      </w:pPr>
    </w:p>
    <w:p w:rsidR="00C4431E" w:rsidRDefault="00C4431E" w:rsidP="00C4431E">
      <w:pPr>
        <w:widowControl w:val="0"/>
        <w:spacing w:after="0" w:line="240" w:lineRule="exact"/>
        <w:jc w:val="center"/>
        <w:rPr>
          <w:rFonts w:ascii="Times New Roman" w:hAnsi="Times New Roman"/>
          <w:bCs/>
          <w:sz w:val="28"/>
          <w:szCs w:val="28"/>
        </w:rPr>
      </w:pPr>
      <w:bookmarkStart w:id="1" w:name="P530"/>
      <w:bookmarkEnd w:id="1"/>
      <w:r>
        <w:rPr>
          <w:rFonts w:ascii="Times New Roman" w:hAnsi="Times New Roman"/>
          <w:bCs/>
          <w:sz w:val="28"/>
          <w:szCs w:val="28"/>
        </w:rPr>
        <w:t>ОБЪЕМЫ И ИСТОЧНИКИ</w:t>
      </w:r>
    </w:p>
    <w:p w:rsidR="00C4431E" w:rsidRDefault="00C4431E" w:rsidP="00C4431E">
      <w:pPr>
        <w:widowControl w:val="0"/>
        <w:spacing w:after="0" w:line="240" w:lineRule="exact"/>
        <w:jc w:val="center"/>
        <w:rPr>
          <w:rFonts w:ascii="Times New Roman" w:hAnsi="Times New Roman"/>
          <w:bCs/>
          <w:sz w:val="28"/>
          <w:szCs w:val="28"/>
        </w:rPr>
      </w:pPr>
    </w:p>
    <w:p w:rsidR="00C4431E" w:rsidRDefault="00C4431E" w:rsidP="00D66CDB">
      <w:pPr>
        <w:widowControl w:val="0"/>
        <w:spacing w:after="0" w:line="240" w:lineRule="exact"/>
        <w:jc w:val="center"/>
        <w:rPr>
          <w:rFonts w:ascii="Times New Roman" w:hAnsi="Times New Roman"/>
          <w:bCs/>
          <w:sz w:val="28"/>
          <w:szCs w:val="28"/>
        </w:rPr>
      </w:pPr>
      <w:r>
        <w:rPr>
          <w:rFonts w:ascii="Times New Roman" w:hAnsi="Times New Roman"/>
          <w:bCs/>
          <w:sz w:val="28"/>
          <w:szCs w:val="28"/>
        </w:rPr>
        <w:t xml:space="preserve">финансового обеспечения </w:t>
      </w:r>
      <w:r>
        <w:rPr>
          <w:rFonts w:ascii="Times New Roman" w:hAnsi="Times New Roman"/>
          <w:sz w:val="28"/>
          <w:szCs w:val="28"/>
        </w:rPr>
        <w:t>муниципальной программы Андроповского муниципального округа Ставропольского края «Управление финансами»</w:t>
      </w:r>
      <w:r w:rsidR="00D66CDB">
        <w:rPr>
          <w:rFonts w:ascii="Times New Roman" w:hAnsi="Times New Roman"/>
          <w:bCs/>
          <w:sz w:val="28"/>
          <w:szCs w:val="28"/>
        </w:rPr>
        <w:t xml:space="preserve"> (далее - Программа)</w:t>
      </w:r>
    </w:p>
    <w:p w:rsidR="00D66CDB" w:rsidRDefault="00D66CDB" w:rsidP="00D66CDB">
      <w:pPr>
        <w:widowControl w:val="0"/>
        <w:spacing w:after="0" w:line="240" w:lineRule="exact"/>
        <w:jc w:val="center"/>
        <w:rPr>
          <w:rFonts w:ascii="Times New Roman" w:hAnsi="Times New Roman"/>
          <w:bCs/>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C4431E" w:rsidTr="00A35C7C">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Наименование Программы, по</w:t>
            </w:r>
            <w:r>
              <w:rPr>
                <w:rFonts w:ascii="Times New Roman" w:hAnsi="Times New Roman"/>
                <w:color w:val="000000"/>
                <w:sz w:val="28"/>
                <w:szCs w:val="28"/>
              </w:rPr>
              <w:t>д</w:t>
            </w:r>
            <w:r>
              <w:rPr>
                <w:rFonts w:ascii="Times New Roman" w:hAnsi="Times New Roman"/>
                <w:color w:val="000000"/>
                <w:sz w:val="28"/>
                <w:szCs w:val="28"/>
              </w:rPr>
              <w:t>программы Пр</w:t>
            </w:r>
            <w:r>
              <w:rPr>
                <w:rFonts w:ascii="Times New Roman" w:hAnsi="Times New Roman"/>
                <w:color w:val="000000"/>
                <w:sz w:val="28"/>
                <w:szCs w:val="28"/>
              </w:rPr>
              <w:t>о</w:t>
            </w:r>
            <w:r>
              <w:rPr>
                <w:rFonts w:ascii="Times New Roman" w:hAnsi="Times New Roman"/>
                <w:color w:val="000000"/>
                <w:sz w:val="28"/>
                <w:szCs w:val="28"/>
              </w:rPr>
              <w:t>граммы, основного мероприятия по</w:t>
            </w:r>
            <w:r>
              <w:rPr>
                <w:rFonts w:ascii="Times New Roman" w:hAnsi="Times New Roman"/>
                <w:color w:val="000000"/>
                <w:sz w:val="28"/>
                <w:szCs w:val="28"/>
              </w:rPr>
              <w:t>д</w:t>
            </w:r>
            <w:r>
              <w:rPr>
                <w:rFonts w:ascii="Times New Roman" w:hAnsi="Times New Roman"/>
                <w:color w:val="000000"/>
                <w:sz w:val="28"/>
                <w:szCs w:val="28"/>
              </w:rPr>
              <w:t>программы Пр</w:t>
            </w:r>
            <w:r>
              <w:rPr>
                <w:rFonts w:ascii="Times New Roman" w:hAnsi="Times New Roman"/>
                <w:color w:val="000000"/>
                <w:sz w:val="28"/>
                <w:szCs w:val="28"/>
              </w:rPr>
              <w:t>о</w:t>
            </w:r>
            <w:r>
              <w:rPr>
                <w:rFonts w:ascii="Times New Roman" w:hAnsi="Times New Roman"/>
                <w:color w:val="000000"/>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Источники финансового обеспечения по отве</w:t>
            </w:r>
            <w:r>
              <w:rPr>
                <w:rFonts w:ascii="Times New Roman" w:hAnsi="Times New Roman"/>
                <w:color w:val="000000"/>
                <w:sz w:val="28"/>
                <w:szCs w:val="28"/>
              </w:rPr>
              <w:t>т</w:t>
            </w:r>
            <w:r>
              <w:rPr>
                <w:rFonts w:ascii="Times New Roman" w:hAnsi="Times New Roman"/>
                <w:color w:val="000000"/>
                <w:sz w:val="28"/>
                <w:szCs w:val="28"/>
              </w:rPr>
              <w:t>ственному исполнителю, соисполнителю програ</w:t>
            </w:r>
            <w:r>
              <w:rPr>
                <w:rFonts w:ascii="Times New Roman" w:hAnsi="Times New Roman"/>
                <w:color w:val="000000"/>
                <w:sz w:val="28"/>
                <w:szCs w:val="28"/>
              </w:rPr>
              <w:t>м</w:t>
            </w:r>
            <w:r>
              <w:rPr>
                <w:rFonts w:ascii="Times New Roman" w:hAnsi="Times New Roman"/>
                <w:color w:val="000000"/>
                <w:sz w:val="28"/>
                <w:szCs w:val="28"/>
              </w:rPr>
              <w:t>мы, подпрограммы пр</w:t>
            </w:r>
            <w:r>
              <w:rPr>
                <w:rFonts w:ascii="Times New Roman" w:hAnsi="Times New Roman"/>
                <w:color w:val="000000"/>
                <w:sz w:val="28"/>
                <w:szCs w:val="28"/>
              </w:rPr>
              <w:t>о</w:t>
            </w:r>
            <w:r>
              <w:rPr>
                <w:rFonts w:ascii="Times New Roman" w:hAnsi="Times New Roman"/>
                <w:color w:val="000000"/>
                <w:sz w:val="28"/>
                <w:szCs w:val="28"/>
              </w:rPr>
              <w:t>граммы, основному мер</w:t>
            </w:r>
            <w:r>
              <w:rPr>
                <w:rFonts w:ascii="Times New Roman" w:hAnsi="Times New Roman"/>
                <w:color w:val="000000"/>
                <w:sz w:val="28"/>
                <w:szCs w:val="28"/>
              </w:rPr>
              <w:t>о</w:t>
            </w:r>
            <w:r>
              <w:rPr>
                <w:rFonts w:ascii="Times New Roman" w:hAnsi="Times New Roman"/>
                <w:color w:val="000000"/>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C4431E" w:rsidRDefault="00C4431E">
            <w:pPr>
              <w:widowControl w:val="0"/>
              <w:spacing w:after="0" w:line="240" w:lineRule="exact"/>
              <w:jc w:val="center"/>
              <w:rPr>
                <w:rFonts w:ascii="Times New Roman" w:hAnsi="Times New Roman"/>
                <w:color w:val="000000"/>
                <w:sz w:val="28"/>
                <w:szCs w:val="28"/>
              </w:rPr>
            </w:pPr>
          </w:p>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Объемы финансового обеспечения по годам (тыс. рублей)</w:t>
            </w:r>
          </w:p>
          <w:p w:rsidR="00C4431E" w:rsidRDefault="00C4431E">
            <w:pPr>
              <w:widowControl w:val="0"/>
              <w:spacing w:after="0" w:line="240" w:lineRule="exact"/>
              <w:rPr>
                <w:rFonts w:ascii="Times New Roman" w:hAnsi="Times New Roman"/>
                <w:color w:val="000000"/>
                <w:sz w:val="28"/>
                <w:szCs w:val="28"/>
              </w:rPr>
            </w:pPr>
          </w:p>
        </w:tc>
      </w:tr>
      <w:tr w:rsidR="00C4431E" w:rsidTr="00A35C7C">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E" w:rsidRDefault="00C4431E">
            <w:pPr>
              <w:spacing w:after="0" w:line="240" w:lineRule="auto"/>
              <w:rPr>
                <w:rFonts w:ascii="Times New Roman" w:hAnsi="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31E" w:rsidRDefault="00C4431E">
            <w:pPr>
              <w:spacing w:after="0" w:line="240" w:lineRule="auto"/>
              <w:rPr>
                <w:rFonts w:ascii="Times New Roman" w:hAnsi="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31E" w:rsidRDefault="00C4431E">
            <w:pPr>
              <w:spacing w:after="0" w:line="240" w:lineRule="auto"/>
              <w:rPr>
                <w:rFonts w:ascii="Times New Roman" w:hAnsi="Times New Roman"/>
                <w:color w:val="000000"/>
                <w:sz w:val="28"/>
                <w:szCs w:val="28"/>
              </w:rPr>
            </w:pPr>
          </w:p>
        </w:tc>
        <w:tc>
          <w:tcPr>
            <w:tcW w:w="1417" w:type="dxa"/>
            <w:tcBorders>
              <w:top w:val="nil"/>
              <w:left w:val="nil"/>
              <w:bottom w:val="single" w:sz="4" w:space="0" w:color="auto"/>
              <w:right w:val="single" w:sz="4" w:space="0" w:color="auto"/>
            </w:tcBorders>
            <w:noWrap/>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2021 год</w:t>
            </w:r>
          </w:p>
        </w:tc>
        <w:tc>
          <w:tcPr>
            <w:tcW w:w="1418" w:type="dxa"/>
            <w:tcBorders>
              <w:top w:val="nil"/>
              <w:left w:val="nil"/>
              <w:bottom w:val="single" w:sz="4" w:space="0" w:color="auto"/>
              <w:right w:val="single" w:sz="4" w:space="0" w:color="auto"/>
            </w:tcBorders>
            <w:noWrap/>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2022 год</w:t>
            </w:r>
          </w:p>
        </w:tc>
        <w:tc>
          <w:tcPr>
            <w:tcW w:w="1417" w:type="dxa"/>
            <w:tcBorders>
              <w:top w:val="nil"/>
              <w:left w:val="nil"/>
              <w:bottom w:val="single" w:sz="4" w:space="0" w:color="auto"/>
              <w:right w:val="single" w:sz="4" w:space="0" w:color="auto"/>
            </w:tcBorders>
            <w:noWrap/>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2023 год</w:t>
            </w:r>
          </w:p>
        </w:tc>
        <w:tc>
          <w:tcPr>
            <w:tcW w:w="1418" w:type="dxa"/>
            <w:tcBorders>
              <w:top w:val="nil"/>
              <w:left w:val="nil"/>
              <w:bottom w:val="single" w:sz="4" w:space="0" w:color="auto"/>
              <w:right w:val="single" w:sz="4" w:space="0" w:color="auto"/>
            </w:tcBorders>
            <w:noWrap/>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2024 год</w:t>
            </w:r>
          </w:p>
        </w:tc>
        <w:tc>
          <w:tcPr>
            <w:tcW w:w="1417" w:type="dxa"/>
            <w:tcBorders>
              <w:top w:val="nil"/>
              <w:left w:val="nil"/>
              <w:bottom w:val="single" w:sz="4" w:space="0" w:color="auto"/>
              <w:right w:val="single" w:sz="4" w:space="0" w:color="auto"/>
            </w:tcBorders>
            <w:noWrap/>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2025 год</w:t>
            </w:r>
          </w:p>
        </w:tc>
        <w:tc>
          <w:tcPr>
            <w:tcW w:w="1418" w:type="dxa"/>
            <w:tcBorders>
              <w:top w:val="nil"/>
              <w:left w:val="nil"/>
              <w:bottom w:val="single" w:sz="4" w:space="0" w:color="auto"/>
              <w:right w:val="single" w:sz="4" w:space="0" w:color="auto"/>
            </w:tcBorders>
            <w:noWrap/>
            <w:vAlign w:val="bottom"/>
            <w:hideMark/>
          </w:tcPr>
          <w:p w:rsidR="00C4431E" w:rsidRDefault="00C4431E">
            <w:pPr>
              <w:widowControl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2026 год</w:t>
            </w:r>
          </w:p>
        </w:tc>
      </w:tr>
    </w:tbl>
    <w:p w:rsidR="00A35C7C" w:rsidRPr="00A35C7C" w:rsidRDefault="00A35C7C" w:rsidP="00A35C7C">
      <w:pPr>
        <w:spacing w:after="0" w:line="240" w:lineRule="auto"/>
        <w:rPr>
          <w:sz w:val="2"/>
          <w:szCs w:val="2"/>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18"/>
        <w:gridCol w:w="12"/>
      </w:tblGrid>
      <w:tr w:rsidR="000C470E" w:rsidTr="00A35C7C">
        <w:trPr>
          <w:gridAfter w:val="1"/>
          <w:wAfter w:w="12" w:type="dxa"/>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0C470E" w:rsidRDefault="000C470E" w:rsidP="00A35C7C">
            <w:pPr>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0C470E" w:rsidRDefault="000C470E" w:rsidP="00A35C7C">
            <w:pPr>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0C470E" w:rsidRDefault="000C470E" w:rsidP="00A35C7C">
            <w:pPr>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3</w:t>
            </w:r>
          </w:p>
        </w:tc>
        <w:tc>
          <w:tcPr>
            <w:tcW w:w="1417" w:type="dxa"/>
            <w:tcBorders>
              <w:top w:val="single" w:sz="4" w:space="0" w:color="auto"/>
              <w:left w:val="nil"/>
              <w:bottom w:val="single" w:sz="4" w:space="0" w:color="auto"/>
              <w:right w:val="single" w:sz="4" w:space="0" w:color="auto"/>
            </w:tcBorders>
            <w:noWrap/>
            <w:vAlign w:val="bottom"/>
          </w:tcPr>
          <w:p w:rsidR="000C470E" w:rsidRDefault="000C470E" w:rsidP="00A35C7C">
            <w:pPr>
              <w:widowControl w:val="0"/>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4</w:t>
            </w:r>
          </w:p>
        </w:tc>
        <w:tc>
          <w:tcPr>
            <w:tcW w:w="1418" w:type="dxa"/>
            <w:tcBorders>
              <w:top w:val="single" w:sz="4" w:space="0" w:color="auto"/>
              <w:left w:val="nil"/>
              <w:bottom w:val="single" w:sz="4" w:space="0" w:color="auto"/>
              <w:right w:val="single" w:sz="4" w:space="0" w:color="auto"/>
            </w:tcBorders>
            <w:noWrap/>
            <w:vAlign w:val="bottom"/>
          </w:tcPr>
          <w:p w:rsidR="000C470E" w:rsidRDefault="000C470E" w:rsidP="00A35C7C">
            <w:pPr>
              <w:widowControl w:val="0"/>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5</w:t>
            </w:r>
          </w:p>
        </w:tc>
        <w:tc>
          <w:tcPr>
            <w:tcW w:w="1417" w:type="dxa"/>
            <w:tcBorders>
              <w:top w:val="single" w:sz="4" w:space="0" w:color="auto"/>
              <w:left w:val="nil"/>
              <w:bottom w:val="single" w:sz="4" w:space="0" w:color="auto"/>
              <w:right w:val="single" w:sz="4" w:space="0" w:color="auto"/>
            </w:tcBorders>
            <w:noWrap/>
            <w:vAlign w:val="bottom"/>
          </w:tcPr>
          <w:p w:rsidR="000C470E" w:rsidRDefault="000C470E" w:rsidP="00A35C7C">
            <w:pPr>
              <w:widowControl w:val="0"/>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6</w:t>
            </w:r>
          </w:p>
        </w:tc>
        <w:tc>
          <w:tcPr>
            <w:tcW w:w="1418" w:type="dxa"/>
            <w:tcBorders>
              <w:top w:val="single" w:sz="4" w:space="0" w:color="auto"/>
              <w:left w:val="nil"/>
              <w:bottom w:val="single" w:sz="4" w:space="0" w:color="auto"/>
              <w:right w:val="single" w:sz="4" w:space="0" w:color="auto"/>
            </w:tcBorders>
            <w:noWrap/>
            <w:vAlign w:val="bottom"/>
          </w:tcPr>
          <w:p w:rsidR="000C470E" w:rsidRDefault="000C470E" w:rsidP="00A35C7C">
            <w:pPr>
              <w:widowControl w:val="0"/>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7</w:t>
            </w:r>
          </w:p>
        </w:tc>
        <w:tc>
          <w:tcPr>
            <w:tcW w:w="1417" w:type="dxa"/>
            <w:tcBorders>
              <w:top w:val="single" w:sz="4" w:space="0" w:color="auto"/>
              <w:left w:val="nil"/>
              <w:bottom w:val="single" w:sz="4" w:space="0" w:color="auto"/>
              <w:right w:val="single" w:sz="4" w:space="0" w:color="auto"/>
            </w:tcBorders>
            <w:noWrap/>
            <w:vAlign w:val="bottom"/>
          </w:tcPr>
          <w:p w:rsidR="000C470E" w:rsidRDefault="000C470E" w:rsidP="00A35C7C">
            <w:pPr>
              <w:widowControl w:val="0"/>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8</w:t>
            </w:r>
          </w:p>
        </w:tc>
        <w:tc>
          <w:tcPr>
            <w:tcW w:w="1418" w:type="dxa"/>
            <w:tcBorders>
              <w:top w:val="single" w:sz="4" w:space="0" w:color="auto"/>
              <w:left w:val="nil"/>
              <w:bottom w:val="single" w:sz="4" w:space="0" w:color="auto"/>
              <w:right w:val="single" w:sz="4" w:space="0" w:color="auto"/>
            </w:tcBorders>
            <w:noWrap/>
            <w:vAlign w:val="bottom"/>
          </w:tcPr>
          <w:p w:rsidR="000C470E" w:rsidRDefault="000C470E" w:rsidP="00A35C7C">
            <w:pPr>
              <w:widowControl w:val="0"/>
              <w:spacing w:before="60" w:after="0" w:line="240" w:lineRule="exact"/>
              <w:jc w:val="center"/>
              <w:rPr>
                <w:rFonts w:ascii="Times New Roman" w:hAnsi="Times New Roman"/>
                <w:color w:val="000000"/>
                <w:sz w:val="28"/>
                <w:szCs w:val="28"/>
              </w:rPr>
            </w:pPr>
            <w:r>
              <w:rPr>
                <w:rFonts w:ascii="Times New Roman" w:hAnsi="Times New Roman"/>
                <w:color w:val="000000"/>
                <w:sz w:val="28"/>
                <w:szCs w:val="28"/>
              </w:rPr>
              <w:t>9</w:t>
            </w:r>
          </w:p>
        </w:tc>
      </w:tr>
      <w:tr w:rsidR="00C4431E" w:rsidTr="00C4431E">
        <w:trPr>
          <w:trHeight w:val="224"/>
        </w:trPr>
        <w:tc>
          <w:tcPr>
            <w:tcW w:w="637" w:type="dxa"/>
            <w:tcBorders>
              <w:top w:val="single" w:sz="4" w:space="0" w:color="auto"/>
              <w:left w:val="nil"/>
              <w:bottom w:val="nil"/>
              <w:right w:val="nil"/>
            </w:tcBorders>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1.</w:t>
            </w:r>
          </w:p>
        </w:tc>
        <w:tc>
          <w:tcPr>
            <w:tcW w:w="2520" w:type="dxa"/>
            <w:tcBorders>
              <w:top w:val="single" w:sz="4" w:space="0" w:color="auto"/>
              <w:left w:val="nil"/>
              <w:bottom w:val="nil"/>
              <w:right w:val="nil"/>
            </w:tcBorders>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Программа, всего 218 395,31</w:t>
            </w:r>
            <w:r w:rsidRPr="00D66CDB">
              <w:rPr>
                <w:rFonts w:ascii="Times New Roman" w:hAnsi="Times New Roman"/>
                <w:b/>
                <w:color w:val="000000" w:themeColor="text1"/>
                <w:sz w:val="28"/>
                <w:szCs w:val="28"/>
              </w:rPr>
              <w:t xml:space="preserve"> </w:t>
            </w:r>
            <w:r w:rsidRPr="00D66CDB">
              <w:rPr>
                <w:rFonts w:ascii="Times New Roman" w:hAnsi="Times New Roman"/>
                <w:color w:val="000000" w:themeColor="text1"/>
                <w:sz w:val="28"/>
                <w:szCs w:val="28"/>
              </w:rPr>
              <w:t>тыс. рублей</w:t>
            </w:r>
          </w:p>
        </w:tc>
        <w:tc>
          <w:tcPr>
            <w:tcW w:w="3527" w:type="dxa"/>
            <w:tcBorders>
              <w:top w:val="single" w:sz="4" w:space="0" w:color="auto"/>
              <w:left w:val="nil"/>
              <w:bottom w:val="nil"/>
              <w:right w:val="nil"/>
            </w:tcBorders>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1418" w:type="dxa"/>
            <w:tcBorders>
              <w:top w:val="single" w:sz="4" w:space="0" w:color="auto"/>
              <w:left w:val="nil"/>
              <w:bottom w:val="nil"/>
              <w:right w:val="nil"/>
            </w:tcBorders>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32 162,46</w:t>
            </w:r>
          </w:p>
        </w:tc>
        <w:tc>
          <w:tcPr>
            <w:tcW w:w="1419" w:type="dxa"/>
            <w:tcBorders>
              <w:top w:val="single" w:sz="4" w:space="0" w:color="auto"/>
              <w:left w:val="nil"/>
              <w:bottom w:val="nil"/>
              <w:right w:val="nil"/>
            </w:tcBorders>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36 770,96</w:t>
            </w:r>
          </w:p>
        </w:tc>
        <w:tc>
          <w:tcPr>
            <w:tcW w:w="1418" w:type="dxa"/>
            <w:tcBorders>
              <w:top w:val="single" w:sz="4" w:space="0" w:color="auto"/>
              <w:left w:val="nil"/>
              <w:bottom w:val="nil"/>
              <w:right w:val="nil"/>
            </w:tcBorders>
            <w:hideMark/>
          </w:tcPr>
          <w:p w:rsidR="00C4431E" w:rsidRPr="00D66CDB" w:rsidRDefault="00C4431E" w:rsidP="00D66CDB">
            <w:pPr>
              <w:spacing w:after="0" w:line="240" w:lineRule="auto"/>
              <w:jc w:val="center"/>
              <w:rPr>
                <w:color w:val="000000" w:themeColor="text1"/>
              </w:rPr>
            </w:pPr>
            <w:r w:rsidRPr="00D66CDB">
              <w:rPr>
                <w:rFonts w:ascii="Times New Roman" w:hAnsi="Times New Roman"/>
                <w:color w:val="000000" w:themeColor="text1"/>
                <w:sz w:val="28"/>
                <w:szCs w:val="28"/>
              </w:rPr>
              <w:t>37 383,27</w:t>
            </w:r>
          </w:p>
        </w:tc>
        <w:tc>
          <w:tcPr>
            <w:tcW w:w="1419" w:type="dxa"/>
            <w:tcBorders>
              <w:top w:val="single" w:sz="4" w:space="0" w:color="auto"/>
              <w:left w:val="nil"/>
              <w:bottom w:val="nil"/>
              <w:right w:val="nil"/>
            </w:tcBorders>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37 359,54</w:t>
            </w:r>
          </w:p>
        </w:tc>
        <w:tc>
          <w:tcPr>
            <w:tcW w:w="1418" w:type="dxa"/>
            <w:tcBorders>
              <w:top w:val="single" w:sz="4" w:space="0" w:color="auto"/>
              <w:left w:val="nil"/>
              <w:bottom w:val="nil"/>
              <w:right w:val="nil"/>
            </w:tcBorders>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37 359,54</w:t>
            </w:r>
          </w:p>
        </w:tc>
        <w:tc>
          <w:tcPr>
            <w:tcW w:w="1419" w:type="dxa"/>
            <w:gridSpan w:val="2"/>
            <w:tcBorders>
              <w:top w:val="single" w:sz="4" w:space="0" w:color="auto"/>
              <w:left w:val="nil"/>
              <w:bottom w:val="nil"/>
              <w:right w:val="nil"/>
            </w:tcBorders>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37 359,54</w:t>
            </w:r>
          </w:p>
        </w:tc>
      </w:tr>
      <w:tr w:rsidR="00C4431E" w:rsidTr="00C4431E">
        <w:trPr>
          <w:trHeight w:val="129"/>
        </w:trPr>
        <w:tc>
          <w:tcPr>
            <w:tcW w:w="637" w:type="dxa"/>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2520" w:type="dxa"/>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32 162,46</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36 770,96</w:t>
            </w:r>
          </w:p>
        </w:tc>
        <w:tc>
          <w:tcPr>
            <w:tcW w:w="1418" w:type="dxa"/>
            <w:hideMark/>
          </w:tcPr>
          <w:p w:rsidR="00C4431E" w:rsidRPr="00D66CDB" w:rsidRDefault="00C4431E" w:rsidP="00D66CDB">
            <w:pPr>
              <w:spacing w:after="0" w:line="240" w:lineRule="auto"/>
              <w:jc w:val="center"/>
              <w:rPr>
                <w:color w:val="000000" w:themeColor="text1"/>
              </w:rPr>
            </w:pPr>
            <w:r w:rsidRPr="00D66CDB">
              <w:rPr>
                <w:rFonts w:ascii="Times New Roman" w:hAnsi="Times New Roman"/>
                <w:color w:val="000000" w:themeColor="text1"/>
                <w:sz w:val="28"/>
                <w:szCs w:val="28"/>
              </w:rPr>
              <w:t>37 383,27</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37 359,54</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37 359,54</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37 359,54</w:t>
            </w:r>
          </w:p>
        </w:tc>
      </w:tr>
      <w:tr w:rsidR="00C4431E" w:rsidTr="00C4431E">
        <w:trPr>
          <w:trHeight w:val="3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Финансовое управление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219"/>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Муниципальное казённое учреждение «Учетный центр Андроповского м</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lastRenderedPageBreak/>
              <w:t>ниципального округа Ставропольского края» (далее - МКУ «Учетный центр»)</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lastRenderedPageBreak/>
              <w:t>20 828,35</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24 555,85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r>
      <w:tr w:rsidR="00C4431E" w:rsidTr="00C4431E">
        <w:trPr>
          <w:trHeight w:val="3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546"/>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30"/>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37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2.</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Подпрограмма «Повышение устойчивости бюджетной сист</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мы», всего – 0,00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r>
      <w:tr w:rsidR="00C4431E" w:rsidTr="00C4431E">
        <w:trPr>
          <w:trHeight w:val="268"/>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Финансовому управлению</w:t>
            </w: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hideMark/>
          </w:tcPr>
          <w:p w:rsidR="00C4431E" w:rsidRPr="00D66CDB" w:rsidRDefault="00C4431E" w:rsidP="00D66CDB">
            <w:pPr>
              <w:spacing w:after="0" w:line="240" w:lineRule="auto"/>
              <w:jc w:val="center"/>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hideMark/>
          </w:tcPr>
          <w:p w:rsidR="00C4431E" w:rsidRPr="00D66CDB" w:rsidRDefault="00C4431E" w:rsidP="00D66CDB">
            <w:pPr>
              <w:spacing w:after="0" w:line="240" w:lineRule="auto"/>
              <w:jc w:val="center"/>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gridSpan w:val="2"/>
            <w:hideMark/>
          </w:tcPr>
          <w:p w:rsidR="00C4431E" w:rsidRPr="00D66CDB" w:rsidRDefault="00C4431E" w:rsidP="00D66CDB">
            <w:pPr>
              <w:spacing w:after="0" w:line="240" w:lineRule="auto"/>
              <w:jc w:val="center"/>
              <w:rPr>
                <w:rFonts w:eastAsia="Calibri"/>
                <w:color w:val="000000" w:themeColor="text1"/>
              </w:rPr>
            </w:pPr>
          </w:p>
        </w:tc>
      </w:tr>
      <w:tr w:rsidR="00C4431E" w:rsidTr="00C4431E">
        <w:trPr>
          <w:trHeight w:val="569"/>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000C470E"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19"/>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34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146"/>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сл</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дующие основные мероприятия:</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hideMark/>
          </w:tcPr>
          <w:p w:rsidR="00C4431E" w:rsidRPr="00D66CDB" w:rsidRDefault="00C4431E" w:rsidP="00D66CDB">
            <w:pPr>
              <w:spacing w:after="0" w:line="240" w:lineRule="auto"/>
              <w:jc w:val="center"/>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hideMark/>
          </w:tcPr>
          <w:p w:rsidR="00C4431E" w:rsidRPr="00D66CDB" w:rsidRDefault="00C4431E" w:rsidP="00D66CDB">
            <w:pPr>
              <w:spacing w:after="0" w:line="240" w:lineRule="auto"/>
              <w:jc w:val="center"/>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gridSpan w:val="2"/>
            <w:hideMark/>
          </w:tcPr>
          <w:p w:rsidR="00C4431E" w:rsidRPr="00D66CDB" w:rsidRDefault="00C4431E" w:rsidP="00D66CDB">
            <w:pPr>
              <w:spacing w:after="0" w:line="240" w:lineRule="auto"/>
              <w:jc w:val="center"/>
              <w:rPr>
                <w:rFonts w:eastAsia="Calibri"/>
                <w:color w:val="000000" w:themeColor="text1"/>
              </w:rPr>
            </w:pPr>
          </w:p>
        </w:tc>
      </w:tr>
      <w:tr w:rsidR="00C4431E" w:rsidTr="00C4431E">
        <w:trPr>
          <w:trHeight w:val="617"/>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2.1.</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Основное мер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приятие «Норм</w:t>
            </w:r>
            <w:r w:rsidRPr="00D66CDB">
              <w:rPr>
                <w:rFonts w:ascii="Times New Roman" w:hAnsi="Times New Roman"/>
                <w:color w:val="000000" w:themeColor="text1"/>
                <w:sz w:val="28"/>
                <w:szCs w:val="28"/>
              </w:rPr>
              <w:t>а</w:t>
            </w:r>
            <w:r w:rsidRPr="00D66CDB">
              <w:rPr>
                <w:rFonts w:ascii="Times New Roman" w:hAnsi="Times New Roman"/>
                <w:color w:val="000000" w:themeColor="text1"/>
                <w:sz w:val="28"/>
                <w:szCs w:val="28"/>
              </w:rPr>
              <w:t>тивное правовое регулирование и организационно-методическое обеспечение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жетного процесса, исполнение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Андропо</w:t>
            </w:r>
            <w:r w:rsidRPr="00D66CDB">
              <w:rPr>
                <w:rFonts w:ascii="Times New Roman" w:hAnsi="Times New Roman"/>
                <w:color w:val="000000" w:themeColor="text1"/>
                <w:sz w:val="28"/>
                <w:szCs w:val="28"/>
              </w:rPr>
              <w:t>в</w:t>
            </w:r>
            <w:r w:rsidRPr="00D66CDB">
              <w:rPr>
                <w:rFonts w:ascii="Times New Roman" w:hAnsi="Times New Roman"/>
                <w:color w:val="000000" w:themeColor="text1"/>
                <w:sz w:val="28"/>
                <w:szCs w:val="28"/>
              </w:rPr>
              <w:t>ского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 xml:space="preserve">пального округа </w:t>
            </w:r>
            <w:r w:rsidRPr="00D66CDB">
              <w:rPr>
                <w:rFonts w:ascii="Times New Roman" w:hAnsi="Times New Roman"/>
                <w:color w:val="000000" w:themeColor="text1"/>
                <w:sz w:val="28"/>
                <w:szCs w:val="28"/>
              </w:rPr>
              <w:lastRenderedPageBreak/>
              <w:t>Ставропольского края», всего – 0,00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r>
      <w:tr w:rsidR="00C4431E" w:rsidTr="00C4431E">
        <w:trPr>
          <w:trHeight w:val="793"/>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 ч. предусмо</w:t>
            </w:r>
            <w:r w:rsidRPr="00D66CDB">
              <w:rPr>
                <w:rFonts w:ascii="Times New Roman" w:hAnsi="Times New Roman"/>
                <w:color w:val="000000" w:themeColor="text1"/>
                <w:sz w:val="28"/>
                <w:szCs w:val="28"/>
              </w:rPr>
              <w:t>т</w:t>
            </w:r>
            <w:r w:rsidRPr="00D66CDB">
              <w:rPr>
                <w:rFonts w:ascii="Times New Roman" w:hAnsi="Times New Roman"/>
                <w:color w:val="000000" w:themeColor="text1"/>
                <w:sz w:val="28"/>
                <w:szCs w:val="28"/>
              </w:rPr>
              <w:t>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0,00</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3"/>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36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2.2.</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Основное мер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приятие «Мотив</w:t>
            </w:r>
            <w:r w:rsidRPr="00D66CDB">
              <w:rPr>
                <w:rFonts w:ascii="Times New Roman" w:hAnsi="Times New Roman"/>
                <w:color w:val="000000" w:themeColor="text1"/>
                <w:sz w:val="28"/>
                <w:szCs w:val="28"/>
              </w:rPr>
              <w:t>а</w:t>
            </w:r>
            <w:r w:rsidRPr="00D66CDB">
              <w:rPr>
                <w:rFonts w:ascii="Times New Roman" w:hAnsi="Times New Roman"/>
                <w:color w:val="000000" w:themeColor="text1"/>
                <w:sz w:val="28"/>
                <w:szCs w:val="28"/>
              </w:rPr>
              <w:t>ция главных ра</w:t>
            </w:r>
            <w:r w:rsidRPr="00D66CDB">
              <w:rPr>
                <w:rFonts w:ascii="Times New Roman" w:hAnsi="Times New Roman"/>
                <w:color w:val="000000" w:themeColor="text1"/>
                <w:sz w:val="28"/>
                <w:szCs w:val="28"/>
              </w:rPr>
              <w:t>с</w:t>
            </w:r>
            <w:r w:rsidRPr="00D66CDB">
              <w:rPr>
                <w:rFonts w:ascii="Times New Roman" w:hAnsi="Times New Roman"/>
                <w:color w:val="000000" w:themeColor="text1"/>
                <w:sz w:val="28"/>
                <w:szCs w:val="28"/>
              </w:rPr>
              <w:t>порядителей средств бюджета муниципального округа к повыш</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нию качества ф</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нансового м</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неджмента», всего – 0,00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792"/>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 ч. предусмо</w:t>
            </w:r>
            <w:r w:rsidRPr="00D66CDB">
              <w:rPr>
                <w:rFonts w:ascii="Times New Roman" w:hAnsi="Times New Roman"/>
                <w:color w:val="000000" w:themeColor="text1"/>
                <w:sz w:val="28"/>
                <w:szCs w:val="28"/>
              </w:rPr>
              <w:t>т</w:t>
            </w:r>
            <w:r w:rsidRPr="00D66CDB">
              <w:rPr>
                <w:rFonts w:ascii="Times New Roman" w:hAnsi="Times New Roman"/>
                <w:color w:val="000000" w:themeColor="text1"/>
                <w:sz w:val="28"/>
                <w:szCs w:val="28"/>
              </w:rPr>
              <w:t>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18"/>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20"/>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3.</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Подпрограмма «Организация це</w:t>
            </w:r>
            <w:r w:rsidRPr="00D66CDB">
              <w:rPr>
                <w:rFonts w:ascii="Times New Roman" w:hAnsi="Times New Roman"/>
                <w:color w:val="000000" w:themeColor="text1"/>
                <w:sz w:val="28"/>
                <w:szCs w:val="28"/>
              </w:rPr>
              <w:t>н</w:t>
            </w:r>
            <w:r w:rsidRPr="00D66CDB">
              <w:rPr>
                <w:rFonts w:ascii="Times New Roman" w:hAnsi="Times New Roman"/>
                <w:color w:val="000000" w:themeColor="text1"/>
                <w:sz w:val="28"/>
                <w:szCs w:val="28"/>
              </w:rPr>
              <w:t>трализованного учета», всего - 144 060,44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20 828,35</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24 555,85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20 828,35</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24 555,85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МКУ «Учетный центр»</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20 828,35</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24 555,85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24 669,06</w:t>
            </w:r>
          </w:p>
        </w:tc>
      </w:tr>
      <w:tr w:rsidR="00C4431E" w:rsidTr="00C4431E">
        <w:trPr>
          <w:trHeight w:val="241"/>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2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08"/>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32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19"/>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сл</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дующие основные мероприятия:</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hideMark/>
          </w:tcPr>
          <w:p w:rsidR="00C4431E" w:rsidRPr="00D66CDB" w:rsidRDefault="00C4431E" w:rsidP="00D66CDB">
            <w:pPr>
              <w:spacing w:after="0" w:line="240" w:lineRule="auto"/>
              <w:jc w:val="center"/>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hideMark/>
          </w:tcPr>
          <w:p w:rsidR="00C4431E" w:rsidRPr="00D66CDB" w:rsidRDefault="00C4431E" w:rsidP="00D66CDB">
            <w:pPr>
              <w:spacing w:after="0" w:line="240" w:lineRule="auto"/>
              <w:jc w:val="center"/>
              <w:rPr>
                <w:rFonts w:eastAsia="Calibri"/>
                <w:color w:val="000000" w:themeColor="text1"/>
              </w:rPr>
            </w:pPr>
          </w:p>
        </w:tc>
        <w:tc>
          <w:tcPr>
            <w:tcW w:w="1418" w:type="dxa"/>
            <w:hideMark/>
          </w:tcPr>
          <w:p w:rsidR="00C4431E" w:rsidRPr="00D66CDB" w:rsidRDefault="00C4431E" w:rsidP="00D66CDB">
            <w:pPr>
              <w:spacing w:after="0" w:line="240" w:lineRule="auto"/>
              <w:jc w:val="center"/>
              <w:rPr>
                <w:rFonts w:eastAsia="Calibri"/>
                <w:color w:val="000000" w:themeColor="text1"/>
              </w:rPr>
            </w:pPr>
          </w:p>
        </w:tc>
        <w:tc>
          <w:tcPr>
            <w:tcW w:w="1419" w:type="dxa"/>
            <w:gridSpan w:val="2"/>
            <w:hideMark/>
          </w:tcPr>
          <w:p w:rsidR="00C4431E" w:rsidRPr="00D66CDB" w:rsidRDefault="00C4431E" w:rsidP="00D66CDB">
            <w:pPr>
              <w:spacing w:after="0" w:line="240" w:lineRule="auto"/>
              <w:jc w:val="center"/>
              <w:rPr>
                <w:rFonts w:eastAsia="Calibri"/>
                <w:color w:val="000000" w:themeColor="text1"/>
              </w:rPr>
            </w:pPr>
          </w:p>
        </w:tc>
      </w:tr>
      <w:tr w:rsidR="00C4431E" w:rsidTr="00C4431E">
        <w:trPr>
          <w:trHeight w:val="224"/>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3.1.</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Основное мер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приятие «Автом</w:t>
            </w:r>
            <w:r w:rsidRPr="00D66CDB">
              <w:rPr>
                <w:rFonts w:ascii="Times New Roman" w:hAnsi="Times New Roman"/>
                <w:color w:val="000000" w:themeColor="text1"/>
                <w:sz w:val="28"/>
                <w:szCs w:val="28"/>
              </w:rPr>
              <w:t>а</w:t>
            </w:r>
            <w:r w:rsidRPr="00D66CDB">
              <w:rPr>
                <w:rFonts w:ascii="Times New Roman" w:hAnsi="Times New Roman"/>
                <w:color w:val="000000" w:themeColor="text1"/>
                <w:sz w:val="28"/>
                <w:szCs w:val="28"/>
              </w:rPr>
              <w:t>тизация процесса ведения учета ф</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нансово-хозяйственной д</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ятельности», всего – 5 573,79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990,83</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605,20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r>
      <w:tr w:rsidR="00C4431E" w:rsidTr="00C4431E">
        <w:trPr>
          <w:trHeight w:val="22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lastRenderedPageBreak/>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lastRenderedPageBreak/>
              <w:t>990,83</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605,20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МКУ «Учетный центр»</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990,83</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605,20</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994,44</w:t>
            </w:r>
          </w:p>
        </w:tc>
      </w:tr>
      <w:tr w:rsidR="00C4431E" w:rsidTr="00C4431E">
        <w:trPr>
          <w:trHeight w:val="267"/>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19"/>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536"/>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3.2.</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Основное мер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приятие «Орган</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зация и осущест</w:t>
            </w:r>
            <w:r w:rsidRPr="00D66CDB">
              <w:rPr>
                <w:rFonts w:ascii="Times New Roman" w:hAnsi="Times New Roman"/>
                <w:color w:val="000000" w:themeColor="text1"/>
                <w:sz w:val="28"/>
                <w:szCs w:val="28"/>
              </w:rPr>
              <w:t>в</w:t>
            </w:r>
            <w:r w:rsidRPr="00D66CDB">
              <w:rPr>
                <w:rFonts w:ascii="Times New Roman" w:hAnsi="Times New Roman"/>
                <w:color w:val="000000" w:themeColor="text1"/>
                <w:sz w:val="28"/>
                <w:szCs w:val="28"/>
              </w:rPr>
              <w:t>ление процессов ведения централ</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зованного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жетного (бухга</w:t>
            </w:r>
            <w:r w:rsidRPr="00D66CDB">
              <w:rPr>
                <w:rFonts w:ascii="Times New Roman" w:hAnsi="Times New Roman"/>
                <w:color w:val="000000" w:themeColor="text1"/>
                <w:sz w:val="28"/>
                <w:szCs w:val="28"/>
              </w:rPr>
              <w:t>л</w:t>
            </w:r>
            <w:r w:rsidRPr="00D66CDB">
              <w:rPr>
                <w:rFonts w:ascii="Times New Roman" w:hAnsi="Times New Roman"/>
                <w:color w:val="000000" w:themeColor="text1"/>
                <w:sz w:val="28"/>
                <w:szCs w:val="28"/>
              </w:rPr>
              <w:t>терского) учета, составление о</w:t>
            </w:r>
            <w:r w:rsidRPr="00D66CDB">
              <w:rPr>
                <w:rFonts w:ascii="Times New Roman" w:hAnsi="Times New Roman"/>
                <w:color w:val="000000" w:themeColor="text1"/>
                <w:sz w:val="28"/>
                <w:szCs w:val="28"/>
              </w:rPr>
              <w:t>т</w:t>
            </w:r>
            <w:r w:rsidRPr="00D66CDB">
              <w:rPr>
                <w:rFonts w:ascii="Times New Roman" w:hAnsi="Times New Roman"/>
                <w:color w:val="000000" w:themeColor="text1"/>
                <w:sz w:val="28"/>
                <w:szCs w:val="28"/>
              </w:rPr>
              <w:t>четности», всего – 130 491,13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19 837,52</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23 950,65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r>
      <w:tr w:rsidR="00C4431E" w:rsidTr="00C4431E">
        <w:trPr>
          <w:trHeight w:val="51"/>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lastRenderedPageBreak/>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lastRenderedPageBreak/>
              <w:t>19 837,52</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23 950,65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МКУ «Учетный центр»</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19 837,52</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23 950,65</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23 674,62</w:t>
            </w:r>
          </w:p>
        </w:tc>
      </w:tr>
      <w:tr w:rsidR="00C4431E" w:rsidTr="00C4431E">
        <w:trPr>
          <w:trHeight w:val="155"/>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18"/>
        </w:trPr>
        <w:tc>
          <w:tcPr>
            <w:tcW w:w="637" w:type="dxa"/>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2520" w:type="dxa"/>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18"/>
        </w:trPr>
        <w:tc>
          <w:tcPr>
            <w:tcW w:w="637" w:type="dxa"/>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2520" w:type="dxa"/>
          </w:tcPr>
          <w:p w:rsidR="00C4431E" w:rsidRPr="00D66CDB" w:rsidRDefault="00C4431E" w:rsidP="00D66CDB">
            <w:pPr>
              <w:spacing w:before="60" w:after="0" w:line="240" w:lineRule="auto"/>
              <w:jc w:val="both"/>
              <w:rPr>
                <w:rFonts w:ascii="Times New Roman" w:hAnsi="Times New Roman"/>
                <w:color w:val="000000" w:themeColor="text1"/>
                <w:sz w:val="28"/>
                <w:szCs w:val="28"/>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tcPr>
          <w:p w:rsidR="00C4431E" w:rsidRPr="00D66CDB" w:rsidRDefault="00C4431E" w:rsidP="00D66CDB">
            <w:pPr>
              <w:spacing w:after="0" w:line="240" w:lineRule="auto"/>
              <w:jc w:val="center"/>
              <w:rPr>
                <w:rFonts w:ascii="Times New Roman" w:hAnsi="Times New Roman"/>
                <w:color w:val="000000" w:themeColor="text1"/>
                <w:sz w:val="28"/>
                <w:szCs w:val="28"/>
              </w:rPr>
            </w:pPr>
          </w:p>
        </w:tc>
      </w:tr>
      <w:tr w:rsidR="00C4431E" w:rsidTr="00C4431E">
        <w:trPr>
          <w:trHeight w:val="218"/>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4.</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Подпрограмма «Обеспечение ре</w:t>
            </w:r>
            <w:r w:rsidRPr="00D66CDB">
              <w:rPr>
                <w:rFonts w:ascii="Times New Roman" w:hAnsi="Times New Roman"/>
                <w:color w:val="000000" w:themeColor="text1"/>
                <w:sz w:val="28"/>
                <w:szCs w:val="28"/>
              </w:rPr>
              <w:t>а</w:t>
            </w:r>
            <w:r w:rsidRPr="00D66CDB">
              <w:rPr>
                <w:rFonts w:ascii="Times New Roman" w:hAnsi="Times New Roman"/>
                <w:color w:val="000000" w:themeColor="text1"/>
                <w:sz w:val="28"/>
                <w:szCs w:val="28"/>
              </w:rPr>
              <w:t>лизации програ</w:t>
            </w:r>
            <w:r w:rsidRPr="00D66CDB">
              <w:rPr>
                <w:rFonts w:ascii="Times New Roman" w:hAnsi="Times New Roman"/>
                <w:color w:val="000000" w:themeColor="text1"/>
                <w:sz w:val="28"/>
                <w:szCs w:val="28"/>
              </w:rPr>
              <w:t>м</w:t>
            </w:r>
            <w:r w:rsidRPr="00D66CDB">
              <w:rPr>
                <w:rFonts w:ascii="Times New Roman" w:hAnsi="Times New Roman"/>
                <w:color w:val="000000" w:themeColor="text1"/>
                <w:sz w:val="28"/>
                <w:szCs w:val="28"/>
              </w:rPr>
              <w:t xml:space="preserve">мы и </w:t>
            </w:r>
            <w:proofErr w:type="spellStart"/>
            <w:r w:rsidRPr="00D66CDB">
              <w:rPr>
                <w:rFonts w:ascii="Times New Roman" w:hAnsi="Times New Roman"/>
                <w:color w:val="000000" w:themeColor="text1"/>
                <w:sz w:val="28"/>
                <w:szCs w:val="28"/>
              </w:rPr>
              <w:t>общепр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граммные</w:t>
            </w:r>
            <w:proofErr w:type="spellEnd"/>
            <w:r w:rsidRPr="00D66CDB">
              <w:rPr>
                <w:rFonts w:ascii="Times New Roman" w:hAnsi="Times New Roman"/>
                <w:color w:val="000000" w:themeColor="text1"/>
                <w:sz w:val="28"/>
                <w:szCs w:val="28"/>
              </w:rPr>
              <w:t xml:space="preserve"> мер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приятия», всего – 74 334,87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lastRenderedPageBreak/>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lastRenderedPageBreak/>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376"/>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Финансовому управлению</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140"/>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0C470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 xml:space="preserve">выпадающие доходы </w:t>
            </w:r>
            <w:r w:rsidR="00C4431E" w:rsidRPr="00D66CDB">
              <w:rPr>
                <w:rFonts w:ascii="Times New Roman" w:hAnsi="Times New Roman"/>
                <w:color w:val="000000" w:themeColor="text1"/>
                <w:sz w:val="28"/>
                <w:szCs w:val="28"/>
              </w:rPr>
              <w:t>бю</w:t>
            </w:r>
            <w:r w:rsidR="00C4431E" w:rsidRPr="00D66CDB">
              <w:rPr>
                <w:rFonts w:ascii="Times New Roman" w:hAnsi="Times New Roman"/>
                <w:color w:val="000000" w:themeColor="text1"/>
                <w:sz w:val="28"/>
                <w:szCs w:val="28"/>
              </w:rPr>
              <w:t>д</w:t>
            </w:r>
            <w:r w:rsidR="00C4431E" w:rsidRPr="00D66CDB">
              <w:rPr>
                <w:rFonts w:ascii="Times New Roman" w:hAnsi="Times New Roman"/>
                <w:color w:val="000000" w:themeColor="text1"/>
                <w:sz w:val="28"/>
                <w:szCs w:val="28"/>
              </w:rPr>
              <w:t>жета округа в результате применения мер муниц</w:t>
            </w:r>
            <w:r w:rsidR="00C4431E" w:rsidRPr="00D66CDB">
              <w:rPr>
                <w:rFonts w:ascii="Times New Roman" w:hAnsi="Times New Roman"/>
                <w:color w:val="000000" w:themeColor="text1"/>
                <w:sz w:val="28"/>
                <w:szCs w:val="28"/>
              </w:rPr>
              <w:t>и</w:t>
            </w:r>
            <w:r w:rsidR="00C4431E"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35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146"/>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сл</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дующие основные мероприятия:</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tcPr>
          <w:p w:rsidR="00C4431E" w:rsidRPr="00D66CDB" w:rsidRDefault="00C4431E" w:rsidP="00D66CDB">
            <w:pPr>
              <w:spacing w:after="0" w:line="240" w:lineRule="auto"/>
              <w:jc w:val="center"/>
              <w:rPr>
                <w:rFonts w:ascii="Times New Roman" w:hAnsi="Times New Roman"/>
                <w:color w:val="000000" w:themeColor="text1"/>
                <w:sz w:val="28"/>
                <w:szCs w:val="28"/>
              </w:rPr>
            </w:pPr>
          </w:p>
        </w:tc>
        <w:tc>
          <w:tcPr>
            <w:tcW w:w="1419" w:type="dxa"/>
          </w:tcPr>
          <w:p w:rsidR="00C4431E" w:rsidRPr="00D66CDB" w:rsidRDefault="00C4431E" w:rsidP="00D66CDB">
            <w:pPr>
              <w:spacing w:after="0" w:line="240" w:lineRule="auto"/>
              <w:jc w:val="center"/>
              <w:rPr>
                <w:rFonts w:ascii="Times New Roman" w:hAnsi="Times New Roman"/>
                <w:color w:val="000000" w:themeColor="text1"/>
                <w:sz w:val="28"/>
                <w:szCs w:val="28"/>
              </w:rPr>
            </w:pPr>
          </w:p>
        </w:tc>
        <w:tc>
          <w:tcPr>
            <w:tcW w:w="1418" w:type="dxa"/>
          </w:tcPr>
          <w:p w:rsidR="00C4431E" w:rsidRPr="00D66CDB" w:rsidRDefault="00C4431E" w:rsidP="00D66CDB">
            <w:pPr>
              <w:spacing w:after="0" w:line="240" w:lineRule="auto"/>
              <w:jc w:val="center"/>
              <w:rPr>
                <w:rFonts w:ascii="Times New Roman" w:hAnsi="Times New Roman"/>
                <w:color w:val="000000" w:themeColor="text1"/>
                <w:sz w:val="28"/>
                <w:szCs w:val="28"/>
              </w:rPr>
            </w:pPr>
          </w:p>
        </w:tc>
        <w:tc>
          <w:tcPr>
            <w:tcW w:w="1419" w:type="dxa"/>
          </w:tcPr>
          <w:p w:rsidR="00C4431E" w:rsidRPr="00D66CDB" w:rsidRDefault="00C4431E" w:rsidP="00D66CDB">
            <w:pPr>
              <w:spacing w:after="0" w:line="240" w:lineRule="auto"/>
              <w:jc w:val="center"/>
              <w:rPr>
                <w:rFonts w:ascii="Times New Roman" w:hAnsi="Times New Roman"/>
                <w:color w:val="000000" w:themeColor="text1"/>
                <w:sz w:val="28"/>
                <w:szCs w:val="28"/>
              </w:rPr>
            </w:pPr>
          </w:p>
        </w:tc>
        <w:tc>
          <w:tcPr>
            <w:tcW w:w="1418" w:type="dxa"/>
          </w:tcPr>
          <w:p w:rsidR="00C4431E" w:rsidRPr="00D66CDB" w:rsidRDefault="00C4431E" w:rsidP="00D66CDB">
            <w:pPr>
              <w:spacing w:after="0" w:line="240" w:lineRule="auto"/>
              <w:jc w:val="center"/>
              <w:rPr>
                <w:rFonts w:ascii="Times New Roman" w:hAnsi="Times New Roman"/>
                <w:color w:val="000000" w:themeColor="text1"/>
                <w:sz w:val="28"/>
                <w:szCs w:val="28"/>
              </w:rPr>
            </w:pPr>
          </w:p>
        </w:tc>
        <w:tc>
          <w:tcPr>
            <w:tcW w:w="1419" w:type="dxa"/>
            <w:gridSpan w:val="2"/>
          </w:tcPr>
          <w:p w:rsidR="00C4431E" w:rsidRPr="00D66CDB" w:rsidRDefault="00C4431E" w:rsidP="00D66CDB">
            <w:pPr>
              <w:spacing w:after="0" w:line="240" w:lineRule="auto"/>
              <w:jc w:val="center"/>
              <w:rPr>
                <w:rFonts w:ascii="Times New Roman" w:hAnsi="Times New Roman"/>
                <w:color w:val="000000" w:themeColor="text1"/>
                <w:sz w:val="28"/>
                <w:szCs w:val="28"/>
              </w:rPr>
            </w:pPr>
          </w:p>
        </w:tc>
      </w:tr>
      <w:tr w:rsidR="00C4431E" w:rsidTr="00C4431E">
        <w:trPr>
          <w:trHeight w:val="974"/>
        </w:trPr>
        <w:tc>
          <w:tcPr>
            <w:tcW w:w="63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4.1.</w:t>
            </w:r>
          </w:p>
        </w:tc>
        <w:tc>
          <w:tcPr>
            <w:tcW w:w="2520"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Основное мер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приятие «Обесп</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чение реализации Программы», вс</w:t>
            </w:r>
            <w:r w:rsidRPr="00D66CDB">
              <w:rPr>
                <w:rFonts w:ascii="Times New Roman" w:hAnsi="Times New Roman"/>
                <w:color w:val="000000" w:themeColor="text1"/>
                <w:sz w:val="28"/>
                <w:szCs w:val="28"/>
              </w:rPr>
              <w:t>е</w:t>
            </w:r>
            <w:r w:rsidRPr="00D66CDB">
              <w:rPr>
                <w:rFonts w:ascii="Times New Roman" w:hAnsi="Times New Roman"/>
                <w:color w:val="000000" w:themeColor="text1"/>
                <w:sz w:val="28"/>
                <w:szCs w:val="28"/>
              </w:rPr>
              <w:t>го - 74 334,87 тыс. рублей</w:t>
            </w:r>
          </w:p>
        </w:tc>
        <w:tc>
          <w:tcPr>
            <w:tcW w:w="3527" w:type="dxa"/>
            <w:hideMark/>
          </w:tcPr>
          <w:p w:rsidR="00C4431E" w:rsidRPr="00D66CDB" w:rsidRDefault="00C4431E" w:rsidP="00D66CDB">
            <w:pPr>
              <w:spacing w:before="60" w:after="0" w:line="240" w:lineRule="auto"/>
              <w:jc w:val="both"/>
              <w:rPr>
                <w:rFonts w:eastAsia="Calibri"/>
                <w:color w:val="000000" w:themeColor="text1"/>
              </w:rPr>
            </w:pP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813"/>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бюджета Андр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повского муниципального округа, в том числе пред</w:t>
            </w:r>
            <w:r w:rsidRPr="00D66CDB">
              <w:rPr>
                <w:rFonts w:ascii="Times New Roman" w:hAnsi="Times New Roman"/>
                <w:color w:val="000000" w:themeColor="text1"/>
                <w:sz w:val="28"/>
                <w:szCs w:val="28"/>
              </w:rPr>
              <w:t>у</w:t>
            </w:r>
            <w:r w:rsidRPr="00D66CDB">
              <w:rPr>
                <w:rFonts w:ascii="Times New Roman" w:hAnsi="Times New Roman"/>
                <w:color w:val="000000" w:themeColor="text1"/>
                <w:sz w:val="28"/>
                <w:szCs w:val="28"/>
              </w:rPr>
              <w:t>смотренные:</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63"/>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Финансовому управлению</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11 334,11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12 215,11</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12 714,21</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12 690,48</w:t>
            </w:r>
          </w:p>
        </w:tc>
      </w:tr>
      <w:tr w:rsidR="00C4431E" w:rsidTr="00C4431E">
        <w:trPr>
          <w:trHeight w:val="22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 том числе за счет ме</w:t>
            </w:r>
            <w:r w:rsidRPr="00D66CDB">
              <w:rPr>
                <w:rFonts w:ascii="Times New Roman" w:hAnsi="Times New Roman"/>
                <w:color w:val="000000" w:themeColor="text1"/>
                <w:sz w:val="28"/>
                <w:szCs w:val="28"/>
              </w:rPr>
              <w:t>ж</w:t>
            </w:r>
            <w:r w:rsidRPr="00D66CDB">
              <w:rPr>
                <w:rFonts w:ascii="Times New Roman" w:hAnsi="Times New Roman"/>
                <w:color w:val="000000" w:themeColor="text1"/>
                <w:sz w:val="28"/>
                <w:szCs w:val="28"/>
              </w:rPr>
              <w:t xml:space="preserve">бюджетных трансфертов, </w:t>
            </w:r>
            <w:proofErr w:type="gramStart"/>
            <w:r w:rsidRPr="00D66CDB">
              <w:rPr>
                <w:rFonts w:ascii="Times New Roman" w:hAnsi="Times New Roman"/>
                <w:color w:val="000000" w:themeColor="text1"/>
                <w:sz w:val="28"/>
                <w:szCs w:val="28"/>
              </w:rPr>
              <w:t>предусмотренные</w:t>
            </w:r>
            <w:proofErr w:type="gramEnd"/>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140"/>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выпадающие доходы бю</w:t>
            </w:r>
            <w:r w:rsidRPr="00D66CDB">
              <w:rPr>
                <w:rFonts w:ascii="Times New Roman" w:hAnsi="Times New Roman"/>
                <w:color w:val="000000" w:themeColor="text1"/>
                <w:sz w:val="28"/>
                <w:szCs w:val="28"/>
              </w:rPr>
              <w:t>д</w:t>
            </w:r>
            <w:r w:rsidRPr="00D66CDB">
              <w:rPr>
                <w:rFonts w:ascii="Times New Roman" w:hAnsi="Times New Roman"/>
                <w:color w:val="000000" w:themeColor="text1"/>
                <w:sz w:val="28"/>
                <w:szCs w:val="28"/>
              </w:rPr>
              <w:t>жета округа в результате применения мер муниц</w:t>
            </w:r>
            <w:r w:rsidRPr="00D66CDB">
              <w:rPr>
                <w:rFonts w:ascii="Times New Roman" w:hAnsi="Times New Roman"/>
                <w:color w:val="000000" w:themeColor="text1"/>
                <w:sz w:val="28"/>
                <w:szCs w:val="28"/>
              </w:rPr>
              <w:t>и</w:t>
            </w:r>
            <w:r w:rsidRPr="00D66CDB">
              <w:rPr>
                <w:rFonts w:ascii="Times New Roman" w:hAnsi="Times New Roman"/>
                <w:color w:val="000000" w:themeColor="text1"/>
                <w:sz w:val="28"/>
                <w:szCs w:val="28"/>
              </w:rPr>
              <w:t>пального регулирования</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22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внебюджетные средства и иные источники</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r w:rsidR="00C4431E" w:rsidTr="00C4431E">
        <w:trPr>
          <w:trHeight w:val="414"/>
        </w:trPr>
        <w:tc>
          <w:tcPr>
            <w:tcW w:w="637" w:type="dxa"/>
            <w:hideMark/>
          </w:tcPr>
          <w:p w:rsidR="00C4431E" w:rsidRPr="00D66CDB" w:rsidRDefault="00C4431E" w:rsidP="00D66CDB">
            <w:pPr>
              <w:spacing w:before="60" w:after="0" w:line="240" w:lineRule="auto"/>
              <w:jc w:val="both"/>
              <w:rPr>
                <w:rFonts w:eastAsia="Calibri"/>
                <w:color w:val="000000" w:themeColor="text1"/>
              </w:rPr>
            </w:pPr>
          </w:p>
        </w:tc>
        <w:tc>
          <w:tcPr>
            <w:tcW w:w="2520" w:type="dxa"/>
            <w:hideMark/>
          </w:tcPr>
          <w:p w:rsidR="00C4431E" w:rsidRPr="00D66CDB" w:rsidRDefault="00C4431E" w:rsidP="00D66CDB">
            <w:pPr>
              <w:spacing w:before="60" w:after="0" w:line="240" w:lineRule="auto"/>
              <w:jc w:val="both"/>
              <w:rPr>
                <w:rFonts w:eastAsia="Calibri"/>
                <w:color w:val="000000" w:themeColor="text1"/>
              </w:rPr>
            </w:pPr>
          </w:p>
        </w:tc>
        <w:tc>
          <w:tcPr>
            <w:tcW w:w="3527" w:type="dxa"/>
            <w:hideMark/>
          </w:tcPr>
          <w:p w:rsidR="00C4431E" w:rsidRPr="00D66CDB" w:rsidRDefault="00C4431E" w:rsidP="00D66CDB">
            <w:pPr>
              <w:spacing w:before="60" w:after="0" w:line="240" w:lineRule="auto"/>
              <w:jc w:val="both"/>
              <w:rPr>
                <w:rFonts w:ascii="Times New Roman" w:hAnsi="Times New Roman"/>
                <w:color w:val="000000" w:themeColor="text1"/>
                <w:sz w:val="28"/>
                <w:szCs w:val="28"/>
              </w:rPr>
            </w:pPr>
            <w:r w:rsidRPr="00D66CDB">
              <w:rPr>
                <w:rFonts w:ascii="Times New Roman" w:hAnsi="Times New Roman"/>
                <w:color w:val="000000" w:themeColor="text1"/>
                <w:sz w:val="28"/>
                <w:szCs w:val="28"/>
              </w:rPr>
              <w:t>средства участников Пр</w:t>
            </w:r>
            <w:r w:rsidRPr="00D66CDB">
              <w:rPr>
                <w:rFonts w:ascii="Times New Roman" w:hAnsi="Times New Roman"/>
                <w:color w:val="000000" w:themeColor="text1"/>
                <w:sz w:val="28"/>
                <w:szCs w:val="28"/>
              </w:rPr>
              <w:t>о</w:t>
            </w:r>
            <w:r w:rsidRPr="00D66CDB">
              <w:rPr>
                <w:rFonts w:ascii="Times New Roman" w:hAnsi="Times New Roman"/>
                <w:color w:val="000000" w:themeColor="text1"/>
                <w:sz w:val="28"/>
                <w:szCs w:val="28"/>
              </w:rPr>
              <w:t>граммы (юридических лиц)</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8" w:type="dxa"/>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c>
          <w:tcPr>
            <w:tcW w:w="1419" w:type="dxa"/>
            <w:gridSpan w:val="2"/>
            <w:hideMark/>
          </w:tcPr>
          <w:p w:rsidR="00C4431E" w:rsidRPr="00D66CDB" w:rsidRDefault="00C4431E" w:rsidP="00D66CDB">
            <w:pPr>
              <w:spacing w:after="0" w:line="240" w:lineRule="auto"/>
              <w:jc w:val="center"/>
              <w:rPr>
                <w:rFonts w:ascii="Times New Roman" w:hAnsi="Times New Roman"/>
                <w:color w:val="000000" w:themeColor="text1"/>
                <w:sz w:val="28"/>
                <w:szCs w:val="28"/>
              </w:rPr>
            </w:pPr>
            <w:r w:rsidRPr="00D66CDB">
              <w:rPr>
                <w:rFonts w:ascii="Times New Roman" w:hAnsi="Times New Roman"/>
                <w:color w:val="000000" w:themeColor="text1"/>
                <w:sz w:val="28"/>
                <w:szCs w:val="28"/>
              </w:rPr>
              <w:t>-.».</w:t>
            </w:r>
          </w:p>
        </w:tc>
      </w:tr>
    </w:tbl>
    <w:p w:rsidR="009451D5" w:rsidRDefault="009451D5" w:rsidP="00D66CDB">
      <w:pPr>
        <w:spacing w:after="0" w:line="240" w:lineRule="exact"/>
        <w:rPr>
          <w:rFonts w:ascii="Times New Roman" w:hAnsi="Times New Roman"/>
          <w:sz w:val="28"/>
          <w:szCs w:val="28"/>
        </w:rPr>
      </w:pPr>
    </w:p>
    <w:p w:rsidR="00D66CDB" w:rsidRDefault="00D66CDB" w:rsidP="00D66CDB">
      <w:pPr>
        <w:spacing w:after="0" w:line="240" w:lineRule="exact"/>
        <w:rPr>
          <w:rFonts w:ascii="Times New Roman" w:hAnsi="Times New Roman"/>
          <w:sz w:val="28"/>
          <w:szCs w:val="28"/>
        </w:rPr>
      </w:pPr>
    </w:p>
    <w:p w:rsidR="004670A9" w:rsidRDefault="004670A9">
      <w:pPr>
        <w:spacing w:after="0" w:line="240" w:lineRule="auto"/>
        <w:rPr>
          <w:rFonts w:ascii="Times New Roman" w:hAnsi="Times New Roman"/>
          <w:sz w:val="28"/>
          <w:szCs w:val="28"/>
        </w:rPr>
      </w:pPr>
      <w:r>
        <w:rPr>
          <w:rFonts w:ascii="Times New Roman" w:hAnsi="Times New Roman"/>
          <w:sz w:val="28"/>
          <w:szCs w:val="28"/>
        </w:rPr>
        <w:br w:type="page"/>
      </w:r>
    </w:p>
    <w:p w:rsidR="004670A9" w:rsidRPr="0033235D" w:rsidRDefault="004670A9" w:rsidP="004670A9">
      <w:pPr>
        <w:widowControl w:val="0"/>
        <w:spacing w:after="0" w:line="240" w:lineRule="exact"/>
        <w:ind w:left="9204"/>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lastRenderedPageBreak/>
        <w:t>Приложение 7</w:t>
      </w:r>
    </w:p>
    <w:p w:rsidR="004670A9" w:rsidRPr="0033235D" w:rsidRDefault="004670A9" w:rsidP="004670A9">
      <w:pPr>
        <w:widowControl w:val="0"/>
        <w:spacing w:after="0" w:line="240" w:lineRule="exact"/>
        <w:ind w:left="9204"/>
        <w:jc w:val="center"/>
        <w:rPr>
          <w:rFonts w:ascii="Times New Roman" w:hAnsi="Times New Roman"/>
          <w:bCs/>
          <w:color w:val="000000" w:themeColor="text1"/>
          <w:sz w:val="28"/>
          <w:szCs w:val="28"/>
        </w:rPr>
      </w:pPr>
    </w:p>
    <w:p w:rsidR="004670A9" w:rsidRPr="0033235D" w:rsidRDefault="004670A9" w:rsidP="004670A9">
      <w:pPr>
        <w:widowControl w:val="0"/>
        <w:spacing w:after="0" w:line="240" w:lineRule="exact"/>
        <w:ind w:left="9204"/>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к муниципальной программе</w:t>
      </w:r>
    </w:p>
    <w:p w:rsidR="004670A9" w:rsidRPr="0033235D" w:rsidRDefault="004670A9" w:rsidP="004670A9">
      <w:pPr>
        <w:widowControl w:val="0"/>
        <w:spacing w:after="0" w:line="240" w:lineRule="exact"/>
        <w:ind w:left="9204"/>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Андроповского муниципального округа</w:t>
      </w:r>
    </w:p>
    <w:p w:rsidR="004670A9" w:rsidRPr="0033235D" w:rsidRDefault="004670A9" w:rsidP="004670A9">
      <w:pPr>
        <w:widowControl w:val="0"/>
        <w:spacing w:after="0" w:line="240" w:lineRule="exact"/>
        <w:ind w:left="9204"/>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Ставропольского края</w:t>
      </w:r>
    </w:p>
    <w:p w:rsidR="004670A9" w:rsidRDefault="004670A9" w:rsidP="004670A9">
      <w:pPr>
        <w:widowControl w:val="0"/>
        <w:spacing w:after="0" w:line="240" w:lineRule="exact"/>
        <w:ind w:left="9204"/>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«Управление финансами»</w:t>
      </w:r>
    </w:p>
    <w:p w:rsidR="004670A9" w:rsidRDefault="004670A9" w:rsidP="004670A9">
      <w:pPr>
        <w:widowControl w:val="0"/>
        <w:spacing w:after="0" w:line="240" w:lineRule="exact"/>
        <w:ind w:left="9204"/>
        <w:jc w:val="center"/>
        <w:rPr>
          <w:rFonts w:ascii="Times New Roman" w:hAnsi="Times New Roman"/>
          <w:bCs/>
          <w:color w:val="000000" w:themeColor="text1"/>
          <w:sz w:val="28"/>
          <w:szCs w:val="28"/>
        </w:rPr>
      </w:pPr>
    </w:p>
    <w:p w:rsidR="004670A9" w:rsidRPr="0033235D" w:rsidRDefault="004670A9" w:rsidP="004670A9">
      <w:pPr>
        <w:widowControl w:val="0"/>
        <w:spacing w:after="0" w:line="240" w:lineRule="exact"/>
        <w:ind w:left="9204"/>
        <w:jc w:val="center"/>
        <w:rPr>
          <w:rFonts w:ascii="Times New Roman" w:hAnsi="Times New Roman"/>
          <w:bCs/>
          <w:color w:val="000000" w:themeColor="text1"/>
          <w:sz w:val="28"/>
          <w:szCs w:val="28"/>
        </w:rPr>
      </w:pPr>
    </w:p>
    <w:p w:rsidR="004670A9" w:rsidRPr="0033235D" w:rsidRDefault="004670A9" w:rsidP="004670A9">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 xml:space="preserve">СВЕДЕНИЯ </w:t>
      </w:r>
    </w:p>
    <w:p w:rsidR="004670A9" w:rsidRPr="0033235D" w:rsidRDefault="004670A9" w:rsidP="004670A9">
      <w:pPr>
        <w:spacing w:after="0" w:line="240" w:lineRule="exact"/>
        <w:jc w:val="center"/>
        <w:rPr>
          <w:rFonts w:ascii="Times New Roman" w:hAnsi="Times New Roman"/>
          <w:bCs/>
          <w:color w:val="000000" w:themeColor="text1"/>
          <w:sz w:val="28"/>
          <w:szCs w:val="28"/>
        </w:rPr>
      </w:pPr>
    </w:p>
    <w:p w:rsidR="004670A9" w:rsidRPr="0033235D" w:rsidRDefault="004670A9" w:rsidP="004670A9">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 xml:space="preserve">о весовых коэффициентах, присвоенных целям муниципальной программы Андроповского муниципального округа </w:t>
      </w:r>
    </w:p>
    <w:p w:rsidR="004670A9" w:rsidRPr="0033235D" w:rsidRDefault="004670A9" w:rsidP="004670A9">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Ставропольского края «Управление финансами» (далее – Программа) и показателям решения задач подпрограмм Пр</w:t>
      </w:r>
      <w:r w:rsidRPr="0033235D">
        <w:rPr>
          <w:rFonts w:ascii="Times New Roman" w:hAnsi="Times New Roman"/>
          <w:bCs/>
          <w:color w:val="000000" w:themeColor="text1"/>
          <w:sz w:val="28"/>
          <w:szCs w:val="28"/>
        </w:rPr>
        <w:t>о</w:t>
      </w:r>
      <w:r w:rsidRPr="0033235D">
        <w:rPr>
          <w:rFonts w:ascii="Times New Roman" w:hAnsi="Times New Roman"/>
          <w:bCs/>
          <w:color w:val="000000" w:themeColor="text1"/>
          <w:sz w:val="28"/>
          <w:szCs w:val="28"/>
        </w:rPr>
        <w:t xml:space="preserve">граммы </w:t>
      </w:r>
    </w:p>
    <w:p w:rsidR="004670A9" w:rsidRPr="0033235D" w:rsidRDefault="004670A9" w:rsidP="004670A9">
      <w:pPr>
        <w:spacing w:after="0" w:line="240" w:lineRule="exact"/>
        <w:jc w:val="center"/>
        <w:rPr>
          <w:rFonts w:ascii="Times New Roman" w:hAnsi="Times New Roman"/>
          <w:bCs/>
          <w:color w:val="000000" w:themeColor="text1"/>
          <w:sz w:val="28"/>
          <w:szCs w:val="28"/>
        </w:rPr>
      </w:pPr>
    </w:p>
    <w:tbl>
      <w:tblPr>
        <w:tblW w:w="150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6491"/>
        <w:gridCol w:w="1962"/>
        <w:gridCol w:w="1843"/>
        <w:gridCol w:w="1842"/>
        <w:gridCol w:w="1985"/>
      </w:tblGrid>
      <w:tr w:rsidR="004670A9" w:rsidRPr="0033235D" w:rsidTr="006A7064">
        <w:trPr>
          <w:trHeight w:val="567"/>
        </w:trPr>
        <w:tc>
          <w:tcPr>
            <w:tcW w:w="965" w:type="dxa"/>
            <w:vMerge w:val="restart"/>
            <w:vAlign w:val="center"/>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 xml:space="preserve">№ </w:t>
            </w:r>
            <w:proofErr w:type="gramStart"/>
            <w:r w:rsidRPr="0033235D">
              <w:rPr>
                <w:rFonts w:ascii="Times New Roman" w:hAnsi="Times New Roman"/>
                <w:bCs/>
                <w:color w:val="000000" w:themeColor="text1"/>
                <w:sz w:val="28"/>
                <w:szCs w:val="28"/>
              </w:rPr>
              <w:t>п</w:t>
            </w:r>
            <w:proofErr w:type="gramEnd"/>
            <w:r w:rsidRPr="0033235D">
              <w:rPr>
                <w:rFonts w:ascii="Times New Roman" w:hAnsi="Times New Roman"/>
                <w:bCs/>
                <w:color w:val="000000" w:themeColor="text1"/>
                <w:sz w:val="28"/>
                <w:szCs w:val="28"/>
              </w:rPr>
              <w:t>/п</w:t>
            </w:r>
          </w:p>
        </w:tc>
        <w:tc>
          <w:tcPr>
            <w:tcW w:w="6491" w:type="dxa"/>
            <w:vMerge w:val="restart"/>
            <w:vAlign w:val="center"/>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Цели Программы и</w:t>
            </w:r>
          </w:p>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задачи подпрограмм Программы</w:t>
            </w:r>
          </w:p>
        </w:tc>
        <w:tc>
          <w:tcPr>
            <w:tcW w:w="7632" w:type="dxa"/>
            <w:gridSpan w:val="4"/>
            <w:vAlign w:val="center"/>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 xml:space="preserve">Значения весовых коэффициентов, присвоенных целям </w:t>
            </w:r>
          </w:p>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Программы и задачам подпрограмм Программы по годам</w:t>
            </w:r>
          </w:p>
        </w:tc>
      </w:tr>
      <w:tr w:rsidR="004670A9" w:rsidRPr="0033235D" w:rsidTr="006A7064">
        <w:trPr>
          <w:trHeight w:val="66"/>
        </w:trPr>
        <w:tc>
          <w:tcPr>
            <w:tcW w:w="965" w:type="dxa"/>
            <w:vMerge/>
            <w:tcBorders>
              <w:bottom w:val="single" w:sz="4" w:space="0" w:color="auto"/>
            </w:tcBorders>
            <w:vAlign w:val="center"/>
          </w:tcPr>
          <w:p w:rsidR="004670A9" w:rsidRPr="0033235D" w:rsidRDefault="004670A9" w:rsidP="006A7064">
            <w:pPr>
              <w:spacing w:after="0" w:line="240" w:lineRule="exact"/>
              <w:jc w:val="center"/>
              <w:rPr>
                <w:rFonts w:ascii="Times New Roman" w:hAnsi="Times New Roman"/>
                <w:bCs/>
                <w:color w:val="000000" w:themeColor="text1"/>
                <w:sz w:val="28"/>
                <w:szCs w:val="28"/>
              </w:rPr>
            </w:pPr>
          </w:p>
        </w:tc>
        <w:tc>
          <w:tcPr>
            <w:tcW w:w="6491" w:type="dxa"/>
            <w:vMerge/>
            <w:tcBorders>
              <w:bottom w:val="single" w:sz="4" w:space="0" w:color="auto"/>
            </w:tcBorders>
            <w:vAlign w:val="center"/>
          </w:tcPr>
          <w:p w:rsidR="004670A9" w:rsidRPr="0033235D" w:rsidRDefault="004670A9" w:rsidP="006A7064">
            <w:pPr>
              <w:spacing w:after="0" w:line="240" w:lineRule="exact"/>
              <w:jc w:val="center"/>
              <w:rPr>
                <w:rFonts w:ascii="Times New Roman" w:hAnsi="Times New Roman"/>
                <w:bCs/>
                <w:color w:val="000000" w:themeColor="text1"/>
                <w:sz w:val="28"/>
                <w:szCs w:val="28"/>
              </w:rPr>
            </w:pPr>
          </w:p>
        </w:tc>
        <w:tc>
          <w:tcPr>
            <w:tcW w:w="1962" w:type="dxa"/>
            <w:tcBorders>
              <w:bottom w:val="single" w:sz="4" w:space="0" w:color="auto"/>
            </w:tcBorders>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2023 год</w:t>
            </w:r>
          </w:p>
        </w:tc>
        <w:tc>
          <w:tcPr>
            <w:tcW w:w="1843" w:type="dxa"/>
            <w:tcBorders>
              <w:bottom w:val="single" w:sz="4" w:space="0" w:color="auto"/>
            </w:tcBorders>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2024 год</w:t>
            </w:r>
          </w:p>
        </w:tc>
        <w:tc>
          <w:tcPr>
            <w:tcW w:w="1842" w:type="dxa"/>
            <w:tcBorders>
              <w:bottom w:val="single" w:sz="4" w:space="0" w:color="auto"/>
            </w:tcBorders>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2025 год</w:t>
            </w:r>
          </w:p>
        </w:tc>
        <w:tc>
          <w:tcPr>
            <w:tcW w:w="1985" w:type="dxa"/>
            <w:tcBorders>
              <w:bottom w:val="single" w:sz="4" w:space="0" w:color="auto"/>
            </w:tcBorders>
          </w:tcPr>
          <w:p w:rsidR="004670A9" w:rsidRPr="0033235D" w:rsidRDefault="004670A9" w:rsidP="006A7064">
            <w:pPr>
              <w:spacing w:after="0" w:line="240" w:lineRule="exact"/>
              <w:jc w:val="center"/>
              <w:rPr>
                <w:rFonts w:ascii="Times New Roman" w:hAnsi="Times New Roman"/>
                <w:bCs/>
                <w:color w:val="000000" w:themeColor="text1"/>
                <w:sz w:val="28"/>
                <w:szCs w:val="28"/>
              </w:rPr>
            </w:pPr>
            <w:r w:rsidRPr="0033235D">
              <w:rPr>
                <w:rFonts w:ascii="Times New Roman" w:hAnsi="Times New Roman"/>
                <w:bCs/>
                <w:color w:val="000000" w:themeColor="text1"/>
                <w:sz w:val="28"/>
                <w:szCs w:val="28"/>
              </w:rPr>
              <w:t>2026 год</w:t>
            </w:r>
          </w:p>
        </w:tc>
      </w:tr>
    </w:tbl>
    <w:p w:rsidR="004670A9" w:rsidRPr="0033235D" w:rsidRDefault="004670A9" w:rsidP="004670A9">
      <w:pPr>
        <w:spacing w:after="0" w:line="240" w:lineRule="auto"/>
        <w:jc w:val="center"/>
        <w:rPr>
          <w:rFonts w:ascii="Times New Roman" w:hAnsi="Times New Roman"/>
          <w:bCs/>
          <w:color w:val="000000" w:themeColor="text1"/>
          <w:sz w:val="2"/>
          <w:szCs w:val="2"/>
        </w:rPr>
      </w:pPr>
    </w:p>
    <w:tbl>
      <w:tblPr>
        <w:tblW w:w="15041" w:type="dxa"/>
        <w:tblInd w:w="93" w:type="dxa"/>
        <w:tblLayout w:type="fixed"/>
        <w:tblLook w:val="04A0" w:firstRow="1" w:lastRow="0" w:firstColumn="1" w:lastColumn="0" w:noHBand="0" w:noVBand="1"/>
      </w:tblPr>
      <w:tblGrid>
        <w:gridCol w:w="866"/>
        <w:gridCol w:w="6520"/>
        <w:gridCol w:w="1985"/>
        <w:gridCol w:w="1843"/>
        <w:gridCol w:w="1842"/>
        <w:gridCol w:w="1985"/>
      </w:tblGrid>
      <w:tr w:rsidR="004670A9" w:rsidRPr="004670A9" w:rsidTr="004670A9">
        <w:trPr>
          <w:trHeight w:val="293"/>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5</w:t>
            </w:r>
          </w:p>
        </w:tc>
        <w:tc>
          <w:tcPr>
            <w:tcW w:w="1985" w:type="dxa"/>
            <w:tcBorders>
              <w:top w:val="single" w:sz="4" w:space="0" w:color="auto"/>
              <w:left w:val="single" w:sz="4" w:space="0" w:color="auto"/>
              <w:bottom w:val="single" w:sz="4" w:space="0" w:color="auto"/>
              <w:right w:val="single" w:sz="4" w:space="0" w:color="auto"/>
            </w:tcBorders>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6</w:t>
            </w:r>
          </w:p>
        </w:tc>
      </w:tr>
      <w:tr w:rsidR="004670A9" w:rsidRPr="004670A9" w:rsidTr="004670A9">
        <w:trPr>
          <w:trHeight w:val="63"/>
        </w:trPr>
        <w:tc>
          <w:tcPr>
            <w:tcW w:w="866" w:type="dxa"/>
            <w:tcBorders>
              <w:top w:val="single" w:sz="4" w:space="0" w:color="auto"/>
            </w:tcBorders>
            <w:shd w:val="clear" w:color="auto" w:fill="auto"/>
            <w:noWrap/>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w:t>
            </w:r>
          </w:p>
        </w:tc>
        <w:tc>
          <w:tcPr>
            <w:tcW w:w="6520" w:type="dxa"/>
            <w:tcBorders>
              <w:top w:val="single" w:sz="4" w:space="0" w:color="auto"/>
            </w:tcBorders>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Цель Программы «Обеспечение долгосрочной сб</w:t>
            </w:r>
            <w:r w:rsidRPr="004670A9">
              <w:rPr>
                <w:rFonts w:ascii="Times New Roman" w:hAnsi="Times New Roman"/>
                <w:bCs/>
                <w:color w:val="000000" w:themeColor="text1"/>
                <w:sz w:val="28"/>
                <w:szCs w:val="28"/>
              </w:rPr>
              <w:t>а</w:t>
            </w:r>
            <w:r w:rsidRPr="004670A9">
              <w:rPr>
                <w:rFonts w:ascii="Times New Roman" w:hAnsi="Times New Roman"/>
                <w:bCs/>
                <w:color w:val="000000" w:themeColor="text1"/>
                <w:sz w:val="28"/>
                <w:szCs w:val="28"/>
              </w:rPr>
              <w:t>лансированности и устойчивости бюджетной с</w:t>
            </w:r>
            <w:r w:rsidRPr="004670A9">
              <w:rPr>
                <w:rFonts w:ascii="Times New Roman" w:hAnsi="Times New Roman"/>
                <w:bCs/>
                <w:color w:val="000000" w:themeColor="text1"/>
                <w:sz w:val="28"/>
                <w:szCs w:val="28"/>
              </w:rPr>
              <w:t>и</w:t>
            </w:r>
            <w:r w:rsidRPr="004670A9">
              <w:rPr>
                <w:rFonts w:ascii="Times New Roman" w:hAnsi="Times New Roman"/>
                <w:bCs/>
                <w:color w:val="000000" w:themeColor="text1"/>
                <w:sz w:val="28"/>
                <w:szCs w:val="28"/>
              </w:rPr>
              <w:t>стемы Андроповского округа Ставропольского края, повышение качества управления муниципал</w:t>
            </w:r>
            <w:r w:rsidRPr="004670A9">
              <w:rPr>
                <w:rFonts w:ascii="Times New Roman" w:hAnsi="Times New Roman"/>
                <w:bCs/>
                <w:color w:val="000000" w:themeColor="text1"/>
                <w:sz w:val="28"/>
                <w:szCs w:val="28"/>
              </w:rPr>
              <w:t>ь</w:t>
            </w:r>
            <w:r w:rsidRPr="004670A9">
              <w:rPr>
                <w:rFonts w:ascii="Times New Roman" w:hAnsi="Times New Roman"/>
                <w:bCs/>
                <w:color w:val="000000" w:themeColor="text1"/>
                <w:sz w:val="28"/>
                <w:szCs w:val="28"/>
              </w:rPr>
              <w:t>ными финансами» программы «Управление фина</w:t>
            </w:r>
            <w:r w:rsidRPr="004670A9">
              <w:rPr>
                <w:rFonts w:ascii="Times New Roman" w:hAnsi="Times New Roman"/>
                <w:bCs/>
                <w:color w:val="000000" w:themeColor="text1"/>
                <w:sz w:val="28"/>
                <w:szCs w:val="28"/>
              </w:rPr>
              <w:t>н</w:t>
            </w:r>
            <w:r w:rsidRPr="004670A9">
              <w:rPr>
                <w:rFonts w:ascii="Times New Roman" w:hAnsi="Times New Roman"/>
                <w:bCs/>
                <w:color w:val="000000" w:themeColor="text1"/>
                <w:sz w:val="28"/>
                <w:szCs w:val="28"/>
              </w:rPr>
              <w:t>сами»</w:t>
            </w:r>
          </w:p>
        </w:tc>
        <w:tc>
          <w:tcPr>
            <w:tcW w:w="1985" w:type="dxa"/>
            <w:tcBorders>
              <w:top w:val="single" w:sz="4" w:space="0" w:color="auto"/>
            </w:tcBorders>
            <w:shd w:val="clear" w:color="auto" w:fill="auto"/>
            <w:noWrap/>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1,0</w:t>
            </w:r>
          </w:p>
        </w:tc>
        <w:tc>
          <w:tcPr>
            <w:tcW w:w="1843" w:type="dxa"/>
            <w:tcBorders>
              <w:top w:val="single" w:sz="4" w:space="0" w:color="auto"/>
            </w:tcBorders>
            <w:shd w:val="clear" w:color="auto" w:fill="auto"/>
            <w:noWrap/>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1,0</w:t>
            </w:r>
          </w:p>
        </w:tc>
        <w:tc>
          <w:tcPr>
            <w:tcW w:w="1842" w:type="dxa"/>
            <w:tcBorders>
              <w:top w:val="single" w:sz="4" w:space="0" w:color="auto"/>
            </w:tcBorders>
            <w:shd w:val="clear" w:color="auto" w:fill="auto"/>
            <w:noWrap/>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1,0</w:t>
            </w:r>
          </w:p>
        </w:tc>
        <w:tc>
          <w:tcPr>
            <w:tcW w:w="1985" w:type="dxa"/>
            <w:tcBorders>
              <w:top w:val="single" w:sz="4" w:space="0" w:color="auto"/>
            </w:tcBorders>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1,0</w:t>
            </w:r>
          </w:p>
        </w:tc>
      </w:tr>
      <w:tr w:rsidR="004670A9" w:rsidRPr="004670A9" w:rsidTr="004670A9">
        <w:trPr>
          <w:trHeight w:val="56"/>
        </w:trPr>
        <w:tc>
          <w:tcPr>
            <w:tcW w:w="15041" w:type="dxa"/>
            <w:gridSpan w:val="6"/>
            <w:shd w:val="clear" w:color="auto" w:fill="auto"/>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Подпрограмма «Повышение устойчивости бюджетной системы округа» Программы (далее для целей настоящего раздела - Подпрограмма)</w:t>
            </w:r>
          </w:p>
        </w:tc>
      </w:tr>
      <w:tr w:rsidR="004670A9" w:rsidRPr="004670A9" w:rsidTr="004670A9">
        <w:trPr>
          <w:trHeight w:val="508"/>
        </w:trPr>
        <w:tc>
          <w:tcPr>
            <w:tcW w:w="866" w:type="dxa"/>
            <w:shd w:val="clear" w:color="auto" w:fill="auto"/>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1.1.</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«Обеспечение роста налог</w:t>
            </w:r>
            <w:r w:rsidRPr="004670A9">
              <w:rPr>
                <w:rFonts w:ascii="Times New Roman" w:hAnsi="Times New Roman"/>
                <w:bCs/>
                <w:color w:val="000000" w:themeColor="text1"/>
                <w:sz w:val="28"/>
                <w:szCs w:val="28"/>
              </w:rPr>
              <w:t>о</w:t>
            </w:r>
            <w:r w:rsidRPr="004670A9">
              <w:rPr>
                <w:rFonts w:ascii="Times New Roman" w:hAnsi="Times New Roman"/>
                <w:bCs/>
                <w:color w:val="000000" w:themeColor="text1"/>
                <w:sz w:val="28"/>
                <w:szCs w:val="28"/>
              </w:rPr>
              <w:t>вого потенциала Андроповского муниципального округа Ставропольского края» подпрограммы «П</w:t>
            </w:r>
            <w:r w:rsidRPr="004670A9">
              <w:rPr>
                <w:rFonts w:ascii="Times New Roman" w:hAnsi="Times New Roman"/>
                <w:bCs/>
                <w:color w:val="000000" w:themeColor="text1"/>
                <w:sz w:val="28"/>
                <w:szCs w:val="28"/>
              </w:rPr>
              <w:t>о</w:t>
            </w:r>
            <w:r w:rsidRPr="004670A9">
              <w:rPr>
                <w:rFonts w:ascii="Times New Roman" w:hAnsi="Times New Roman"/>
                <w:bCs/>
                <w:color w:val="000000" w:themeColor="text1"/>
                <w:sz w:val="28"/>
                <w:szCs w:val="28"/>
              </w:rPr>
              <w:t>вышение устойчивости бюджетной системы окр</w:t>
            </w:r>
            <w:r w:rsidRPr="004670A9">
              <w:rPr>
                <w:rFonts w:ascii="Times New Roman" w:hAnsi="Times New Roman"/>
                <w:bCs/>
                <w:color w:val="000000" w:themeColor="text1"/>
                <w:sz w:val="28"/>
                <w:szCs w:val="28"/>
              </w:rPr>
              <w:t>у</w:t>
            </w:r>
            <w:r w:rsidRPr="004670A9">
              <w:rPr>
                <w:rFonts w:ascii="Times New Roman" w:hAnsi="Times New Roman"/>
                <w:bCs/>
                <w:color w:val="000000" w:themeColor="text1"/>
                <w:sz w:val="28"/>
                <w:szCs w:val="28"/>
              </w:rPr>
              <w:t>га»</w:t>
            </w:r>
          </w:p>
        </w:tc>
        <w:tc>
          <w:tcPr>
            <w:tcW w:w="1985"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c>
          <w:tcPr>
            <w:tcW w:w="1843"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c>
          <w:tcPr>
            <w:tcW w:w="1842"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r>
      <w:tr w:rsidR="004670A9" w:rsidRPr="004670A9" w:rsidTr="004670A9">
        <w:trPr>
          <w:trHeight w:val="416"/>
        </w:trPr>
        <w:tc>
          <w:tcPr>
            <w:tcW w:w="866" w:type="dxa"/>
            <w:shd w:val="clear" w:color="auto" w:fill="auto"/>
            <w:noWrap/>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lastRenderedPageBreak/>
              <w:t>1.2.</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«Совершенствование бю</w:t>
            </w:r>
            <w:r w:rsidRPr="004670A9">
              <w:rPr>
                <w:rFonts w:ascii="Times New Roman" w:hAnsi="Times New Roman"/>
                <w:bCs/>
                <w:color w:val="000000" w:themeColor="text1"/>
                <w:sz w:val="28"/>
                <w:szCs w:val="28"/>
              </w:rPr>
              <w:t>д</w:t>
            </w:r>
            <w:r w:rsidRPr="004670A9">
              <w:rPr>
                <w:rFonts w:ascii="Times New Roman" w:hAnsi="Times New Roman"/>
                <w:bCs/>
                <w:color w:val="000000" w:themeColor="text1"/>
                <w:sz w:val="28"/>
                <w:szCs w:val="28"/>
              </w:rPr>
              <w:t>жетной политики Андроповского муниципального округа Ставропольского края и повышение эффе</w:t>
            </w:r>
            <w:r w:rsidRPr="004670A9">
              <w:rPr>
                <w:rFonts w:ascii="Times New Roman" w:hAnsi="Times New Roman"/>
                <w:bCs/>
                <w:color w:val="000000" w:themeColor="text1"/>
                <w:sz w:val="28"/>
                <w:szCs w:val="28"/>
              </w:rPr>
              <w:t>к</w:t>
            </w:r>
            <w:r w:rsidRPr="004670A9">
              <w:rPr>
                <w:rFonts w:ascii="Times New Roman" w:hAnsi="Times New Roman"/>
                <w:bCs/>
                <w:color w:val="000000" w:themeColor="text1"/>
                <w:sz w:val="28"/>
                <w:szCs w:val="28"/>
              </w:rPr>
              <w:t>тивности использования средств бюджета Андр</w:t>
            </w:r>
            <w:r w:rsidRPr="004670A9">
              <w:rPr>
                <w:rFonts w:ascii="Times New Roman" w:hAnsi="Times New Roman"/>
                <w:bCs/>
                <w:color w:val="000000" w:themeColor="text1"/>
                <w:sz w:val="28"/>
                <w:szCs w:val="28"/>
              </w:rPr>
              <w:t>о</w:t>
            </w:r>
            <w:r w:rsidRPr="004670A9">
              <w:rPr>
                <w:rFonts w:ascii="Times New Roman" w:hAnsi="Times New Roman"/>
                <w:bCs/>
                <w:color w:val="000000" w:themeColor="text1"/>
                <w:sz w:val="28"/>
                <w:szCs w:val="28"/>
              </w:rPr>
              <w:t>повского муниципального округа Ставропольского края» подпрограммы «Повышение устойчивости бюджетной системы округа»</w:t>
            </w:r>
          </w:p>
        </w:tc>
        <w:tc>
          <w:tcPr>
            <w:tcW w:w="1985"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0,30</w:t>
            </w:r>
          </w:p>
        </w:tc>
        <w:tc>
          <w:tcPr>
            <w:tcW w:w="1843"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0,30</w:t>
            </w:r>
          </w:p>
        </w:tc>
        <w:tc>
          <w:tcPr>
            <w:tcW w:w="1842"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0,30</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0,30</w:t>
            </w:r>
          </w:p>
        </w:tc>
      </w:tr>
      <w:tr w:rsidR="004670A9" w:rsidRPr="004670A9" w:rsidTr="004670A9">
        <w:trPr>
          <w:trHeight w:val="1016"/>
        </w:trPr>
        <w:tc>
          <w:tcPr>
            <w:tcW w:w="866" w:type="dxa"/>
            <w:shd w:val="clear" w:color="auto" w:fill="auto"/>
            <w:noWrap/>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1.3.</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«Обеспечение прозрачности и открытости управления общественными фина</w:t>
            </w:r>
            <w:r w:rsidRPr="004670A9">
              <w:rPr>
                <w:rFonts w:ascii="Times New Roman" w:hAnsi="Times New Roman"/>
                <w:bCs/>
                <w:color w:val="000000" w:themeColor="text1"/>
                <w:sz w:val="28"/>
                <w:szCs w:val="28"/>
              </w:rPr>
              <w:t>н</w:t>
            </w:r>
            <w:r w:rsidRPr="004670A9">
              <w:rPr>
                <w:rFonts w:ascii="Times New Roman" w:hAnsi="Times New Roman"/>
                <w:bCs/>
                <w:color w:val="000000" w:themeColor="text1"/>
                <w:sz w:val="28"/>
                <w:szCs w:val="28"/>
              </w:rPr>
              <w:t>сами Андроповского муниципального округа Ста</w:t>
            </w:r>
            <w:r w:rsidRPr="004670A9">
              <w:rPr>
                <w:rFonts w:ascii="Times New Roman" w:hAnsi="Times New Roman"/>
                <w:bCs/>
                <w:color w:val="000000" w:themeColor="text1"/>
                <w:sz w:val="28"/>
                <w:szCs w:val="28"/>
              </w:rPr>
              <w:t>в</w:t>
            </w:r>
            <w:r w:rsidRPr="004670A9">
              <w:rPr>
                <w:rFonts w:ascii="Times New Roman" w:hAnsi="Times New Roman"/>
                <w:bCs/>
                <w:color w:val="000000" w:themeColor="text1"/>
                <w:sz w:val="28"/>
                <w:szCs w:val="28"/>
              </w:rPr>
              <w:t>ропольского края»</w:t>
            </w:r>
          </w:p>
        </w:tc>
        <w:tc>
          <w:tcPr>
            <w:tcW w:w="1985"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c>
          <w:tcPr>
            <w:tcW w:w="1843"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c>
          <w:tcPr>
            <w:tcW w:w="1842"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r>
      <w:tr w:rsidR="004670A9" w:rsidRPr="004670A9" w:rsidTr="004670A9">
        <w:trPr>
          <w:trHeight w:val="1285"/>
        </w:trPr>
        <w:tc>
          <w:tcPr>
            <w:tcW w:w="866" w:type="dxa"/>
            <w:shd w:val="clear" w:color="auto" w:fill="auto"/>
            <w:noWrap/>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1.4.</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«Организация и осуществл</w:t>
            </w:r>
            <w:r w:rsidRPr="004670A9">
              <w:rPr>
                <w:rFonts w:ascii="Times New Roman" w:hAnsi="Times New Roman"/>
                <w:bCs/>
                <w:color w:val="000000" w:themeColor="text1"/>
                <w:sz w:val="28"/>
                <w:szCs w:val="28"/>
              </w:rPr>
              <w:t>е</w:t>
            </w:r>
            <w:r w:rsidRPr="004670A9">
              <w:rPr>
                <w:rFonts w:ascii="Times New Roman" w:hAnsi="Times New Roman"/>
                <w:bCs/>
                <w:color w:val="000000" w:themeColor="text1"/>
                <w:sz w:val="28"/>
                <w:szCs w:val="28"/>
              </w:rPr>
              <w:t xml:space="preserve">ние </w:t>
            </w:r>
            <w:proofErr w:type="gramStart"/>
            <w:r w:rsidRPr="004670A9">
              <w:rPr>
                <w:rFonts w:ascii="Times New Roman" w:hAnsi="Times New Roman"/>
                <w:bCs/>
                <w:color w:val="000000" w:themeColor="text1"/>
                <w:sz w:val="28"/>
                <w:szCs w:val="28"/>
              </w:rPr>
              <w:t>контроля за</w:t>
            </w:r>
            <w:proofErr w:type="gramEnd"/>
            <w:r w:rsidRPr="004670A9">
              <w:rPr>
                <w:rFonts w:ascii="Times New Roman" w:hAnsi="Times New Roman"/>
                <w:bCs/>
                <w:color w:val="000000" w:themeColor="text1"/>
                <w:sz w:val="28"/>
                <w:szCs w:val="28"/>
              </w:rPr>
              <w:t xml:space="preserve"> соблюдением бюджетного закон</w:t>
            </w:r>
            <w:r w:rsidRPr="004670A9">
              <w:rPr>
                <w:rFonts w:ascii="Times New Roman" w:hAnsi="Times New Roman"/>
                <w:bCs/>
                <w:color w:val="000000" w:themeColor="text1"/>
                <w:sz w:val="28"/>
                <w:szCs w:val="28"/>
              </w:rPr>
              <w:t>о</w:t>
            </w:r>
            <w:r w:rsidRPr="004670A9">
              <w:rPr>
                <w:rFonts w:ascii="Times New Roman" w:hAnsi="Times New Roman"/>
                <w:bCs/>
                <w:color w:val="000000" w:themeColor="text1"/>
                <w:sz w:val="28"/>
                <w:szCs w:val="28"/>
              </w:rPr>
              <w:t>дательства Российской Федерации и иных норм</w:t>
            </w:r>
            <w:r w:rsidRPr="004670A9">
              <w:rPr>
                <w:rFonts w:ascii="Times New Roman" w:hAnsi="Times New Roman"/>
                <w:bCs/>
                <w:color w:val="000000" w:themeColor="text1"/>
                <w:sz w:val="28"/>
                <w:szCs w:val="28"/>
              </w:rPr>
              <w:t>а</w:t>
            </w:r>
            <w:r w:rsidRPr="004670A9">
              <w:rPr>
                <w:rFonts w:ascii="Times New Roman" w:hAnsi="Times New Roman"/>
                <w:bCs/>
                <w:color w:val="000000" w:themeColor="text1"/>
                <w:sz w:val="28"/>
                <w:szCs w:val="28"/>
              </w:rPr>
              <w:t>тивных правовых актов, регулирующих бюджетные правоотношения, контроля в сфере муниципальных закупок» подпрограммы «Повышение устойчивости бюджетной системы округа»</w:t>
            </w:r>
          </w:p>
        </w:tc>
        <w:tc>
          <w:tcPr>
            <w:tcW w:w="1985"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c>
          <w:tcPr>
            <w:tcW w:w="1843"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c>
          <w:tcPr>
            <w:tcW w:w="1842"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0,15</w:t>
            </w:r>
          </w:p>
        </w:tc>
      </w:tr>
      <w:tr w:rsidR="004670A9" w:rsidRPr="004670A9" w:rsidTr="004670A9">
        <w:trPr>
          <w:trHeight w:val="747"/>
        </w:trPr>
        <w:tc>
          <w:tcPr>
            <w:tcW w:w="866" w:type="dxa"/>
            <w:shd w:val="clear" w:color="auto" w:fill="auto"/>
            <w:noWrap/>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1.5.</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«Повышение качества управления муниципальными финансами Андр</w:t>
            </w:r>
            <w:r w:rsidRPr="004670A9">
              <w:rPr>
                <w:rFonts w:ascii="Times New Roman" w:hAnsi="Times New Roman"/>
                <w:bCs/>
                <w:color w:val="000000" w:themeColor="text1"/>
                <w:sz w:val="28"/>
                <w:szCs w:val="28"/>
              </w:rPr>
              <w:t>о</w:t>
            </w:r>
            <w:r w:rsidRPr="004670A9">
              <w:rPr>
                <w:rFonts w:ascii="Times New Roman" w:hAnsi="Times New Roman"/>
                <w:bCs/>
                <w:color w:val="000000" w:themeColor="text1"/>
                <w:sz w:val="28"/>
                <w:szCs w:val="28"/>
              </w:rPr>
              <w:t>повского округа Ставропольского края» подпр</w:t>
            </w:r>
            <w:r w:rsidRPr="004670A9">
              <w:rPr>
                <w:rFonts w:ascii="Times New Roman" w:hAnsi="Times New Roman"/>
                <w:bCs/>
                <w:color w:val="000000" w:themeColor="text1"/>
                <w:sz w:val="28"/>
                <w:szCs w:val="28"/>
              </w:rPr>
              <w:t>о</w:t>
            </w:r>
            <w:r w:rsidRPr="004670A9">
              <w:rPr>
                <w:rFonts w:ascii="Times New Roman" w:hAnsi="Times New Roman"/>
                <w:bCs/>
                <w:color w:val="000000" w:themeColor="text1"/>
                <w:sz w:val="28"/>
                <w:szCs w:val="28"/>
              </w:rPr>
              <w:t>граммы «Повышение устойчивости бюджетной с</w:t>
            </w:r>
            <w:r w:rsidRPr="004670A9">
              <w:rPr>
                <w:rFonts w:ascii="Times New Roman" w:hAnsi="Times New Roman"/>
                <w:bCs/>
                <w:color w:val="000000" w:themeColor="text1"/>
                <w:sz w:val="28"/>
                <w:szCs w:val="28"/>
              </w:rPr>
              <w:t>и</w:t>
            </w:r>
            <w:r w:rsidRPr="004670A9">
              <w:rPr>
                <w:rFonts w:ascii="Times New Roman" w:hAnsi="Times New Roman"/>
                <w:bCs/>
                <w:color w:val="000000" w:themeColor="text1"/>
                <w:sz w:val="28"/>
                <w:szCs w:val="28"/>
              </w:rPr>
              <w:t>стемы округа»</w:t>
            </w:r>
          </w:p>
        </w:tc>
        <w:tc>
          <w:tcPr>
            <w:tcW w:w="1985"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c>
          <w:tcPr>
            <w:tcW w:w="1843"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c>
          <w:tcPr>
            <w:tcW w:w="1842"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0,20</w:t>
            </w:r>
          </w:p>
        </w:tc>
      </w:tr>
      <w:tr w:rsidR="004670A9" w:rsidRPr="004670A9" w:rsidTr="004670A9">
        <w:trPr>
          <w:trHeight w:val="56"/>
        </w:trPr>
        <w:tc>
          <w:tcPr>
            <w:tcW w:w="15041" w:type="dxa"/>
            <w:gridSpan w:val="6"/>
            <w:shd w:val="clear" w:color="auto" w:fill="auto"/>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Подпрограмма «Организация централизованного учета» (далее для целей настоящего раздела - Подпрограмма)</w:t>
            </w:r>
          </w:p>
        </w:tc>
      </w:tr>
      <w:tr w:rsidR="004670A9" w:rsidRPr="004670A9" w:rsidTr="004670A9">
        <w:trPr>
          <w:trHeight w:val="1016"/>
        </w:trPr>
        <w:tc>
          <w:tcPr>
            <w:tcW w:w="866" w:type="dxa"/>
            <w:shd w:val="clear" w:color="auto" w:fill="auto"/>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1.6.</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«Реализации единого поря</w:t>
            </w:r>
            <w:r w:rsidRPr="004670A9">
              <w:rPr>
                <w:rFonts w:ascii="Times New Roman" w:hAnsi="Times New Roman"/>
                <w:bCs/>
                <w:color w:val="000000" w:themeColor="text1"/>
                <w:sz w:val="28"/>
                <w:szCs w:val="28"/>
              </w:rPr>
              <w:t>д</w:t>
            </w:r>
            <w:r w:rsidRPr="004670A9">
              <w:rPr>
                <w:rFonts w:ascii="Times New Roman" w:hAnsi="Times New Roman"/>
                <w:bCs/>
                <w:color w:val="000000" w:themeColor="text1"/>
                <w:sz w:val="28"/>
                <w:szCs w:val="28"/>
              </w:rPr>
              <w:t>ка ведения бюджетного (бухгалтерского) учета в органах местного самоуправления и муниципал</w:t>
            </w:r>
            <w:r w:rsidRPr="004670A9">
              <w:rPr>
                <w:rFonts w:ascii="Times New Roman" w:hAnsi="Times New Roman"/>
                <w:bCs/>
                <w:color w:val="000000" w:themeColor="text1"/>
                <w:sz w:val="28"/>
                <w:szCs w:val="28"/>
              </w:rPr>
              <w:t>ь</w:t>
            </w:r>
            <w:r w:rsidRPr="004670A9">
              <w:rPr>
                <w:rFonts w:ascii="Times New Roman" w:hAnsi="Times New Roman"/>
                <w:bCs/>
                <w:color w:val="000000" w:themeColor="text1"/>
                <w:sz w:val="28"/>
                <w:szCs w:val="28"/>
              </w:rPr>
              <w:lastRenderedPageBreak/>
              <w:t>ных учреждениях муниципального округа с испол</w:t>
            </w:r>
            <w:r w:rsidRPr="004670A9">
              <w:rPr>
                <w:rFonts w:ascii="Times New Roman" w:hAnsi="Times New Roman"/>
                <w:bCs/>
                <w:color w:val="000000" w:themeColor="text1"/>
                <w:sz w:val="28"/>
                <w:szCs w:val="28"/>
              </w:rPr>
              <w:t>ь</w:t>
            </w:r>
            <w:r w:rsidRPr="004670A9">
              <w:rPr>
                <w:rFonts w:ascii="Times New Roman" w:hAnsi="Times New Roman"/>
                <w:bCs/>
                <w:color w:val="000000" w:themeColor="text1"/>
                <w:sz w:val="28"/>
                <w:szCs w:val="28"/>
              </w:rPr>
              <w:t>зованием средств автоматизации» подпрограммы «Организация централизованного учета»</w:t>
            </w:r>
          </w:p>
        </w:tc>
        <w:tc>
          <w:tcPr>
            <w:tcW w:w="1985" w:type="dxa"/>
            <w:shd w:val="clear" w:color="auto" w:fill="auto"/>
            <w:noWrap/>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lastRenderedPageBreak/>
              <w:t>0,90</w:t>
            </w:r>
          </w:p>
        </w:tc>
        <w:tc>
          <w:tcPr>
            <w:tcW w:w="1843" w:type="dxa"/>
            <w:shd w:val="clear" w:color="auto" w:fill="auto"/>
            <w:noWrap/>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0,90</w:t>
            </w:r>
          </w:p>
        </w:tc>
        <w:tc>
          <w:tcPr>
            <w:tcW w:w="1842" w:type="dxa"/>
            <w:shd w:val="clear" w:color="auto" w:fill="auto"/>
            <w:noWrap/>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0,90</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0,90</w:t>
            </w:r>
          </w:p>
        </w:tc>
      </w:tr>
      <w:tr w:rsidR="004670A9" w:rsidRPr="004670A9" w:rsidTr="004670A9">
        <w:trPr>
          <w:trHeight w:val="1031"/>
        </w:trPr>
        <w:tc>
          <w:tcPr>
            <w:tcW w:w="866" w:type="dxa"/>
            <w:shd w:val="clear" w:color="auto" w:fill="auto"/>
            <w:noWrap/>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lastRenderedPageBreak/>
              <w:t>1.7.</w:t>
            </w:r>
          </w:p>
        </w:tc>
        <w:tc>
          <w:tcPr>
            <w:tcW w:w="6520" w:type="dxa"/>
            <w:shd w:val="clear" w:color="auto" w:fill="auto"/>
            <w:vAlign w:val="center"/>
            <w:hideMark/>
          </w:tcPr>
          <w:p w:rsidR="004670A9" w:rsidRPr="004670A9" w:rsidRDefault="004670A9" w:rsidP="004670A9">
            <w:pPr>
              <w:widowControl w:val="0"/>
              <w:spacing w:after="0" w:line="240" w:lineRule="auto"/>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Задача Подпрограммы «Нормативное регулиров</w:t>
            </w:r>
            <w:r w:rsidRPr="004670A9">
              <w:rPr>
                <w:rFonts w:ascii="Times New Roman" w:hAnsi="Times New Roman"/>
                <w:bCs/>
                <w:color w:val="000000" w:themeColor="text1"/>
                <w:sz w:val="28"/>
                <w:szCs w:val="28"/>
              </w:rPr>
              <w:t>а</w:t>
            </w:r>
            <w:r w:rsidRPr="004670A9">
              <w:rPr>
                <w:rFonts w:ascii="Times New Roman" w:hAnsi="Times New Roman"/>
                <w:bCs/>
                <w:color w:val="000000" w:themeColor="text1"/>
                <w:sz w:val="28"/>
                <w:szCs w:val="28"/>
              </w:rPr>
              <w:t>ние и методическое сопровождение процессов це</w:t>
            </w:r>
            <w:r w:rsidRPr="004670A9">
              <w:rPr>
                <w:rFonts w:ascii="Times New Roman" w:hAnsi="Times New Roman"/>
                <w:bCs/>
                <w:color w:val="000000" w:themeColor="text1"/>
                <w:sz w:val="28"/>
                <w:szCs w:val="28"/>
              </w:rPr>
              <w:t>н</w:t>
            </w:r>
            <w:r w:rsidRPr="004670A9">
              <w:rPr>
                <w:rFonts w:ascii="Times New Roman" w:hAnsi="Times New Roman"/>
                <w:bCs/>
                <w:color w:val="000000" w:themeColor="text1"/>
                <w:sz w:val="28"/>
                <w:szCs w:val="28"/>
              </w:rPr>
              <w:t>трализованного бюджетного и бухгалтерского уч</w:t>
            </w:r>
            <w:r w:rsidRPr="004670A9">
              <w:rPr>
                <w:rFonts w:ascii="Times New Roman" w:hAnsi="Times New Roman"/>
                <w:bCs/>
                <w:color w:val="000000" w:themeColor="text1"/>
                <w:sz w:val="28"/>
                <w:szCs w:val="28"/>
              </w:rPr>
              <w:t>е</w:t>
            </w:r>
            <w:r w:rsidRPr="004670A9">
              <w:rPr>
                <w:rFonts w:ascii="Times New Roman" w:hAnsi="Times New Roman"/>
                <w:bCs/>
                <w:color w:val="000000" w:themeColor="text1"/>
                <w:sz w:val="28"/>
                <w:szCs w:val="28"/>
              </w:rPr>
              <w:t>та, составления отчетности» подпрограммы «Орг</w:t>
            </w:r>
            <w:r w:rsidRPr="004670A9">
              <w:rPr>
                <w:rFonts w:ascii="Times New Roman" w:hAnsi="Times New Roman"/>
                <w:bCs/>
                <w:color w:val="000000" w:themeColor="text1"/>
                <w:sz w:val="28"/>
                <w:szCs w:val="28"/>
              </w:rPr>
              <w:t>а</w:t>
            </w:r>
            <w:r w:rsidRPr="004670A9">
              <w:rPr>
                <w:rFonts w:ascii="Times New Roman" w:hAnsi="Times New Roman"/>
                <w:bCs/>
                <w:color w:val="000000" w:themeColor="text1"/>
                <w:sz w:val="28"/>
                <w:szCs w:val="28"/>
              </w:rPr>
              <w:t>низация централизованного учета»</w:t>
            </w:r>
          </w:p>
        </w:tc>
        <w:tc>
          <w:tcPr>
            <w:tcW w:w="1985"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0,10</w:t>
            </w:r>
          </w:p>
        </w:tc>
        <w:tc>
          <w:tcPr>
            <w:tcW w:w="1843"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0,10</w:t>
            </w:r>
          </w:p>
        </w:tc>
        <w:tc>
          <w:tcPr>
            <w:tcW w:w="1842" w:type="dxa"/>
            <w:shd w:val="clear" w:color="auto" w:fill="auto"/>
            <w:noWrap/>
            <w:vAlign w:val="center"/>
            <w:hideMark/>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0,10</w:t>
            </w:r>
          </w:p>
        </w:tc>
        <w:tc>
          <w:tcPr>
            <w:tcW w:w="1985" w:type="dxa"/>
            <w:vAlign w:val="center"/>
          </w:tcPr>
          <w:p w:rsidR="004670A9" w:rsidRPr="004670A9" w:rsidRDefault="004670A9" w:rsidP="004670A9">
            <w:pPr>
              <w:widowControl w:val="0"/>
              <w:spacing w:after="0" w:line="240" w:lineRule="auto"/>
              <w:jc w:val="center"/>
              <w:rPr>
                <w:rFonts w:ascii="Times New Roman" w:hAnsi="Times New Roman"/>
                <w:bCs/>
                <w:color w:val="000000" w:themeColor="text1"/>
                <w:sz w:val="28"/>
                <w:szCs w:val="28"/>
              </w:rPr>
            </w:pPr>
            <w:r w:rsidRPr="004670A9">
              <w:rPr>
                <w:rFonts w:ascii="Times New Roman" w:hAnsi="Times New Roman"/>
                <w:bCs/>
                <w:color w:val="000000" w:themeColor="text1"/>
                <w:sz w:val="28"/>
                <w:szCs w:val="28"/>
              </w:rPr>
              <w:t>0,10</w:t>
            </w:r>
          </w:p>
        </w:tc>
      </w:tr>
    </w:tbl>
    <w:p w:rsidR="004670A9" w:rsidRPr="0033235D" w:rsidRDefault="004670A9" w:rsidP="004670A9">
      <w:pPr>
        <w:spacing w:after="0" w:line="240" w:lineRule="exact"/>
        <w:jc w:val="center"/>
        <w:rPr>
          <w:rFonts w:ascii="Times New Roman" w:hAnsi="Times New Roman"/>
          <w:bCs/>
          <w:color w:val="000000" w:themeColor="text1"/>
          <w:sz w:val="28"/>
          <w:szCs w:val="28"/>
        </w:rPr>
      </w:pPr>
    </w:p>
    <w:p w:rsidR="004670A9" w:rsidRDefault="004670A9" w:rsidP="004670A9"/>
    <w:p w:rsidR="00D66CDB" w:rsidRDefault="00D66CDB" w:rsidP="00D66CDB">
      <w:pPr>
        <w:spacing w:after="0" w:line="240" w:lineRule="exact"/>
        <w:rPr>
          <w:rFonts w:ascii="Times New Roman" w:hAnsi="Times New Roman"/>
          <w:sz w:val="28"/>
          <w:szCs w:val="28"/>
        </w:rPr>
      </w:pPr>
    </w:p>
    <w:p w:rsidR="00D66CDB" w:rsidRPr="00FB10D4" w:rsidRDefault="00C62E92" w:rsidP="00C62E92">
      <w:pPr>
        <w:spacing w:after="0" w:line="240" w:lineRule="exact"/>
        <w:jc w:val="center"/>
        <w:rPr>
          <w:rFonts w:ascii="Times New Roman" w:hAnsi="Times New Roman"/>
          <w:bCs/>
          <w:sz w:val="28"/>
          <w:szCs w:val="28"/>
        </w:rPr>
      </w:pPr>
      <w:r>
        <w:rPr>
          <w:rFonts w:ascii="Times New Roman" w:hAnsi="Times New Roman"/>
          <w:sz w:val="28"/>
          <w:szCs w:val="28"/>
        </w:rPr>
        <w:t>___________________</w:t>
      </w:r>
    </w:p>
    <w:sectPr w:rsidR="00D66CDB" w:rsidRPr="00FB10D4" w:rsidSect="005174FD">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D5" w:rsidRDefault="003C6AD5">
      <w:r>
        <w:separator/>
      </w:r>
    </w:p>
  </w:endnote>
  <w:endnote w:type="continuationSeparator" w:id="0">
    <w:p w:rsidR="003C6AD5" w:rsidRDefault="003C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D5" w:rsidRDefault="003C6AD5">
      <w:r>
        <w:separator/>
      </w:r>
    </w:p>
  </w:footnote>
  <w:footnote w:type="continuationSeparator" w:id="0">
    <w:p w:rsidR="003C6AD5" w:rsidRDefault="003C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47" w:rsidRDefault="00D75447"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5447" w:rsidRDefault="00D7544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47" w:rsidRPr="00780526" w:rsidRDefault="00D75447"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3742D2">
      <w:rPr>
        <w:rStyle w:val="a9"/>
        <w:rFonts w:ascii="Times New Roman" w:hAnsi="Times New Roman"/>
        <w:noProof/>
        <w:sz w:val="28"/>
        <w:szCs w:val="28"/>
      </w:rPr>
      <w:t>3</w:t>
    </w:r>
    <w:r w:rsidRPr="00780526">
      <w:rPr>
        <w:rStyle w:val="a9"/>
        <w:rFonts w:ascii="Times New Roman" w:hAnsi="Times New Roman"/>
        <w:sz w:val="28"/>
        <w:szCs w:val="28"/>
      </w:rPr>
      <w:fldChar w:fldCharType="end"/>
    </w:r>
  </w:p>
  <w:p w:rsidR="00D75447" w:rsidRDefault="005174FD" w:rsidP="005174FD">
    <w:pPr>
      <w:pStyle w:val="a7"/>
      <w:tabs>
        <w:tab w:val="clear" w:pos="4677"/>
        <w:tab w:val="clear" w:pos="9355"/>
        <w:tab w:val="left" w:pos="382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21EAB"/>
    <w:rsid w:val="00022725"/>
    <w:rsid w:val="000324DE"/>
    <w:rsid w:val="000327E4"/>
    <w:rsid w:val="000342FF"/>
    <w:rsid w:val="00041343"/>
    <w:rsid w:val="000466F0"/>
    <w:rsid w:val="00051B9B"/>
    <w:rsid w:val="00052BF0"/>
    <w:rsid w:val="00060EF4"/>
    <w:rsid w:val="00064FA7"/>
    <w:rsid w:val="00067D56"/>
    <w:rsid w:val="00082ED7"/>
    <w:rsid w:val="000830B6"/>
    <w:rsid w:val="00083511"/>
    <w:rsid w:val="0008444E"/>
    <w:rsid w:val="000866BA"/>
    <w:rsid w:val="000935AF"/>
    <w:rsid w:val="00097213"/>
    <w:rsid w:val="0009782C"/>
    <w:rsid w:val="000A6904"/>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42E4C"/>
    <w:rsid w:val="00151BDE"/>
    <w:rsid w:val="001527D2"/>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5CCF"/>
    <w:rsid w:val="001D2F09"/>
    <w:rsid w:val="001D30C6"/>
    <w:rsid w:val="001D391C"/>
    <w:rsid w:val="001D49F3"/>
    <w:rsid w:val="001E7D4F"/>
    <w:rsid w:val="001F0E50"/>
    <w:rsid w:val="001F2CF2"/>
    <w:rsid w:val="0020679D"/>
    <w:rsid w:val="0021275F"/>
    <w:rsid w:val="00221963"/>
    <w:rsid w:val="0022599B"/>
    <w:rsid w:val="00232EF8"/>
    <w:rsid w:val="00234D60"/>
    <w:rsid w:val="00236707"/>
    <w:rsid w:val="002408DE"/>
    <w:rsid w:val="00254993"/>
    <w:rsid w:val="002614F1"/>
    <w:rsid w:val="00262BAA"/>
    <w:rsid w:val="002632E7"/>
    <w:rsid w:val="00263D9B"/>
    <w:rsid w:val="00281310"/>
    <w:rsid w:val="00281F96"/>
    <w:rsid w:val="002843D4"/>
    <w:rsid w:val="00293105"/>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28A2"/>
    <w:rsid w:val="003257AF"/>
    <w:rsid w:val="00335E08"/>
    <w:rsid w:val="00336F12"/>
    <w:rsid w:val="00337FE2"/>
    <w:rsid w:val="00355F71"/>
    <w:rsid w:val="00364265"/>
    <w:rsid w:val="00365CD4"/>
    <w:rsid w:val="00370C62"/>
    <w:rsid w:val="003742D2"/>
    <w:rsid w:val="00374313"/>
    <w:rsid w:val="0037603B"/>
    <w:rsid w:val="003820F2"/>
    <w:rsid w:val="00383985"/>
    <w:rsid w:val="00384982"/>
    <w:rsid w:val="0039124C"/>
    <w:rsid w:val="003919DA"/>
    <w:rsid w:val="003A7F02"/>
    <w:rsid w:val="003B739F"/>
    <w:rsid w:val="003C2DA5"/>
    <w:rsid w:val="003C3534"/>
    <w:rsid w:val="003C61E8"/>
    <w:rsid w:val="003C6AD5"/>
    <w:rsid w:val="003C7FEB"/>
    <w:rsid w:val="003D286D"/>
    <w:rsid w:val="003D2C92"/>
    <w:rsid w:val="003E17E0"/>
    <w:rsid w:val="003F6A62"/>
    <w:rsid w:val="003F73E0"/>
    <w:rsid w:val="00401979"/>
    <w:rsid w:val="00402B70"/>
    <w:rsid w:val="00411887"/>
    <w:rsid w:val="00412746"/>
    <w:rsid w:val="004133BF"/>
    <w:rsid w:val="004156DF"/>
    <w:rsid w:val="00422992"/>
    <w:rsid w:val="0042551D"/>
    <w:rsid w:val="00432E5C"/>
    <w:rsid w:val="0044478B"/>
    <w:rsid w:val="00444A8F"/>
    <w:rsid w:val="0044641D"/>
    <w:rsid w:val="004610EC"/>
    <w:rsid w:val="004636D0"/>
    <w:rsid w:val="004670A9"/>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576A"/>
    <w:rsid w:val="005174FD"/>
    <w:rsid w:val="00534BFD"/>
    <w:rsid w:val="005360E2"/>
    <w:rsid w:val="005363FB"/>
    <w:rsid w:val="00552850"/>
    <w:rsid w:val="00554FA7"/>
    <w:rsid w:val="00560B6D"/>
    <w:rsid w:val="005615F5"/>
    <w:rsid w:val="005768C9"/>
    <w:rsid w:val="00584380"/>
    <w:rsid w:val="005A195E"/>
    <w:rsid w:val="005B48FE"/>
    <w:rsid w:val="005D2F02"/>
    <w:rsid w:val="005D3343"/>
    <w:rsid w:val="005D7BD3"/>
    <w:rsid w:val="005F4844"/>
    <w:rsid w:val="00600B7E"/>
    <w:rsid w:val="0061176A"/>
    <w:rsid w:val="00612CA7"/>
    <w:rsid w:val="00626A6D"/>
    <w:rsid w:val="0063067D"/>
    <w:rsid w:val="006314E2"/>
    <w:rsid w:val="0063280F"/>
    <w:rsid w:val="0063395F"/>
    <w:rsid w:val="00651002"/>
    <w:rsid w:val="0065536B"/>
    <w:rsid w:val="006556CC"/>
    <w:rsid w:val="0065682A"/>
    <w:rsid w:val="00657DA5"/>
    <w:rsid w:val="00675464"/>
    <w:rsid w:val="00676F9C"/>
    <w:rsid w:val="0068523A"/>
    <w:rsid w:val="00692E22"/>
    <w:rsid w:val="006A3A68"/>
    <w:rsid w:val="006B5025"/>
    <w:rsid w:val="006B7765"/>
    <w:rsid w:val="006C3895"/>
    <w:rsid w:val="006D5DF5"/>
    <w:rsid w:val="006E62F0"/>
    <w:rsid w:val="006F0A23"/>
    <w:rsid w:val="006F29AC"/>
    <w:rsid w:val="007055F2"/>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E5BD0"/>
    <w:rsid w:val="007F3F01"/>
    <w:rsid w:val="007F58CB"/>
    <w:rsid w:val="007F7ED9"/>
    <w:rsid w:val="008045EE"/>
    <w:rsid w:val="00817063"/>
    <w:rsid w:val="008214C1"/>
    <w:rsid w:val="008238D3"/>
    <w:rsid w:val="0083249C"/>
    <w:rsid w:val="008432AD"/>
    <w:rsid w:val="008444AC"/>
    <w:rsid w:val="008451AF"/>
    <w:rsid w:val="0084534F"/>
    <w:rsid w:val="00860584"/>
    <w:rsid w:val="00863EB3"/>
    <w:rsid w:val="008660DB"/>
    <w:rsid w:val="00883253"/>
    <w:rsid w:val="00883FCB"/>
    <w:rsid w:val="00884D02"/>
    <w:rsid w:val="00893855"/>
    <w:rsid w:val="00896B2A"/>
    <w:rsid w:val="00897294"/>
    <w:rsid w:val="008A1028"/>
    <w:rsid w:val="008A16FE"/>
    <w:rsid w:val="008A2B47"/>
    <w:rsid w:val="008B4930"/>
    <w:rsid w:val="008B625D"/>
    <w:rsid w:val="008C55FB"/>
    <w:rsid w:val="008C6EAB"/>
    <w:rsid w:val="008D09A4"/>
    <w:rsid w:val="008D0AC2"/>
    <w:rsid w:val="008D3F96"/>
    <w:rsid w:val="008D55A3"/>
    <w:rsid w:val="008E283A"/>
    <w:rsid w:val="008E3712"/>
    <w:rsid w:val="008F15C9"/>
    <w:rsid w:val="008F4EB2"/>
    <w:rsid w:val="008F6F0A"/>
    <w:rsid w:val="0090061D"/>
    <w:rsid w:val="00900AD9"/>
    <w:rsid w:val="00915007"/>
    <w:rsid w:val="00926C58"/>
    <w:rsid w:val="009376E2"/>
    <w:rsid w:val="0094458D"/>
    <w:rsid w:val="009451D5"/>
    <w:rsid w:val="009470AD"/>
    <w:rsid w:val="00950403"/>
    <w:rsid w:val="00960747"/>
    <w:rsid w:val="00961454"/>
    <w:rsid w:val="00970125"/>
    <w:rsid w:val="00970CFF"/>
    <w:rsid w:val="0097423B"/>
    <w:rsid w:val="00991BF5"/>
    <w:rsid w:val="00993145"/>
    <w:rsid w:val="009A15D7"/>
    <w:rsid w:val="009A6DF4"/>
    <w:rsid w:val="009B0A20"/>
    <w:rsid w:val="009B3D26"/>
    <w:rsid w:val="009B5ACE"/>
    <w:rsid w:val="009C7F86"/>
    <w:rsid w:val="009D079B"/>
    <w:rsid w:val="009D26B5"/>
    <w:rsid w:val="009F2BA0"/>
    <w:rsid w:val="00A07654"/>
    <w:rsid w:val="00A12469"/>
    <w:rsid w:val="00A27AF0"/>
    <w:rsid w:val="00A33617"/>
    <w:rsid w:val="00A35C7C"/>
    <w:rsid w:val="00A37909"/>
    <w:rsid w:val="00A41B37"/>
    <w:rsid w:val="00A61ADD"/>
    <w:rsid w:val="00A704C5"/>
    <w:rsid w:val="00A71EC4"/>
    <w:rsid w:val="00A7306F"/>
    <w:rsid w:val="00A935A4"/>
    <w:rsid w:val="00AA32E0"/>
    <w:rsid w:val="00AA38A7"/>
    <w:rsid w:val="00AA61D6"/>
    <w:rsid w:val="00AA6761"/>
    <w:rsid w:val="00AD0B96"/>
    <w:rsid w:val="00AD2461"/>
    <w:rsid w:val="00AF0626"/>
    <w:rsid w:val="00B01BAF"/>
    <w:rsid w:val="00B07FA7"/>
    <w:rsid w:val="00B13E89"/>
    <w:rsid w:val="00B156A3"/>
    <w:rsid w:val="00B22AB6"/>
    <w:rsid w:val="00B25365"/>
    <w:rsid w:val="00B25758"/>
    <w:rsid w:val="00B25CFE"/>
    <w:rsid w:val="00B36186"/>
    <w:rsid w:val="00B400C5"/>
    <w:rsid w:val="00B4266D"/>
    <w:rsid w:val="00B47C6D"/>
    <w:rsid w:val="00B51453"/>
    <w:rsid w:val="00B5690E"/>
    <w:rsid w:val="00B6259C"/>
    <w:rsid w:val="00B64991"/>
    <w:rsid w:val="00B76CDA"/>
    <w:rsid w:val="00B80229"/>
    <w:rsid w:val="00B83B64"/>
    <w:rsid w:val="00B91A9E"/>
    <w:rsid w:val="00B95579"/>
    <w:rsid w:val="00B96381"/>
    <w:rsid w:val="00BA1291"/>
    <w:rsid w:val="00BA3CA5"/>
    <w:rsid w:val="00BA6DE9"/>
    <w:rsid w:val="00BB5561"/>
    <w:rsid w:val="00BB634B"/>
    <w:rsid w:val="00BC336D"/>
    <w:rsid w:val="00BD5637"/>
    <w:rsid w:val="00BD7307"/>
    <w:rsid w:val="00BE6C8A"/>
    <w:rsid w:val="00BF1747"/>
    <w:rsid w:val="00BF4EB2"/>
    <w:rsid w:val="00BF6B76"/>
    <w:rsid w:val="00C05B0B"/>
    <w:rsid w:val="00C1521D"/>
    <w:rsid w:val="00C25A8A"/>
    <w:rsid w:val="00C273DE"/>
    <w:rsid w:val="00C308D6"/>
    <w:rsid w:val="00C34320"/>
    <w:rsid w:val="00C360C9"/>
    <w:rsid w:val="00C41FEB"/>
    <w:rsid w:val="00C4431E"/>
    <w:rsid w:val="00C47B46"/>
    <w:rsid w:val="00C62E92"/>
    <w:rsid w:val="00C64BED"/>
    <w:rsid w:val="00C673A3"/>
    <w:rsid w:val="00C73AF3"/>
    <w:rsid w:val="00C87DE1"/>
    <w:rsid w:val="00C87F9B"/>
    <w:rsid w:val="00C900F3"/>
    <w:rsid w:val="00C929C3"/>
    <w:rsid w:val="00CA2427"/>
    <w:rsid w:val="00CB03B4"/>
    <w:rsid w:val="00CB7F22"/>
    <w:rsid w:val="00CC0F1C"/>
    <w:rsid w:val="00CD4272"/>
    <w:rsid w:val="00CE0E8E"/>
    <w:rsid w:val="00CE1ED4"/>
    <w:rsid w:val="00CF17F7"/>
    <w:rsid w:val="00D10AA9"/>
    <w:rsid w:val="00D14A89"/>
    <w:rsid w:val="00D14AC5"/>
    <w:rsid w:val="00D201EE"/>
    <w:rsid w:val="00D32CAD"/>
    <w:rsid w:val="00D37876"/>
    <w:rsid w:val="00D44D62"/>
    <w:rsid w:val="00D50409"/>
    <w:rsid w:val="00D535AC"/>
    <w:rsid w:val="00D559F7"/>
    <w:rsid w:val="00D60425"/>
    <w:rsid w:val="00D60898"/>
    <w:rsid w:val="00D66072"/>
    <w:rsid w:val="00D66CDB"/>
    <w:rsid w:val="00D738A6"/>
    <w:rsid w:val="00D75447"/>
    <w:rsid w:val="00D77C0D"/>
    <w:rsid w:val="00D86D19"/>
    <w:rsid w:val="00D92380"/>
    <w:rsid w:val="00DB1CEF"/>
    <w:rsid w:val="00DB3938"/>
    <w:rsid w:val="00DB3F8C"/>
    <w:rsid w:val="00DC767D"/>
    <w:rsid w:val="00DD017D"/>
    <w:rsid w:val="00DD25D3"/>
    <w:rsid w:val="00DD4A0F"/>
    <w:rsid w:val="00E00353"/>
    <w:rsid w:val="00E0748F"/>
    <w:rsid w:val="00E154BB"/>
    <w:rsid w:val="00E166C0"/>
    <w:rsid w:val="00E265DB"/>
    <w:rsid w:val="00E275B1"/>
    <w:rsid w:val="00E42111"/>
    <w:rsid w:val="00E42252"/>
    <w:rsid w:val="00E4355B"/>
    <w:rsid w:val="00E60FE1"/>
    <w:rsid w:val="00E663C6"/>
    <w:rsid w:val="00E860C0"/>
    <w:rsid w:val="00EC417C"/>
    <w:rsid w:val="00EC652E"/>
    <w:rsid w:val="00ED3A4F"/>
    <w:rsid w:val="00ED6640"/>
    <w:rsid w:val="00EF0367"/>
    <w:rsid w:val="00EF1F18"/>
    <w:rsid w:val="00EF2EF6"/>
    <w:rsid w:val="00EF3209"/>
    <w:rsid w:val="00EF7957"/>
    <w:rsid w:val="00F019EF"/>
    <w:rsid w:val="00F040C3"/>
    <w:rsid w:val="00F10D5A"/>
    <w:rsid w:val="00F127E6"/>
    <w:rsid w:val="00F1748B"/>
    <w:rsid w:val="00F227FA"/>
    <w:rsid w:val="00F2382C"/>
    <w:rsid w:val="00F2430D"/>
    <w:rsid w:val="00F27F31"/>
    <w:rsid w:val="00F42F03"/>
    <w:rsid w:val="00F43412"/>
    <w:rsid w:val="00F47A4C"/>
    <w:rsid w:val="00F56802"/>
    <w:rsid w:val="00F67174"/>
    <w:rsid w:val="00F74CAC"/>
    <w:rsid w:val="00F76904"/>
    <w:rsid w:val="00F778F9"/>
    <w:rsid w:val="00F81DBD"/>
    <w:rsid w:val="00F861EE"/>
    <w:rsid w:val="00F92822"/>
    <w:rsid w:val="00F96FC0"/>
    <w:rsid w:val="00FA4C05"/>
    <w:rsid w:val="00FB10D4"/>
    <w:rsid w:val="00FB1DCC"/>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819C-5811-4D9B-9E67-0A852077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2390</Words>
  <Characters>13628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Kristova</cp:lastModifiedBy>
  <cp:revision>11</cp:revision>
  <cp:lastPrinted>2023-04-10T10:34:00Z</cp:lastPrinted>
  <dcterms:created xsi:type="dcterms:W3CDTF">2023-04-07T14:57:00Z</dcterms:created>
  <dcterms:modified xsi:type="dcterms:W3CDTF">2023-05-11T12:52:00Z</dcterms:modified>
</cp:coreProperties>
</file>