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6F7" w:rsidRPr="004D06F7" w:rsidRDefault="004D06F7" w:rsidP="004D06F7">
      <w:pPr>
        <w:widowControl w:val="0"/>
        <w:tabs>
          <w:tab w:val="left" w:pos="7088"/>
        </w:tabs>
        <w:suppressAutoHyphens/>
        <w:spacing w:after="0" w:line="240" w:lineRule="auto"/>
        <w:jc w:val="center"/>
        <w:rPr>
          <w:rFonts w:ascii="Times New Roman" w:hAnsi="Times New Roman"/>
          <w:sz w:val="28"/>
          <w:szCs w:val="28"/>
          <w:lang w:eastAsia="ar-SA"/>
        </w:rPr>
      </w:pPr>
      <w:r>
        <w:rPr>
          <w:rFonts w:ascii="Times New Roman" w:hAnsi="Times New Roman"/>
          <w:noProof/>
          <w:sz w:val="28"/>
          <w:szCs w:val="28"/>
        </w:rPr>
        <w:drawing>
          <wp:inline distT="0" distB="0" distL="0" distR="0">
            <wp:extent cx="731520" cy="8108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4000"/>
                      <a:extLst>
                        <a:ext uri="{28A0092B-C50C-407E-A947-70E740481C1C}">
                          <a14:useLocalDpi xmlns:a14="http://schemas.microsoft.com/office/drawing/2010/main" val="0"/>
                        </a:ext>
                      </a:extLst>
                    </a:blip>
                    <a:srcRect/>
                    <a:stretch>
                      <a:fillRect/>
                    </a:stretch>
                  </pic:blipFill>
                  <pic:spPr bwMode="auto">
                    <a:xfrm>
                      <a:off x="0" y="0"/>
                      <a:ext cx="731520" cy="810895"/>
                    </a:xfrm>
                    <a:prstGeom prst="rect">
                      <a:avLst/>
                    </a:prstGeom>
                    <a:noFill/>
                    <a:ln>
                      <a:noFill/>
                    </a:ln>
                  </pic:spPr>
                </pic:pic>
              </a:graphicData>
            </a:graphic>
          </wp:inline>
        </w:drawing>
      </w:r>
    </w:p>
    <w:p w:rsidR="004D06F7" w:rsidRPr="004D06F7" w:rsidRDefault="004D06F7" w:rsidP="004D06F7">
      <w:pPr>
        <w:widowControl w:val="0"/>
        <w:suppressAutoHyphens/>
        <w:spacing w:after="0" w:line="240" w:lineRule="auto"/>
        <w:jc w:val="right"/>
        <w:rPr>
          <w:rFonts w:ascii="Times New Roman" w:hAnsi="Times New Roman"/>
          <w:b/>
          <w:sz w:val="28"/>
          <w:szCs w:val="28"/>
          <w:lang w:eastAsia="ar-SA"/>
        </w:rPr>
      </w:pPr>
    </w:p>
    <w:p w:rsidR="004D06F7" w:rsidRPr="004D06F7" w:rsidRDefault="004D06F7" w:rsidP="004D06F7">
      <w:pPr>
        <w:widowControl w:val="0"/>
        <w:suppressAutoHyphens/>
        <w:spacing w:after="0" w:line="240" w:lineRule="auto"/>
        <w:jc w:val="center"/>
        <w:rPr>
          <w:rFonts w:ascii="Times New Roman" w:hAnsi="Times New Roman"/>
          <w:b/>
          <w:sz w:val="32"/>
          <w:szCs w:val="32"/>
          <w:lang w:eastAsia="ar-SA"/>
        </w:rPr>
      </w:pPr>
      <w:proofErr w:type="gramStart"/>
      <w:r w:rsidRPr="004D06F7">
        <w:rPr>
          <w:rFonts w:ascii="Times New Roman" w:hAnsi="Times New Roman"/>
          <w:b/>
          <w:sz w:val="32"/>
          <w:szCs w:val="32"/>
          <w:lang w:eastAsia="ar-SA"/>
        </w:rPr>
        <w:t>П</w:t>
      </w:r>
      <w:proofErr w:type="gramEnd"/>
      <w:r w:rsidRPr="004D06F7">
        <w:rPr>
          <w:rFonts w:ascii="Times New Roman" w:hAnsi="Times New Roman"/>
          <w:b/>
          <w:sz w:val="32"/>
          <w:szCs w:val="32"/>
          <w:lang w:eastAsia="ar-SA"/>
        </w:rPr>
        <w:t xml:space="preserve"> О С Т А Н О В Л Е Н И Е</w:t>
      </w:r>
    </w:p>
    <w:p w:rsidR="004D06F7" w:rsidRPr="004D06F7" w:rsidRDefault="004D06F7" w:rsidP="004D06F7">
      <w:pPr>
        <w:widowControl w:val="0"/>
        <w:suppressAutoHyphens/>
        <w:spacing w:after="0" w:line="240" w:lineRule="auto"/>
        <w:jc w:val="center"/>
        <w:rPr>
          <w:rFonts w:ascii="Times New Roman" w:hAnsi="Times New Roman"/>
          <w:sz w:val="28"/>
          <w:szCs w:val="28"/>
          <w:lang w:eastAsia="ar-SA"/>
        </w:rPr>
      </w:pPr>
    </w:p>
    <w:p w:rsidR="004D06F7" w:rsidRPr="004D06F7" w:rsidRDefault="004D06F7" w:rsidP="004D06F7">
      <w:pPr>
        <w:widowControl w:val="0"/>
        <w:suppressAutoHyphens/>
        <w:spacing w:after="0" w:line="240" w:lineRule="auto"/>
        <w:jc w:val="center"/>
        <w:rPr>
          <w:rFonts w:ascii="Times New Roman" w:hAnsi="Times New Roman"/>
          <w:sz w:val="32"/>
          <w:szCs w:val="24"/>
          <w:lang w:eastAsia="ar-SA"/>
        </w:rPr>
      </w:pPr>
      <w:r w:rsidRPr="004D06F7">
        <w:rPr>
          <w:rFonts w:ascii="Times New Roman" w:hAnsi="Times New Roman"/>
          <w:sz w:val="24"/>
          <w:szCs w:val="24"/>
          <w:lang w:eastAsia="ar-SA"/>
        </w:rPr>
        <w:t>АДМИНИСТРАЦИИ АНДРОПОВСКОГО МУНИЦИПАЛЬНОГО ОКРУГА</w:t>
      </w:r>
    </w:p>
    <w:p w:rsidR="004D06F7" w:rsidRPr="004D06F7" w:rsidRDefault="004D06F7" w:rsidP="004D06F7">
      <w:pPr>
        <w:widowControl w:val="0"/>
        <w:suppressAutoHyphens/>
        <w:spacing w:after="0" w:line="240" w:lineRule="auto"/>
        <w:jc w:val="center"/>
        <w:rPr>
          <w:rFonts w:ascii="Times New Roman" w:hAnsi="Times New Roman"/>
          <w:sz w:val="24"/>
          <w:szCs w:val="24"/>
          <w:lang w:eastAsia="ar-SA"/>
        </w:rPr>
      </w:pPr>
      <w:r w:rsidRPr="004D06F7">
        <w:rPr>
          <w:rFonts w:ascii="Times New Roman" w:hAnsi="Times New Roman"/>
          <w:sz w:val="24"/>
          <w:szCs w:val="24"/>
          <w:lang w:eastAsia="ar-SA"/>
        </w:rPr>
        <w:t>СТАВРОПОЛЬСКОГО КРАЯ</w:t>
      </w:r>
    </w:p>
    <w:p w:rsidR="004D06F7" w:rsidRPr="004D06F7" w:rsidRDefault="004D06F7" w:rsidP="004D06F7">
      <w:pPr>
        <w:widowControl w:val="0"/>
        <w:suppressAutoHyphens/>
        <w:spacing w:after="0" w:line="240" w:lineRule="exact"/>
        <w:jc w:val="center"/>
        <w:rPr>
          <w:rFonts w:ascii="Times New Roman" w:hAnsi="Times New Roman"/>
          <w:sz w:val="28"/>
          <w:szCs w:val="28"/>
          <w:lang w:eastAsia="ar-SA"/>
        </w:rPr>
      </w:pPr>
    </w:p>
    <w:p w:rsidR="004D06F7" w:rsidRPr="004D06F7" w:rsidRDefault="00915AF8" w:rsidP="004D06F7">
      <w:pPr>
        <w:suppressAutoHyphens/>
        <w:spacing w:after="0" w:line="240" w:lineRule="auto"/>
        <w:jc w:val="both"/>
        <w:rPr>
          <w:rFonts w:ascii="Times New Roman" w:hAnsi="Times New Roman"/>
          <w:sz w:val="28"/>
          <w:szCs w:val="28"/>
          <w:lang w:eastAsia="ar-SA"/>
        </w:rPr>
      </w:pPr>
      <w:r>
        <w:rPr>
          <w:rFonts w:ascii="Times New Roman" w:hAnsi="Times New Roman"/>
          <w:color w:val="000000"/>
          <w:sz w:val="28"/>
          <w:szCs w:val="28"/>
          <w:lang w:eastAsia="ar-SA"/>
        </w:rPr>
        <w:t>25 июня</w:t>
      </w:r>
      <w:r w:rsidR="004D06F7" w:rsidRPr="004D06F7">
        <w:rPr>
          <w:rFonts w:ascii="Times New Roman" w:hAnsi="Times New Roman"/>
          <w:color w:val="000000"/>
          <w:sz w:val="28"/>
          <w:szCs w:val="28"/>
          <w:lang w:eastAsia="ar-SA"/>
        </w:rPr>
        <w:t xml:space="preserve"> 202</w:t>
      </w:r>
      <w:r>
        <w:rPr>
          <w:rFonts w:ascii="Times New Roman" w:hAnsi="Times New Roman"/>
          <w:color w:val="000000"/>
          <w:sz w:val="28"/>
          <w:szCs w:val="28"/>
          <w:lang w:eastAsia="ar-SA"/>
        </w:rPr>
        <w:t xml:space="preserve">1 г.                         </w:t>
      </w:r>
      <w:r w:rsidR="004D06F7" w:rsidRPr="004D06F7">
        <w:rPr>
          <w:rFonts w:ascii="Times New Roman" w:hAnsi="Times New Roman"/>
          <w:color w:val="000000"/>
          <w:sz w:val="28"/>
          <w:szCs w:val="28"/>
          <w:lang w:eastAsia="ar-SA"/>
        </w:rPr>
        <w:t xml:space="preserve">     </w:t>
      </w:r>
      <w:proofErr w:type="gramStart"/>
      <w:r w:rsidR="004D06F7" w:rsidRPr="004D06F7">
        <w:rPr>
          <w:rFonts w:ascii="Times New Roman" w:hAnsi="Times New Roman"/>
          <w:color w:val="000000"/>
          <w:sz w:val="28"/>
          <w:szCs w:val="28"/>
          <w:lang w:eastAsia="ar-SA"/>
        </w:rPr>
        <w:t>с</w:t>
      </w:r>
      <w:proofErr w:type="gramEnd"/>
      <w:r w:rsidR="004D06F7" w:rsidRPr="004D06F7">
        <w:rPr>
          <w:rFonts w:ascii="Times New Roman" w:hAnsi="Times New Roman"/>
          <w:color w:val="000000"/>
          <w:sz w:val="28"/>
          <w:szCs w:val="28"/>
          <w:lang w:eastAsia="ar-SA"/>
        </w:rPr>
        <w:t xml:space="preserve">. Курсавка                     </w:t>
      </w:r>
      <w:bookmarkStart w:id="0" w:name="_GoBack"/>
      <w:bookmarkEnd w:id="0"/>
      <w:r w:rsidR="004D06F7" w:rsidRPr="004D06F7">
        <w:rPr>
          <w:rFonts w:ascii="Times New Roman" w:hAnsi="Times New Roman"/>
          <w:color w:val="000000"/>
          <w:sz w:val="28"/>
          <w:szCs w:val="28"/>
          <w:lang w:eastAsia="ar-SA"/>
        </w:rPr>
        <w:t xml:space="preserve">                         № </w:t>
      </w:r>
      <w:r>
        <w:rPr>
          <w:rFonts w:ascii="Times New Roman" w:hAnsi="Times New Roman"/>
          <w:color w:val="000000"/>
          <w:sz w:val="28"/>
          <w:szCs w:val="28"/>
          <w:lang w:eastAsia="ar-SA"/>
        </w:rPr>
        <w:t>467</w:t>
      </w:r>
    </w:p>
    <w:p w:rsidR="004D06F7" w:rsidRPr="004D06F7" w:rsidRDefault="004D06F7" w:rsidP="004D06F7">
      <w:pPr>
        <w:widowControl w:val="0"/>
        <w:suppressAutoHyphens/>
        <w:spacing w:after="0" w:line="240" w:lineRule="exact"/>
        <w:jc w:val="both"/>
        <w:rPr>
          <w:rFonts w:ascii="Times New Roman" w:hAnsi="Times New Roman"/>
          <w:sz w:val="28"/>
          <w:szCs w:val="24"/>
          <w:lang w:eastAsia="ar-SA"/>
        </w:rPr>
      </w:pPr>
    </w:p>
    <w:p w:rsidR="00E275B1" w:rsidRPr="003D286D" w:rsidRDefault="001963B4" w:rsidP="004D06F7">
      <w:pPr>
        <w:widowControl w:val="0"/>
        <w:spacing w:after="0" w:line="240" w:lineRule="exact"/>
        <w:jc w:val="both"/>
        <w:rPr>
          <w:rFonts w:ascii="Times New Roman" w:hAnsi="Times New Roman"/>
          <w:sz w:val="28"/>
          <w:szCs w:val="28"/>
        </w:rPr>
      </w:pPr>
      <w:r w:rsidRPr="001963B4">
        <w:rPr>
          <w:rFonts w:ascii="Times New Roman" w:hAnsi="Times New Roman"/>
          <w:sz w:val="28"/>
          <w:szCs w:val="28"/>
        </w:rPr>
        <w:t>О внесении изменений в муниципальную программу Андроповского мун</w:t>
      </w:r>
      <w:r w:rsidRPr="001963B4">
        <w:rPr>
          <w:rFonts w:ascii="Times New Roman" w:hAnsi="Times New Roman"/>
          <w:sz w:val="28"/>
          <w:szCs w:val="28"/>
        </w:rPr>
        <w:t>и</w:t>
      </w:r>
      <w:r w:rsidRPr="001963B4">
        <w:rPr>
          <w:rFonts w:ascii="Times New Roman" w:hAnsi="Times New Roman"/>
          <w:sz w:val="28"/>
          <w:szCs w:val="28"/>
        </w:rPr>
        <w:t>ципального округа Ставропольского края «Управление финансами», утве</w:t>
      </w:r>
      <w:r w:rsidRPr="001963B4">
        <w:rPr>
          <w:rFonts w:ascii="Times New Roman" w:hAnsi="Times New Roman"/>
          <w:sz w:val="28"/>
          <w:szCs w:val="28"/>
        </w:rPr>
        <w:t>р</w:t>
      </w:r>
      <w:r w:rsidRPr="001963B4">
        <w:rPr>
          <w:rFonts w:ascii="Times New Roman" w:hAnsi="Times New Roman"/>
          <w:sz w:val="28"/>
          <w:szCs w:val="28"/>
        </w:rPr>
        <w:t>жденную постановлением администрации Андроповского муниципального округа Ставропольского края от 28 декабря 2020 г. № 49</w:t>
      </w:r>
    </w:p>
    <w:p w:rsidR="0008444E" w:rsidRDefault="0008444E" w:rsidP="004D06F7">
      <w:pPr>
        <w:widowControl w:val="0"/>
        <w:spacing w:after="0" w:line="240" w:lineRule="exact"/>
        <w:jc w:val="both"/>
        <w:rPr>
          <w:rFonts w:ascii="Times New Roman" w:hAnsi="Times New Roman"/>
          <w:sz w:val="28"/>
          <w:szCs w:val="28"/>
        </w:rPr>
      </w:pPr>
    </w:p>
    <w:p w:rsidR="004D06F7" w:rsidRDefault="004D06F7" w:rsidP="004D06F7">
      <w:pPr>
        <w:widowControl w:val="0"/>
        <w:spacing w:after="0" w:line="240" w:lineRule="exact"/>
        <w:jc w:val="both"/>
        <w:rPr>
          <w:rFonts w:ascii="Times New Roman" w:hAnsi="Times New Roman"/>
          <w:sz w:val="28"/>
          <w:szCs w:val="28"/>
        </w:rPr>
      </w:pPr>
    </w:p>
    <w:p w:rsidR="009376E2" w:rsidRPr="009376E2" w:rsidRDefault="00E275B1" w:rsidP="004D06F7">
      <w:pPr>
        <w:widowControl w:val="0"/>
        <w:spacing w:after="0" w:line="240" w:lineRule="auto"/>
        <w:ind w:firstLine="709"/>
        <w:jc w:val="both"/>
        <w:rPr>
          <w:rFonts w:ascii="Times New Roman" w:hAnsi="Times New Roman"/>
          <w:sz w:val="28"/>
          <w:szCs w:val="28"/>
        </w:rPr>
      </w:pPr>
      <w:proofErr w:type="gramStart"/>
      <w:r w:rsidRPr="003D286D">
        <w:rPr>
          <w:rFonts w:ascii="Times New Roman" w:hAnsi="Times New Roman"/>
          <w:sz w:val="28"/>
          <w:szCs w:val="28"/>
        </w:rPr>
        <w:t>В соответствии с решени</w:t>
      </w:r>
      <w:r w:rsidR="001963B4">
        <w:rPr>
          <w:rFonts w:ascii="Times New Roman" w:hAnsi="Times New Roman"/>
          <w:sz w:val="28"/>
          <w:szCs w:val="28"/>
        </w:rPr>
        <w:t xml:space="preserve">ями </w:t>
      </w:r>
      <w:r w:rsidR="001963B4" w:rsidRPr="001963B4">
        <w:rPr>
          <w:rFonts w:ascii="Times New Roman" w:hAnsi="Times New Roman"/>
          <w:sz w:val="28"/>
          <w:szCs w:val="28"/>
        </w:rPr>
        <w:t xml:space="preserve">Совета Андроповского муниципального округа Ставропольского края </w:t>
      </w:r>
      <w:r w:rsidR="009376E2" w:rsidRPr="009376E2">
        <w:rPr>
          <w:rFonts w:ascii="Times New Roman" w:hAnsi="Times New Roman"/>
          <w:sz w:val="28"/>
          <w:szCs w:val="28"/>
        </w:rPr>
        <w:t>от 02 апреля 2021 г. № 10/101-1 «О внесении изменений и дополнений в решение Совета Андроповского муниципального округа Ставропольского края от 14 декабря 2020 г. № 6/59-1 «О бюджете А</w:t>
      </w:r>
      <w:r w:rsidR="009376E2" w:rsidRPr="009376E2">
        <w:rPr>
          <w:rFonts w:ascii="Times New Roman" w:hAnsi="Times New Roman"/>
          <w:sz w:val="28"/>
          <w:szCs w:val="28"/>
        </w:rPr>
        <w:t>н</w:t>
      </w:r>
      <w:r w:rsidR="009376E2" w:rsidRPr="009376E2">
        <w:rPr>
          <w:rFonts w:ascii="Times New Roman" w:hAnsi="Times New Roman"/>
          <w:sz w:val="28"/>
          <w:szCs w:val="28"/>
        </w:rPr>
        <w:t>дроповского муниципального округа Ставропольского края на 2021 год и плановый период 2022 и 2023 годов», от 24 мая 2021 г. № 10</w:t>
      </w:r>
      <w:proofErr w:type="gramEnd"/>
      <w:r w:rsidR="009376E2" w:rsidRPr="009376E2">
        <w:rPr>
          <w:rFonts w:ascii="Times New Roman" w:hAnsi="Times New Roman"/>
          <w:sz w:val="28"/>
          <w:szCs w:val="28"/>
        </w:rPr>
        <w:t>/122-1 «О внес</w:t>
      </w:r>
      <w:r w:rsidR="009376E2" w:rsidRPr="009376E2">
        <w:rPr>
          <w:rFonts w:ascii="Times New Roman" w:hAnsi="Times New Roman"/>
          <w:sz w:val="28"/>
          <w:szCs w:val="28"/>
        </w:rPr>
        <w:t>е</w:t>
      </w:r>
      <w:r w:rsidR="009376E2" w:rsidRPr="009376E2">
        <w:rPr>
          <w:rFonts w:ascii="Times New Roman" w:hAnsi="Times New Roman"/>
          <w:sz w:val="28"/>
          <w:szCs w:val="28"/>
        </w:rPr>
        <w:t>нии изменений и дополнений в решение Совета Андроповского муниципал</w:t>
      </w:r>
      <w:r w:rsidR="009376E2" w:rsidRPr="009376E2">
        <w:rPr>
          <w:rFonts w:ascii="Times New Roman" w:hAnsi="Times New Roman"/>
          <w:sz w:val="28"/>
          <w:szCs w:val="28"/>
        </w:rPr>
        <w:t>ь</w:t>
      </w:r>
      <w:r w:rsidR="009376E2" w:rsidRPr="009376E2">
        <w:rPr>
          <w:rFonts w:ascii="Times New Roman" w:hAnsi="Times New Roman"/>
          <w:sz w:val="28"/>
          <w:szCs w:val="28"/>
        </w:rPr>
        <w:t>ного округа Ставропольского края от 14 декабря 2020 г. № 6/59-1 «О бюдж</w:t>
      </w:r>
      <w:r w:rsidR="009376E2" w:rsidRPr="009376E2">
        <w:rPr>
          <w:rFonts w:ascii="Times New Roman" w:hAnsi="Times New Roman"/>
          <w:sz w:val="28"/>
          <w:szCs w:val="28"/>
        </w:rPr>
        <w:t>е</w:t>
      </w:r>
      <w:r w:rsidR="009376E2" w:rsidRPr="009376E2">
        <w:rPr>
          <w:rFonts w:ascii="Times New Roman" w:hAnsi="Times New Roman"/>
          <w:sz w:val="28"/>
          <w:szCs w:val="28"/>
        </w:rPr>
        <w:t>те Андроповского муниципального округа Ставропольского края на 2021 год и пла</w:t>
      </w:r>
      <w:r w:rsidR="00915AF8">
        <w:rPr>
          <w:rFonts w:ascii="Times New Roman" w:hAnsi="Times New Roman"/>
          <w:sz w:val="28"/>
          <w:szCs w:val="28"/>
        </w:rPr>
        <w:t>новый период 2022 и 2023 годов» администрация Андроповского мун</w:t>
      </w:r>
      <w:r w:rsidR="00915AF8">
        <w:rPr>
          <w:rFonts w:ascii="Times New Roman" w:hAnsi="Times New Roman"/>
          <w:sz w:val="28"/>
          <w:szCs w:val="28"/>
        </w:rPr>
        <w:t>и</w:t>
      </w:r>
      <w:r w:rsidR="00915AF8">
        <w:rPr>
          <w:rFonts w:ascii="Times New Roman" w:hAnsi="Times New Roman"/>
          <w:sz w:val="28"/>
          <w:szCs w:val="28"/>
        </w:rPr>
        <w:t>ципального округа Ставропольского края</w:t>
      </w:r>
    </w:p>
    <w:p w:rsidR="001963B4" w:rsidRPr="003D286D" w:rsidRDefault="001963B4" w:rsidP="004D06F7">
      <w:pPr>
        <w:widowControl w:val="0"/>
        <w:spacing w:after="0" w:line="240" w:lineRule="exact"/>
        <w:jc w:val="both"/>
        <w:rPr>
          <w:rFonts w:ascii="Times New Roman" w:hAnsi="Times New Roman"/>
          <w:sz w:val="28"/>
          <w:szCs w:val="28"/>
        </w:rPr>
      </w:pPr>
    </w:p>
    <w:p w:rsidR="00E275B1" w:rsidRPr="003D286D" w:rsidRDefault="00E275B1" w:rsidP="004D06F7">
      <w:pPr>
        <w:widowControl w:val="0"/>
        <w:spacing w:after="0" w:line="240" w:lineRule="exact"/>
        <w:jc w:val="both"/>
        <w:rPr>
          <w:rFonts w:ascii="Times New Roman" w:hAnsi="Times New Roman"/>
          <w:sz w:val="28"/>
          <w:szCs w:val="28"/>
        </w:rPr>
      </w:pPr>
      <w:r w:rsidRPr="003D286D">
        <w:rPr>
          <w:rFonts w:ascii="Times New Roman" w:hAnsi="Times New Roman"/>
          <w:sz w:val="28"/>
          <w:szCs w:val="28"/>
        </w:rPr>
        <w:t>ПОСТАНОВЛЯЕТ:</w:t>
      </w:r>
    </w:p>
    <w:p w:rsidR="00E275B1" w:rsidRPr="003D286D" w:rsidRDefault="00E275B1" w:rsidP="004D06F7">
      <w:pPr>
        <w:widowControl w:val="0"/>
        <w:spacing w:after="0" w:line="240" w:lineRule="exact"/>
        <w:jc w:val="both"/>
        <w:rPr>
          <w:rFonts w:ascii="Times New Roman" w:hAnsi="Times New Roman"/>
          <w:sz w:val="28"/>
          <w:szCs w:val="28"/>
        </w:rPr>
      </w:pPr>
    </w:p>
    <w:p w:rsidR="00E275B1" w:rsidRDefault="00E275B1" w:rsidP="004D06F7">
      <w:pPr>
        <w:widowControl w:val="0"/>
        <w:spacing w:after="0" w:line="240" w:lineRule="auto"/>
        <w:ind w:firstLine="709"/>
        <w:jc w:val="both"/>
        <w:rPr>
          <w:rFonts w:ascii="Times New Roman" w:hAnsi="Times New Roman"/>
          <w:sz w:val="28"/>
          <w:szCs w:val="28"/>
        </w:rPr>
      </w:pPr>
      <w:r w:rsidRPr="003D286D">
        <w:rPr>
          <w:rFonts w:ascii="Times New Roman" w:hAnsi="Times New Roman"/>
          <w:sz w:val="28"/>
          <w:szCs w:val="28"/>
        </w:rPr>
        <w:t xml:space="preserve">1. Утвердить прилагаемые изменения, которые вносятся </w:t>
      </w:r>
      <w:r w:rsidR="001963B4" w:rsidRPr="001963B4">
        <w:rPr>
          <w:rFonts w:ascii="Times New Roman" w:hAnsi="Times New Roman"/>
          <w:sz w:val="28"/>
          <w:szCs w:val="28"/>
        </w:rPr>
        <w:t>в муниципал</w:t>
      </w:r>
      <w:r w:rsidR="001963B4" w:rsidRPr="001963B4">
        <w:rPr>
          <w:rFonts w:ascii="Times New Roman" w:hAnsi="Times New Roman"/>
          <w:sz w:val="28"/>
          <w:szCs w:val="28"/>
        </w:rPr>
        <w:t>ь</w:t>
      </w:r>
      <w:r w:rsidR="001963B4" w:rsidRPr="001963B4">
        <w:rPr>
          <w:rFonts w:ascii="Times New Roman" w:hAnsi="Times New Roman"/>
          <w:sz w:val="28"/>
          <w:szCs w:val="28"/>
        </w:rPr>
        <w:t>ную программу Андроповского муниципального округа Ставропольского края «Управление финансами», утвержденную постановлением администр</w:t>
      </w:r>
      <w:r w:rsidR="001963B4" w:rsidRPr="001963B4">
        <w:rPr>
          <w:rFonts w:ascii="Times New Roman" w:hAnsi="Times New Roman"/>
          <w:sz w:val="28"/>
          <w:szCs w:val="28"/>
        </w:rPr>
        <w:t>а</w:t>
      </w:r>
      <w:r w:rsidR="001963B4" w:rsidRPr="001963B4">
        <w:rPr>
          <w:rFonts w:ascii="Times New Roman" w:hAnsi="Times New Roman"/>
          <w:sz w:val="28"/>
          <w:szCs w:val="28"/>
        </w:rPr>
        <w:t>ции Андроповского муниципального округа Ставропольского края от 28 д</w:t>
      </w:r>
      <w:r w:rsidR="001963B4" w:rsidRPr="001963B4">
        <w:rPr>
          <w:rFonts w:ascii="Times New Roman" w:hAnsi="Times New Roman"/>
          <w:sz w:val="28"/>
          <w:szCs w:val="28"/>
        </w:rPr>
        <w:t>е</w:t>
      </w:r>
      <w:r w:rsidR="001963B4" w:rsidRPr="001963B4">
        <w:rPr>
          <w:rFonts w:ascii="Times New Roman" w:hAnsi="Times New Roman"/>
          <w:sz w:val="28"/>
          <w:szCs w:val="28"/>
        </w:rPr>
        <w:t>кабря 2020 г. № 49</w:t>
      </w:r>
      <w:r w:rsidR="001963B4">
        <w:rPr>
          <w:rFonts w:ascii="Times New Roman" w:hAnsi="Times New Roman"/>
          <w:sz w:val="28"/>
          <w:szCs w:val="28"/>
        </w:rPr>
        <w:t xml:space="preserve"> </w:t>
      </w:r>
      <w:r w:rsidRPr="003D286D">
        <w:rPr>
          <w:rFonts w:ascii="Times New Roman" w:hAnsi="Times New Roman"/>
          <w:sz w:val="28"/>
          <w:szCs w:val="28"/>
        </w:rPr>
        <w:t>«О муниципальной программе Андроповского муниц</w:t>
      </w:r>
      <w:r w:rsidRPr="003D286D">
        <w:rPr>
          <w:rFonts w:ascii="Times New Roman" w:hAnsi="Times New Roman"/>
          <w:sz w:val="28"/>
          <w:szCs w:val="28"/>
        </w:rPr>
        <w:t>и</w:t>
      </w:r>
      <w:r w:rsidRPr="003D286D">
        <w:rPr>
          <w:rFonts w:ascii="Times New Roman" w:hAnsi="Times New Roman"/>
          <w:sz w:val="28"/>
          <w:szCs w:val="28"/>
        </w:rPr>
        <w:t xml:space="preserve">пального </w:t>
      </w:r>
      <w:r w:rsidR="001963B4">
        <w:rPr>
          <w:rFonts w:ascii="Times New Roman" w:hAnsi="Times New Roman"/>
          <w:sz w:val="28"/>
          <w:szCs w:val="28"/>
        </w:rPr>
        <w:t>округа</w:t>
      </w:r>
      <w:r w:rsidRPr="003D286D">
        <w:rPr>
          <w:rFonts w:ascii="Times New Roman" w:hAnsi="Times New Roman"/>
          <w:sz w:val="28"/>
          <w:szCs w:val="28"/>
        </w:rPr>
        <w:t xml:space="preserve"> Ставропольского края «Управление финансами»</w:t>
      </w:r>
      <w:r w:rsidR="00F76904" w:rsidRPr="003D286D">
        <w:rPr>
          <w:rFonts w:ascii="Times New Roman" w:hAnsi="Times New Roman"/>
          <w:sz w:val="28"/>
          <w:szCs w:val="28"/>
        </w:rPr>
        <w:t>.</w:t>
      </w:r>
    </w:p>
    <w:p w:rsidR="004D06F7" w:rsidRPr="003D286D" w:rsidRDefault="004D06F7" w:rsidP="004D06F7">
      <w:pPr>
        <w:widowControl w:val="0"/>
        <w:spacing w:after="0" w:line="240" w:lineRule="auto"/>
        <w:ind w:firstLine="709"/>
        <w:jc w:val="both"/>
        <w:rPr>
          <w:rFonts w:ascii="Times New Roman" w:hAnsi="Times New Roman"/>
          <w:sz w:val="28"/>
          <w:szCs w:val="28"/>
        </w:rPr>
      </w:pPr>
    </w:p>
    <w:p w:rsidR="00E275B1" w:rsidRDefault="008E283A" w:rsidP="004D06F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E275B1" w:rsidRPr="003D286D">
        <w:rPr>
          <w:rFonts w:ascii="Times New Roman" w:hAnsi="Times New Roman"/>
          <w:sz w:val="28"/>
          <w:szCs w:val="28"/>
        </w:rPr>
        <w:t xml:space="preserve">. Настоящее постановление подлежит размещению на официальном сайте администрации Андроповского муниципального </w:t>
      </w:r>
      <w:r w:rsidR="001963B4">
        <w:rPr>
          <w:rFonts w:ascii="Times New Roman" w:hAnsi="Times New Roman"/>
          <w:sz w:val="28"/>
          <w:szCs w:val="28"/>
        </w:rPr>
        <w:t xml:space="preserve">округа </w:t>
      </w:r>
      <w:r w:rsidR="00E275B1" w:rsidRPr="003D286D">
        <w:rPr>
          <w:rFonts w:ascii="Times New Roman" w:hAnsi="Times New Roman"/>
          <w:sz w:val="28"/>
          <w:szCs w:val="28"/>
        </w:rPr>
        <w:t>Ставропол</w:t>
      </w:r>
      <w:r w:rsidR="00E275B1" w:rsidRPr="003D286D">
        <w:rPr>
          <w:rFonts w:ascii="Times New Roman" w:hAnsi="Times New Roman"/>
          <w:sz w:val="28"/>
          <w:szCs w:val="28"/>
        </w:rPr>
        <w:t>ь</w:t>
      </w:r>
      <w:r w:rsidR="00E275B1" w:rsidRPr="003D286D">
        <w:rPr>
          <w:rFonts w:ascii="Times New Roman" w:hAnsi="Times New Roman"/>
          <w:sz w:val="28"/>
          <w:szCs w:val="28"/>
        </w:rPr>
        <w:t>ского края в информационно-телекоммуникационной сети «Интернет».</w:t>
      </w:r>
    </w:p>
    <w:p w:rsidR="004D06F7" w:rsidRPr="003D286D" w:rsidRDefault="004D06F7" w:rsidP="004D06F7">
      <w:pPr>
        <w:widowControl w:val="0"/>
        <w:autoSpaceDE w:val="0"/>
        <w:autoSpaceDN w:val="0"/>
        <w:adjustRightInd w:val="0"/>
        <w:spacing w:after="0" w:line="240" w:lineRule="auto"/>
        <w:ind w:firstLine="709"/>
        <w:jc w:val="both"/>
        <w:rPr>
          <w:rFonts w:ascii="Times New Roman" w:hAnsi="Times New Roman"/>
          <w:sz w:val="28"/>
          <w:szCs w:val="28"/>
        </w:rPr>
      </w:pPr>
    </w:p>
    <w:p w:rsidR="00E275B1" w:rsidRDefault="00915AF8" w:rsidP="004D06F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вы</w:t>
      </w:r>
      <w:r w:rsidR="00E275B1" w:rsidRPr="003D286D">
        <w:rPr>
          <w:rFonts w:ascii="Times New Roman" w:hAnsi="Times New Roman" w:cs="Times New Roman"/>
          <w:b w:val="0"/>
          <w:sz w:val="28"/>
          <w:szCs w:val="28"/>
        </w:rPr>
        <w:t>полнением настоящего постановления оставляю за собой.</w:t>
      </w:r>
    </w:p>
    <w:p w:rsidR="004D06F7" w:rsidRDefault="004D06F7" w:rsidP="004D06F7">
      <w:pPr>
        <w:pStyle w:val="ConsPlusTitle"/>
        <w:ind w:firstLine="709"/>
        <w:jc w:val="both"/>
        <w:rPr>
          <w:rFonts w:ascii="Times New Roman" w:hAnsi="Times New Roman" w:cs="Times New Roman"/>
          <w:b w:val="0"/>
          <w:sz w:val="28"/>
          <w:szCs w:val="28"/>
        </w:rPr>
      </w:pPr>
    </w:p>
    <w:p w:rsidR="004D06F7" w:rsidRDefault="004D06F7" w:rsidP="004D06F7">
      <w:pPr>
        <w:pStyle w:val="ConsPlusTitle"/>
        <w:ind w:firstLine="709"/>
        <w:jc w:val="both"/>
        <w:rPr>
          <w:rFonts w:ascii="Times New Roman" w:hAnsi="Times New Roman" w:cs="Times New Roman"/>
          <w:b w:val="0"/>
          <w:sz w:val="28"/>
          <w:szCs w:val="28"/>
        </w:rPr>
      </w:pPr>
    </w:p>
    <w:p w:rsidR="004D06F7" w:rsidRPr="003D286D" w:rsidRDefault="004D06F7" w:rsidP="004D06F7">
      <w:pPr>
        <w:pStyle w:val="ConsPlusTitle"/>
        <w:ind w:firstLine="709"/>
        <w:jc w:val="both"/>
        <w:rPr>
          <w:rFonts w:ascii="Times New Roman" w:hAnsi="Times New Roman" w:cs="Times New Roman"/>
          <w:b w:val="0"/>
          <w:sz w:val="28"/>
          <w:szCs w:val="28"/>
        </w:rPr>
      </w:pPr>
    </w:p>
    <w:p w:rsidR="00E275B1" w:rsidRPr="003D286D" w:rsidRDefault="00E275B1" w:rsidP="004D06F7">
      <w:pPr>
        <w:pStyle w:val="ConsPlusTitle"/>
        <w:ind w:firstLine="709"/>
        <w:jc w:val="both"/>
        <w:rPr>
          <w:rFonts w:ascii="Times New Roman" w:hAnsi="Times New Roman" w:cs="Times New Roman"/>
          <w:b w:val="0"/>
          <w:sz w:val="28"/>
          <w:szCs w:val="28"/>
        </w:rPr>
      </w:pPr>
      <w:r w:rsidRPr="003D286D">
        <w:rPr>
          <w:rFonts w:ascii="Times New Roman" w:hAnsi="Times New Roman" w:cs="Times New Roman"/>
          <w:b w:val="0"/>
          <w:sz w:val="28"/>
          <w:szCs w:val="28"/>
        </w:rPr>
        <w:lastRenderedPageBreak/>
        <w:t xml:space="preserve">4. Настоящее постановление вступает в силу </w:t>
      </w:r>
      <w:r w:rsidR="00915AF8">
        <w:rPr>
          <w:rFonts w:ascii="Times New Roman" w:hAnsi="Times New Roman" w:cs="Times New Roman"/>
          <w:b w:val="0"/>
          <w:sz w:val="28"/>
          <w:szCs w:val="28"/>
        </w:rPr>
        <w:t>со дня</w:t>
      </w:r>
      <w:r w:rsidR="004D06F7">
        <w:rPr>
          <w:rFonts w:ascii="Times New Roman" w:hAnsi="Times New Roman" w:cs="Times New Roman"/>
          <w:b w:val="0"/>
          <w:sz w:val="28"/>
          <w:szCs w:val="28"/>
        </w:rPr>
        <w:t xml:space="preserve"> его официального обнародования</w:t>
      </w:r>
      <w:r w:rsidRPr="003D286D">
        <w:rPr>
          <w:rFonts w:ascii="Times New Roman" w:hAnsi="Times New Roman" w:cs="Times New Roman"/>
          <w:b w:val="0"/>
          <w:sz w:val="28"/>
          <w:szCs w:val="28"/>
        </w:rPr>
        <w:t>.</w:t>
      </w:r>
    </w:p>
    <w:p w:rsidR="004D06F7" w:rsidRDefault="004D06F7" w:rsidP="00CA2427">
      <w:pPr>
        <w:tabs>
          <w:tab w:val="left" w:pos="900"/>
        </w:tabs>
        <w:spacing w:after="0" w:line="240" w:lineRule="exact"/>
        <w:jc w:val="both"/>
        <w:rPr>
          <w:rFonts w:ascii="Times New Roman" w:hAnsi="Times New Roman"/>
          <w:bCs/>
          <w:sz w:val="28"/>
          <w:szCs w:val="28"/>
        </w:rPr>
      </w:pPr>
    </w:p>
    <w:p w:rsidR="004D06F7" w:rsidRDefault="004D06F7" w:rsidP="00CA2427">
      <w:pPr>
        <w:tabs>
          <w:tab w:val="left" w:pos="900"/>
        </w:tabs>
        <w:spacing w:after="0" w:line="240" w:lineRule="exact"/>
        <w:jc w:val="both"/>
        <w:rPr>
          <w:rFonts w:ascii="Times New Roman" w:hAnsi="Times New Roman"/>
          <w:bCs/>
          <w:sz w:val="28"/>
          <w:szCs w:val="28"/>
        </w:rPr>
      </w:pPr>
    </w:p>
    <w:p w:rsidR="004D06F7" w:rsidRDefault="004D06F7" w:rsidP="004D06F7">
      <w:pPr>
        <w:widowControl w:val="0"/>
        <w:tabs>
          <w:tab w:val="left" w:pos="900"/>
        </w:tabs>
        <w:spacing w:after="0" w:line="240" w:lineRule="exact"/>
        <w:jc w:val="both"/>
        <w:rPr>
          <w:rFonts w:ascii="Times New Roman" w:hAnsi="Times New Roman"/>
          <w:bCs/>
          <w:sz w:val="28"/>
          <w:szCs w:val="28"/>
        </w:rPr>
      </w:pPr>
    </w:p>
    <w:p w:rsidR="00E275B1" w:rsidRPr="003D286D" w:rsidRDefault="00E275B1" w:rsidP="004D06F7">
      <w:pPr>
        <w:widowControl w:val="0"/>
        <w:tabs>
          <w:tab w:val="left" w:pos="900"/>
        </w:tabs>
        <w:spacing w:after="0" w:line="240" w:lineRule="exact"/>
        <w:jc w:val="both"/>
        <w:rPr>
          <w:rFonts w:ascii="Times New Roman" w:hAnsi="Times New Roman"/>
          <w:sz w:val="28"/>
          <w:szCs w:val="28"/>
        </w:rPr>
      </w:pPr>
      <w:r w:rsidRPr="003D286D">
        <w:rPr>
          <w:rFonts w:ascii="Times New Roman" w:hAnsi="Times New Roman"/>
          <w:sz w:val="28"/>
          <w:szCs w:val="28"/>
        </w:rPr>
        <w:t>Глава</w:t>
      </w:r>
    </w:p>
    <w:p w:rsidR="00E275B1" w:rsidRPr="003D286D" w:rsidRDefault="00E275B1" w:rsidP="004D06F7">
      <w:pPr>
        <w:widowControl w:val="0"/>
        <w:tabs>
          <w:tab w:val="left" w:pos="900"/>
        </w:tabs>
        <w:spacing w:after="0" w:line="240" w:lineRule="exact"/>
        <w:jc w:val="both"/>
        <w:rPr>
          <w:rFonts w:ascii="Times New Roman" w:hAnsi="Times New Roman"/>
          <w:sz w:val="28"/>
          <w:szCs w:val="28"/>
        </w:rPr>
      </w:pPr>
      <w:r w:rsidRPr="003D286D">
        <w:rPr>
          <w:rFonts w:ascii="Times New Roman" w:hAnsi="Times New Roman"/>
          <w:sz w:val="28"/>
          <w:szCs w:val="28"/>
        </w:rPr>
        <w:t xml:space="preserve">Андроповского муниципального </w:t>
      </w:r>
      <w:r w:rsidR="001963B4">
        <w:rPr>
          <w:rFonts w:ascii="Times New Roman" w:hAnsi="Times New Roman"/>
          <w:sz w:val="28"/>
          <w:szCs w:val="28"/>
        </w:rPr>
        <w:t>округа</w:t>
      </w:r>
    </w:p>
    <w:p w:rsidR="00E275B1" w:rsidRPr="003D286D" w:rsidRDefault="00E275B1" w:rsidP="004D06F7">
      <w:pPr>
        <w:pStyle w:val="ConsPlusTitle"/>
        <w:spacing w:line="240" w:lineRule="exact"/>
        <w:jc w:val="both"/>
        <w:rPr>
          <w:rFonts w:ascii="Times New Roman" w:hAnsi="Times New Roman" w:cs="Times New Roman"/>
          <w:b w:val="0"/>
          <w:strike/>
          <w:sz w:val="28"/>
          <w:szCs w:val="28"/>
        </w:rPr>
      </w:pPr>
      <w:r w:rsidRPr="003D286D">
        <w:rPr>
          <w:rFonts w:ascii="Times New Roman" w:hAnsi="Times New Roman" w:cs="Times New Roman"/>
          <w:b w:val="0"/>
          <w:sz w:val="28"/>
          <w:szCs w:val="28"/>
        </w:rPr>
        <w:t xml:space="preserve">Ставропольского края                                                      </w:t>
      </w:r>
      <w:r w:rsidR="00915AF8">
        <w:rPr>
          <w:rFonts w:ascii="Times New Roman" w:hAnsi="Times New Roman" w:cs="Times New Roman"/>
          <w:b w:val="0"/>
          <w:sz w:val="28"/>
          <w:szCs w:val="28"/>
        </w:rPr>
        <w:t xml:space="preserve">            </w:t>
      </w:r>
      <w:r w:rsidRPr="003D286D">
        <w:rPr>
          <w:rFonts w:ascii="Times New Roman" w:hAnsi="Times New Roman" w:cs="Times New Roman"/>
          <w:b w:val="0"/>
          <w:sz w:val="28"/>
          <w:szCs w:val="28"/>
        </w:rPr>
        <w:t xml:space="preserve"> Н.А.</w:t>
      </w:r>
      <w:r w:rsidR="00915AF8">
        <w:rPr>
          <w:rFonts w:ascii="Times New Roman" w:hAnsi="Times New Roman" w:cs="Times New Roman"/>
          <w:b w:val="0"/>
          <w:sz w:val="28"/>
          <w:szCs w:val="28"/>
        </w:rPr>
        <w:t xml:space="preserve"> </w:t>
      </w:r>
      <w:proofErr w:type="spellStart"/>
      <w:r w:rsidRPr="003D286D">
        <w:rPr>
          <w:rFonts w:ascii="Times New Roman" w:hAnsi="Times New Roman" w:cs="Times New Roman"/>
          <w:b w:val="0"/>
          <w:sz w:val="28"/>
          <w:szCs w:val="28"/>
        </w:rPr>
        <w:t>Бобрыш</w:t>
      </w:r>
      <w:r w:rsidRPr="003D286D">
        <w:rPr>
          <w:rFonts w:ascii="Times New Roman" w:hAnsi="Times New Roman" w:cs="Times New Roman"/>
          <w:b w:val="0"/>
          <w:sz w:val="28"/>
          <w:szCs w:val="28"/>
        </w:rPr>
        <w:t>е</w:t>
      </w:r>
      <w:r w:rsidRPr="003D286D">
        <w:rPr>
          <w:rFonts w:ascii="Times New Roman" w:hAnsi="Times New Roman" w:cs="Times New Roman"/>
          <w:b w:val="0"/>
          <w:sz w:val="28"/>
          <w:szCs w:val="28"/>
        </w:rPr>
        <w:t>ва</w:t>
      </w:r>
      <w:proofErr w:type="spellEnd"/>
    </w:p>
    <w:p w:rsidR="00AA38A7" w:rsidRDefault="00AA38A7" w:rsidP="004D06F7">
      <w:pPr>
        <w:pStyle w:val="ConsPlusTitle"/>
        <w:spacing w:line="240" w:lineRule="exact"/>
        <w:jc w:val="both"/>
        <w:rPr>
          <w:rFonts w:ascii="Times New Roman" w:hAnsi="Times New Roman" w:cs="Times New Roman"/>
          <w:b w:val="0"/>
          <w:bCs w:val="0"/>
          <w:sz w:val="28"/>
          <w:szCs w:val="28"/>
        </w:rPr>
      </w:pPr>
    </w:p>
    <w:p w:rsidR="00CC0F1C" w:rsidRPr="003D286D" w:rsidRDefault="00CC0F1C" w:rsidP="008238D3">
      <w:pPr>
        <w:pStyle w:val="ConsPlusTitle"/>
        <w:spacing w:line="240" w:lineRule="exact"/>
        <w:jc w:val="both"/>
        <w:rPr>
          <w:rFonts w:ascii="Times New Roman" w:hAnsi="Times New Roman" w:cs="Times New Roman"/>
          <w:b w:val="0"/>
          <w:bCs w:val="0"/>
          <w:sz w:val="28"/>
          <w:szCs w:val="28"/>
        </w:rPr>
      </w:pPr>
    </w:p>
    <w:p w:rsidR="00CC0F1C" w:rsidRPr="003D286D" w:rsidRDefault="00CC0F1C" w:rsidP="008238D3">
      <w:pPr>
        <w:pStyle w:val="ConsPlusTitle"/>
        <w:spacing w:line="240" w:lineRule="exact"/>
        <w:jc w:val="both"/>
        <w:rPr>
          <w:rFonts w:ascii="Times New Roman" w:hAnsi="Times New Roman" w:cs="Times New Roman"/>
          <w:b w:val="0"/>
          <w:bCs w:val="0"/>
          <w:sz w:val="28"/>
          <w:szCs w:val="28"/>
        </w:rPr>
      </w:pPr>
    </w:p>
    <w:p w:rsidR="00CC0F1C" w:rsidRPr="003D286D" w:rsidRDefault="00CC0F1C" w:rsidP="008238D3">
      <w:pPr>
        <w:pStyle w:val="ConsPlusTitle"/>
        <w:spacing w:line="240" w:lineRule="exact"/>
        <w:jc w:val="both"/>
        <w:rPr>
          <w:rFonts w:ascii="Times New Roman" w:hAnsi="Times New Roman" w:cs="Times New Roman"/>
          <w:b w:val="0"/>
          <w:bCs w:val="0"/>
          <w:sz w:val="28"/>
          <w:szCs w:val="28"/>
        </w:rPr>
      </w:pPr>
    </w:p>
    <w:p w:rsidR="004F1507" w:rsidRDefault="004F1507" w:rsidP="008238D3">
      <w:pPr>
        <w:pStyle w:val="ConsPlusTitle"/>
        <w:spacing w:line="240" w:lineRule="exact"/>
        <w:jc w:val="both"/>
        <w:rPr>
          <w:rFonts w:ascii="Times New Roman" w:hAnsi="Times New Roman" w:cs="Times New Roman"/>
          <w:b w:val="0"/>
          <w:bCs w:val="0"/>
          <w:sz w:val="28"/>
          <w:szCs w:val="28"/>
        </w:rPr>
        <w:sectPr w:rsidR="004F1507" w:rsidSect="004D06F7">
          <w:headerReference w:type="even" r:id="rId10"/>
          <w:headerReference w:type="default" r:id="rId11"/>
          <w:pgSz w:w="11906" w:h="16838"/>
          <w:pgMar w:top="1134" w:right="567" w:bottom="1134" w:left="1985" w:header="709" w:footer="709" w:gutter="0"/>
          <w:pgNumType w:start="1"/>
          <w:cols w:space="708"/>
          <w:titlePg/>
          <w:docGrid w:linePitch="360"/>
        </w:sectPr>
      </w:pPr>
    </w:p>
    <w:p w:rsidR="00D83873" w:rsidRPr="003D286D" w:rsidRDefault="00D83873" w:rsidP="00D83873">
      <w:pPr>
        <w:pStyle w:val="ConsPlusTitle"/>
        <w:spacing w:line="240" w:lineRule="exact"/>
        <w:ind w:left="4248"/>
        <w:jc w:val="center"/>
        <w:rPr>
          <w:rFonts w:ascii="Times New Roman" w:hAnsi="Times New Roman" w:cs="Times New Roman"/>
          <w:b w:val="0"/>
          <w:sz w:val="28"/>
          <w:szCs w:val="28"/>
        </w:rPr>
      </w:pPr>
      <w:r w:rsidRPr="003D286D">
        <w:rPr>
          <w:rFonts w:ascii="Times New Roman" w:hAnsi="Times New Roman" w:cs="Times New Roman"/>
          <w:b w:val="0"/>
          <w:sz w:val="28"/>
          <w:szCs w:val="28"/>
        </w:rPr>
        <w:lastRenderedPageBreak/>
        <w:t>УТВЕРЖДЕНЫ</w:t>
      </w:r>
    </w:p>
    <w:p w:rsidR="00D83873" w:rsidRPr="003D286D" w:rsidRDefault="00D83873" w:rsidP="00D83873">
      <w:pPr>
        <w:pStyle w:val="ConsPlusTitle"/>
        <w:spacing w:line="240" w:lineRule="exact"/>
        <w:ind w:left="4248"/>
        <w:jc w:val="center"/>
        <w:rPr>
          <w:rFonts w:ascii="Times New Roman" w:hAnsi="Times New Roman" w:cs="Times New Roman"/>
          <w:b w:val="0"/>
          <w:sz w:val="28"/>
          <w:szCs w:val="28"/>
        </w:rPr>
      </w:pPr>
    </w:p>
    <w:p w:rsidR="00D83873" w:rsidRPr="003D286D" w:rsidRDefault="00D83873" w:rsidP="00D83873">
      <w:pPr>
        <w:pStyle w:val="ConsPlusTitle"/>
        <w:spacing w:line="240" w:lineRule="exact"/>
        <w:ind w:left="4248"/>
        <w:jc w:val="center"/>
        <w:rPr>
          <w:rFonts w:ascii="Times New Roman" w:hAnsi="Times New Roman" w:cs="Times New Roman"/>
          <w:b w:val="0"/>
          <w:sz w:val="28"/>
          <w:szCs w:val="28"/>
        </w:rPr>
      </w:pPr>
      <w:r w:rsidRPr="003D286D">
        <w:rPr>
          <w:rFonts w:ascii="Times New Roman" w:hAnsi="Times New Roman" w:cs="Times New Roman"/>
          <w:b w:val="0"/>
          <w:sz w:val="28"/>
          <w:szCs w:val="28"/>
        </w:rPr>
        <w:t>постановлением администрации</w:t>
      </w:r>
    </w:p>
    <w:p w:rsidR="00D83873" w:rsidRDefault="00D83873" w:rsidP="00D83873">
      <w:pPr>
        <w:pStyle w:val="ConsPlusTitle"/>
        <w:spacing w:line="240" w:lineRule="exact"/>
        <w:ind w:left="4248"/>
        <w:jc w:val="center"/>
        <w:rPr>
          <w:rFonts w:ascii="Times New Roman" w:hAnsi="Times New Roman" w:cs="Times New Roman"/>
          <w:b w:val="0"/>
          <w:sz w:val="28"/>
          <w:szCs w:val="28"/>
        </w:rPr>
      </w:pPr>
      <w:r w:rsidRPr="003D286D">
        <w:rPr>
          <w:rFonts w:ascii="Times New Roman" w:hAnsi="Times New Roman" w:cs="Times New Roman"/>
          <w:b w:val="0"/>
          <w:sz w:val="28"/>
          <w:szCs w:val="28"/>
        </w:rPr>
        <w:t xml:space="preserve">Андроповского муниципального </w:t>
      </w:r>
      <w:r>
        <w:rPr>
          <w:rFonts w:ascii="Times New Roman" w:hAnsi="Times New Roman" w:cs="Times New Roman"/>
          <w:b w:val="0"/>
          <w:sz w:val="28"/>
          <w:szCs w:val="28"/>
        </w:rPr>
        <w:t xml:space="preserve">округа </w:t>
      </w:r>
    </w:p>
    <w:p w:rsidR="00D83873" w:rsidRPr="003D286D" w:rsidRDefault="00D83873" w:rsidP="00D83873">
      <w:pPr>
        <w:pStyle w:val="ConsPlusTitle"/>
        <w:spacing w:line="240" w:lineRule="exact"/>
        <w:ind w:left="4248"/>
        <w:jc w:val="center"/>
        <w:rPr>
          <w:rFonts w:ascii="Times New Roman" w:hAnsi="Times New Roman" w:cs="Times New Roman"/>
          <w:b w:val="0"/>
          <w:sz w:val="28"/>
          <w:szCs w:val="28"/>
        </w:rPr>
      </w:pPr>
      <w:r w:rsidRPr="003D286D">
        <w:rPr>
          <w:rFonts w:ascii="Times New Roman" w:hAnsi="Times New Roman" w:cs="Times New Roman"/>
          <w:b w:val="0"/>
          <w:sz w:val="28"/>
          <w:szCs w:val="28"/>
        </w:rPr>
        <w:t xml:space="preserve">Ставропольского края </w:t>
      </w:r>
    </w:p>
    <w:p w:rsidR="00D83873" w:rsidRPr="003D286D" w:rsidRDefault="00915AF8" w:rsidP="00D83873">
      <w:pPr>
        <w:pStyle w:val="ConsPlusTitle"/>
        <w:spacing w:line="240" w:lineRule="exact"/>
        <w:ind w:left="4248"/>
        <w:jc w:val="center"/>
        <w:rPr>
          <w:rFonts w:ascii="Times New Roman" w:hAnsi="Times New Roman" w:cs="Times New Roman"/>
          <w:b w:val="0"/>
          <w:sz w:val="28"/>
          <w:szCs w:val="28"/>
        </w:rPr>
      </w:pPr>
      <w:r>
        <w:rPr>
          <w:rFonts w:ascii="Times New Roman" w:hAnsi="Times New Roman" w:cs="Times New Roman"/>
          <w:b w:val="0"/>
          <w:sz w:val="28"/>
          <w:szCs w:val="28"/>
        </w:rPr>
        <w:t>от 25 июня</w:t>
      </w:r>
      <w:r w:rsidR="00D83873" w:rsidRPr="003D286D">
        <w:rPr>
          <w:rFonts w:ascii="Times New Roman" w:hAnsi="Times New Roman" w:cs="Times New Roman"/>
          <w:b w:val="0"/>
          <w:sz w:val="28"/>
          <w:szCs w:val="28"/>
        </w:rPr>
        <w:t xml:space="preserve"> 20</w:t>
      </w:r>
      <w:r w:rsidR="00D83873">
        <w:rPr>
          <w:rFonts w:ascii="Times New Roman" w:hAnsi="Times New Roman" w:cs="Times New Roman"/>
          <w:b w:val="0"/>
          <w:sz w:val="28"/>
          <w:szCs w:val="28"/>
        </w:rPr>
        <w:t>21</w:t>
      </w:r>
      <w:r w:rsidR="00D83873" w:rsidRPr="003D286D">
        <w:rPr>
          <w:rFonts w:ascii="Times New Roman" w:hAnsi="Times New Roman" w:cs="Times New Roman"/>
          <w:b w:val="0"/>
          <w:sz w:val="28"/>
          <w:szCs w:val="28"/>
        </w:rPr>
        <w:t xml:space="preserve"> г. № </w:t>
      </w:r>
      <w:r>
        <w:rPr>
          <w:rFonts w:ascii="Times New Roman" w:hAnsi="Times New Roman" w:cs="Times New Roman"/>
          <w:b w:val="0"/>
          <w:sz w:val="28"/>
          <w:szCs w:val="28"/>
        </w:rPr>
        <w:t>467</w:t>
      </w:r>
    </w:p>
    <w:p w:rsidR="00D83873" w:rsidRPr="003D286D" w:rsidRDefault="00D83873" w:rsidP="00D83873">
      <w:pPr>
        <w:pStyle w:val="ConsPlusTitle"/>
        <w:spacing w:line="240" w:lineRule="exact"/>
        <w:jc w:val="center"/>
        <w:rPr>
          <w:rFonts w:ascii="Times New Roman" w:hAnsi="Times New Roman" w:cs="Times New Roman"/>
          <w:b w:val="0"/>
          <w:sz w:val="28"/>
          <w:szCs w:val="28"/>
        </w:rPr>
      </w:pPr>
    </w:p>
    <w:p w:rsidR="00D83873" w:rsidRPr="003D286D" w:rsidRDefault="00D83873" w:rsidP="00D83873">
      <w:pPr>
        <w:pStyle w:val="ConsPlusTitle"/>
        <w:spacing w:line="240" w:lineRule="exact"/>
        <w:jc w:val="center"/>
        <w:rPr>
          <w:rFonts w:ascii="Times New Roman" w:hAnsi="Times New Roman" w:cs="Times New Roman"/>
          <w:b w:val="0"/>
          <w:sz w:val="28"/>
          <w:szCs w:val="28"/>
        </w:rPr>
      </w:pPr>
    </w:p>
    <w:p w:rsidR="00D83873" w:rsidRPr="003D286D" w:rsidRDefault="00D83873" w:rsidP="00D83873">
      <w:pPr>
        <w:pStyle w:val="ConsPlusTitle"/>
        <w:spacing w:line="240" w:lineRule="exact"/>
        <w:jc w:val="center"/>
        <w:rPr>
          <w:rFonts w:ascii="Times New Roman" w:hAnsi="Times New Roman" w:cs="Times New Roman"/>
          <w:b w:val="0"/>
          <w:sz w:val="28"/>
          <w:szCs w:val="28"/>
        </w:rPr>
      </w:pPr>
      <w:r w:rsidRPr="003D286D">
        <w:rPr>
          <w:rFonts w:ascii="Times New Roman" w:hAnsi="Times New Roman" w:cs="Times New Roman"/>
          <w:b w:val="0"/>
          <w:sz w:val="28"/>
          <w:szCs w:val="28"/>
        </w:rPr>
        <w:t>ИЗМЕНЕНИЯ,</w:t>
      </w:r>
    </w:p>
    <w:p w:rsidR="00D83873" w:rsidRPr="003D286D" w:rsidRDefault="00D83873" w:rsidP="00D83873">
      <w:pPr>
        <w:pStyle w:val="ConsPlusTitle"/>
        <w:spacing w:line="240" w:lineRule="exact"/>
        <w:jc w:val="center"/>
        <w:rPr>
          <w:rFonts w:ascii="Times New Roman" w:hAnsi="Times New Roman" w:cs="Times New Roman"/>
          <w:b w:val="0"/>
          <w:sz w:val="28"/>
          <w:szCs w:val="28"/>
        </w:rPr>
      </w:pPr>
    </w:p>
    <w:p w:rsidR="00D83873" w:rsidRPr="003D286D" w:rsidRDefault="00D83873" w:rsidP="00D83873">
      <w:pPr>
        <w:widowControl w:val="0"/>
        <w:spacing w:after="0" w:line="240" w:lineRule="exact"/>
        <w:jc w:val="center"/>
        <w:rPr>
          <w:rFonts w:ascii="Times New Roman" w:hAnsi="Times New Roman"/>
          <w:sz w:val="28"/>
          <w:szCs w:val="28"/>
        </w:rPr>
      </w:pPr>
      <w:r w:rsidRPr="0008444E">
        <w:rPr>
          <w:rFonts w:ascii="Times New Roman" w:hAnsi="Times New Roman"/>
          <w:sz w:val="28"/>
          <w:szCs w:val="28"/>
        </w:rPr>
        <w:t>которые вносятся в</w:t>
      </w:r>
      <w:r w:rsidRPr="003D286D">
        <w:rPr>
          <w:rFonts w:ascii="Times New Roman" w:hAnsi="Times New Roman"/>
          <w:b/>
          <w:sz w:val="28"/>
          <w:szCs w:val="28"/>
        </w:rPr>
        <w:t xml:space="preserve"> </w:t>
      </w:r>
      <w:r w:rsidRPr="001963B4">
        <w:rPr>
          <w:rFonts w:ascii="Times New Roman" w:hAnsi="Times New Roman"/>
          <w:sz w:val="28"/>
          <w:szCs w:val="28"/>
        </w:rPr>
        <w:t>муниципальную программу Андроповского муниципал</w:t>
      </w:r>
      <w:r w:rsidRPr="001963B4">
        <w:rPr>
          <w:rFonts w:ascii="Times New Roman" w:hAnsi="Times New Roman"/>
          <w:sz w:val="28"/>
          <w:szCs w:val="28"/>
        </w:rPr>
        <w:t>ь</w:t>
      </w:r>
      <w:r w:rsidRPr="001963B4">
        <w:rPr>
          <w:rFonts w:ascii="Times New Roman" w:hAnsi="Times New Roman"/>
          <w:sz w:val="28"/>
          <w:szCs w:val="28"/>
        </w:rPr>
        <w:t>ного округа Ставропольского края «Управление финансами», утвержденную постановлением администрации Андроповского муниципального округа Ставропольского края от 28 декабря 2020 г. № 49</w:t>
      </w:r>
    </w:p>
    <w:p w:rsidR="00D83873" w:rsidRPr="003D286D" w:rsidRDefault="00D83873" w:rsidP="00D83873">
      <w:pPr>
        <w:pStyle w:val="ConsPlusTitle"/>
        <w:spacing w:line="240" w:lineRule="exact"/>
        <w:jc w:val="center"/>
        <w:rPr>
          <w:rFonts w:ascii="Times New Roman" w:hAnsi="Times New Roman" w:cs="Times New Roman"/>
          <w:b w:val="0"/>
          <w:sz w:val="28"/>
          <w:szCs w:val="28"/>
        </w:rPr>
      </w:pPr>
    </w:p>
    <w:p w:rsidR="00D83873" w:rsidRPr="003D286D" w:rsidRDefault="00D83873" w:rsidP="00D83873">
      <w:pPr>
        <w:pStyle w:val="ConsPlusTitle"/>
        <w:ind w:firstLine="709"/>
        <w:jc w:val="both"/>
        <w:rPr>
          <w:rFonts w:ascii="Times New Roman" w:hAnsi="Times New Roman" w:cs="Times New Roman"/>
          <w:b w:val="0"/>
          <w:sz w:val="28"/>
          <w:szCs w:val="28"/>
        </w:rPr>
      </w:pPr>
      <w:r w:rsidRPr="003D286D">
        <w:rPr>
          <w:rFonts w:ascii="Times New Roman" w:hAnsi="Times New Roman" w:cs="Times New Roman"/>
          <w:b w:val="0"/>
          <w:sz w:val="28"/>
          <w:szCs w:val="28"/>
        </w:rPr>
        <w:t>1. В паспорте программы «Управление финансами» позици</w:t>
      </w:r>
      <w:r>
        <w:rPr>
          <w:rFonts w:ascii="Times New Roman" w:hAnsi="Times New Roman" w:cs="Times New Roman"/>
          <w:b w:val="0"/>
          <w:sz w:val="28"/>
          <w:szCs w:val="28"/>
        </w:rPr>
        <w:t>ю</w:t>
      </w:r>
      <w:r w:rsidRPr="003D286D">
        <w:rPr>
          <w:rFonts w:ascii="Times New Roman" w:hAnsi="Times New Roman" w:cs="Times New Roman"/>
          <w:b w:val="0"/>
          <w:sz w:val="28"/>
          <w:szCs w:val="28"/>
        </w:rPr>
        <w:t xml:space="preserve"> «Объемы и источники финансового обеспе</w:t>
      </w:r>
      <w:r>
        <w:rPr>
          <w:rFonts w:ascii="Times New Roman" w:hAnsi="Times New Roman" w:cs="Times New Roman"/>
          <w:b w:val="0"/>
          <w:sz w:val="28"/>
          <w:szCs w:val="28"/>
        </w:rPr>
        <w:t xml:space="preserve">чения Программы» </w:t>
      </w:r>
      <w:r w:rsidRPr="003D286D">
        <w:rPr>
          <w:rFonts w:ascii="Times New Roman" w:hAnsi="Times New Roman" w:cs="Times New Roman"/>
          <w:b w:val="0"/>
          <w:sz w:val="28"/>
          <w:szCs w:val="28"/>
        </w:rPr>
        <w:t>изложить в следующей редакции:</w:t>
      </w:r>
    </w:p>
    <w:tbl>
      <w:tblPr>
        <w:tblW w:w="0" w:type="auto"/>
        <w:tblInd w:w="70" w:type="dxa"/>
        <w:tblLayout w:type="fixed"/>
        <w:tblLook w:val="0000" w:firstRow="0" w:lastRow="0" w:firstColumn="0" w:lastColumn="0" w:noHBand="0" w:noVBand="0"/>
      </w:tblPr>
      <w:tblGrid>
        <w:gridCol w:w="2977"/>
        <w:gridCol w:w="5992"/>
      </w:tblGrid>
      <w:tr w:rsidR="00D83873" w:rsidRPr="0008444E" w:rsidTr="0035071E">
        <w:tc>
          <w:tcPr>
            <w:tcW w:w="2977" w:type="dxa"/>
          </w:tcPr>
          <w:p w:rsidR="00D83873" w:rsidRPr="0008444E" w:rsidRDefault="00D83873" w:rsidP="0035071E">
            <w:pPr>
              <w:widowControl w:val="0"/>
              <w:autoSpaceDE w:val="0"/>
              <w:autoSpaceDN w:val="0"/>
              <w:adjustRightInd w:val="0"/>
              <w:rPr>
                <w:rFonts w:ascii="Times New Roman" w:hAnsi="Times New Roman"/>
                <w:sz w:val="28"/>
                <w:szCs w:val="28"/>
              </w:rPr>
            </w:pPr>
            <w:r>
              <w:rPr>
                <w:rFonts w:ascii="Times New Roman" w:hAnsi="Times New Roman"/>
                <w:sz w:val="28"/>
                <w:szCs w:val="28"/>
              </w:rPr>
              <w:t>«</w:t>
            </w:r>
            <w:r w:rsidRPr="0008444E">
              <w:rPr>
                <w:rFonts w:ascii="Times New Roman" w:hAnsi="Times New Roman"/>
                <w:sz w:val="28"/>
                <w:szCs w:val="28"/>
              </w:rPr>
              <w:t>Объемы и источники финансового обесп</w:t>
            </w:r>
            <w:r w:rsidRPr="0008444E">
              <w:rPr>
                <w:rFonts w:ascii="Times New Roman" w:hAnsi="Times New Roman"/>
                <w:sz w:val="28"/>
                <w:szCs w:val="28"/>
              </w:rPr>
              <w:t>е</w:t>
            </w:r>
            <w:r w:rsidRPr="0008444E">
              <w:rPr>
                <w:rFonts w:ascii="Times New Roman" w:hAnsi="Times New Roman"/>
                <w:sz w:val="28"/>
                <w:szCs w:val="28"/>
              </w:rPr>
              <w:t>чения Программы</w:t>
            </w:r>
          </w:p>
        </w:tc>
        <w:tc>
          <w:tcPr>
            <w:tcW w:w="5992" w:type="dxa"/>
          </w:tcPr>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объем финансового обеспечения Программы составит 18</w:t>
            </w:r>
            <w:r>
              <w:rPr>
                <w:rFonts w:ascii="Times New Roman" w:hAnsi="Times New Roman" w:cs="Times New Roman"/>
                <w:b w:val="0"/>
                <w:color w:val="000000" w:themeColor="text1"/>
                <w:sz w:val="28"/>
                <w:szCs w:val="28"/>
              </w:rPr>
              <w:t>2 500,12</w:t>
            </w:r>
            <w:r w:rsidRPr="0008444E">
              <w:rPr>
                <w:rFonts w:ascii="Times New Roman" w:hAnsi="Times New Roman" w:cs="Times New Roman"/>
                <w:b w:val="0"/>
                <w:color w:val="000000" w:themeColor="text1"/>
                <w:sz w:val="28"/>
                <w:szCs w:val="28"/>
              </w:rPr>
              <w:t xml:space="preserve"> тыс. рублей, в том числе по источникам финансового обеспечения:</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бюджет Андроповского муниципального окр</w:t>
            </w:r>
            <w:r w:rsidRPr="0008444E">
              <w:rPr>
                <w:rFonts w:ascii="Times New Roman" w:hAnsi="Times New Roman" w:cs="Times New Roman"/>
                <w:b w:val="0"/>
                <w:color w:val="000000" w:themeColor="text1"/>
                <w:sz w:val="28"/>
                <w:szCs w:val="28"/>
              </w:rPr>
              <w:t>у</w:t>
            </w:r>
            <w:r w:rsidRPr="0008444E">
              <w:rPr>
                <w:rFonts w:ascii="Times New Roman" w:hAnsi="Times New Roman" w:cs="Times New Roman"/>
                <w:b w:val="0"/>
                <w:color w:val="000000" w:themeColor="text1"/>
                <w:sz w:val="28"/>
                <w:szCs w:val="28"/>
              </w:rPr>
              <w:t>га Ставропольского края (далее – бюджет м</w:t>
            </w:r>
            <w:r w:rsidRPr="0008444E">
              <w:rPr>
                <w:rFonts w:ascii="Times New Roman" w:hAnsi="Times New Roman" w:cs="Times New Roman"/>
                <w:b w:val="0"/>
                <w:color w:val="000000" w:themeColor="text1"/>
                <w:sz w:val="28"/>
                <w:szCs w:val="28"/>
              </w:rPr>
              <w:t>у</w:t>
            </w:r>
            <w:r w:rsidRPr="0008444E">
              <w:rPr>
                <w:rFonts w:ascii="Times New Roman" w:hAnsi="Times New Roman" w:cs="Times New Roman"/>
                <w:b w:val="0"/>
                <w:color w:val="000000" w:themeColor="text1"/>
                <w:sz w:val="28"/>
                <w:szCs w:val="28"/>
              </w:rPr>
              <w:t>ниципального округа) – 18</w:t>
            </w:r>
            <w:r>
              <w:rPr>
                <w:rFonts w:ascii="Times New Roman" w:hAnsi="Times New Roman" w:cs="Times New Roman"/>
                <w:b w:val="0"/>
                <w:color w:val="000000" w:themeColor="text1"/>
                <w:sz w:val="28"/>
                <w:szCs w:val="28"/>
              </w:rPr>
              <w:t>2 500,12</w:t>
            </w:r>
            <w:r w:rsidRPr="0008444E">
              <w:rPr>
                <w:rFonts w:ascii="Times New Roman" w:hAnsi="Times New Roman" w:cs="Times New Roman"/>
                <w:b w:val="0"/>
                <w:color w:val="000000" w:themeColor="text1"/>
                <w:sz w:val="28"/>
                <w:szCs w:val="28"/>
              </w:rPr>
              <w:t xml:space="preserve"> тыс. ру</w:t>
            </w:r>
            <w:r w:rsidRPr="0008444E">
              <w:rPr>
                <w:rFonts w:ascii="Times New Roman" w:hAnsi="Times New Roman" w:cs="Times New Roman"/>
                <w:b w:val="0"/>
                <w:color w:val="000000" w:themeColor="text1"/>
                <w:sz w:val="28"/>
                <w:szCs w:val="28"/>
              </w:rPr>
              <w:t>б</w:t>
            </w:r>
            <w:r w:rsidRPr="0008444E">
              <w:rPr>
                <w:rFonts w:ascii="Times New Roman" w:hAnsi="Times New Roman" w:cs="Times New Roman"/>
                <w:b w:val="0"/>
                <w:color w:val="000000" w:themeColor="text1"/>
                <w:sz w:val="28"/>
                <w:szCs w:val="28"/>
              </w:rPr>
              <w:t xml:space="preserve">лей, в том числе по годам: </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 xml:space="preserve">2021 год – </w:t>
            </w:r>
            <w:r>
              <w:rPr>
                <w:rFonts w:ascii="Times New Roman" w:hAnsi="Times New Roman" w:cs="Times New Roman"/>
                <w:b w:val="0"/>
                <w:color w:val="000000" w:themeColor="text1"/>
                <w:sz w:val="28"/>
                <w:szCs w:val="28"/>
              </w:rPr>
              <w:t>31 935,90</w:t>
            </w:r>
            <w:r w:rsidRPr="0008444E">
              <w:rPr>
                <w:rFonts w:ascii="Times New Roman" w:hAnsi="Times New Roman" w:cs="Times New Roman"/>
                <w:b w:val="0"/>
                <w:color w:val="000000" w:themeColor="text1"/>
                <w:sz w:val="28"/>
                <w:szCs w:val="28"/>
              </w:rPr>
              <w:t xml:space="preserve"> тыс. рублей;</w:t>
            </w:r>
          </w:p>
          <w:p w:rsidR="00D83873" w:rsidRPr="0008444E" w:rsidRDefault="00915AF8" w:rsidP="0035071E">
            <w:pPr>
              <w:pStyle w:val="ConsPlusTitle"/>
              <w:ind w:left="72"/>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2022 год – 30 112,90</w:t>
            </w:r>
            <w:r w:rsidR="00D83873" w:rsidRPr="0008444E">
              <w:rPr>
                <w:rFonts w:ascii="Times New Roman" w:hAnsi="Times New Roman" w:cs="Times New Roman"/>
                <w:b w:val="0"/>
                <w:color w:val="000000" w:themeColor="text1"/>
                <w:sz w:val="28"/>
                <w:szCs w:val="28"/>
              </w:rPr>
              <w:t xml:space="preserve"> тыс. рублей;</w:t>
            </w:r>
          </w:p>
          <w:p w:rsidR="00D83873" w:rsidRPr="0008444E" w:rsidRDefault="00915AF8" w:rsidP="0035071E">
            <w:pPr>
              <w:pStyle w:val="ConsPlusTitle"/>
              <w:ind w:left="72"/>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2023 год – 30 112,83</w:t>
            </w:r>
            <w:r w:rsidR="00D83873" w:rsidRPr="0008444E">
              <w:rPr>
                <w:rFonts w:ascii="Times New Roman" w:hAnsi="Times New Roman" w:cs="Times New Roman"/>
                <w:b w:val="0"/>
                <w:color w:val="000000" w:themeColor="text1"/>
                <w:sz w:val="28"/>
                <w:szCs w:val="28"/>
              </w:rPr>
              <w:t xml:space="preserve"> тыс. рублей;</w:t>
            </w:r>
          </w:p>
          <w:p w:rsidR="00D83873" w:rsidRPr="0008444E" w:rsidRDefault="00915AF8" w:rsidP="0035071E">
            <w:pPr>
              <w:pStyle w:val="ConsPlusTitle"/>
              <w:ind w:left="72"/>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2024 год – 30 112,83</w:t>
            </w:r>
            <w:r w:rsidR="00D83873" w:rsidRPr="0008444E">
              <w:rPr>
                <w:rFonts w:ascii="Times New Roman" w:hAnsi="Times New Roman" w:cs="Times New Roman"/>
                <w:b w:val="0"/>
                <w:color w:val="000000" w:themeColor="text1"/>
                <w:sz w:val="28"/>
                <w:szCs w:val="28"/>
              </w:rPr>
              <w:t xml:space="preserve"> тыс. рублей;</w:t>
            </w:r>
          </w:p>
          <w:p w:rsidR="00D83873" w:rsidRPr="0008444E" w:rsidRDefault="00915AF8" w:rsidP="0035071E">
            <w:pPr>
              <w:pStyle w:val="ConsPlusTitle"/>
              <w:ind w:left="72"/>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2025 год – 30 112,83</w:t>
            </w:r>
            <w:r w:rsidR="00D83873" w:rsidRPr="0008444E">
              <w:rPr>
                <w:rFonts w:ascii="Times New Roman" w:hAnsi="Times New Roman" w:cs="Times New Roman"/>
                <w:b w:val="0"/>
                <w:color w:val="000000" w:themeColor="text1"/>
                <w:sz w:val="28"/>
                <w:szCs w:val="28"/>
              </w:rPr>
              <w:t xml:space="preserve"> тыс. рублей;</w:t>
            </w:r>
          </w:p>
          <w:p w:rsidR="00D83873" w:rsidRPr="0008444E" w:rsidRDefault="00915AF8" w:rsidP="0035071E">
            <w:pPr>
              <w:pStyle w:val="ConsPlusTitle"/>
              <w:ind w:left="72"/>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2026 год – 30 112,83 </w:t>
            </w:r>
            <w:r w:rsidR="00D83873" w:rsidRPr="0008444E">
              <w:rPr>
                <w:rFonts w:ascii="Times New Roman" w:hAnsi="Times New Roman" w:cs="Times New Roman"/>
                <w:b w:val="0"/>
                <w:color w:val="000000" w:themeColor="text1"/>
                <w:sz w:val="28"/>
                <w:szCs w:val="28"/>
              </w:rPr>
              <w:t>тыс. рублей;</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 за счет межбюджетных трансфертов – 0,00 тыс. рублей, в том числе по годам:</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2021 год –  отсутствуют;</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2022 год –  отсутствуют;</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2023 год –  отсутствуют;</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2024 год –  отсутствуют;</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2025 год –  отсутствуют;</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2026 год –  отсутствуют;</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средства участников Подпрограммы – 0,00 тыс. рублей, в том числе по годам:</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2021 год – отсутствуют;</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2022 год – отсутствуют;</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2023 год – отсутствуют;</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2024 год – отсутствуют;</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2025 год – отсутствуют;</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2026 год – отсутствуют,</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внебюджетные средства и иные источники – 0,00 тыс. рублей, в том числе по годам:</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lastRenderedPageBreak/>
              <w:t>2021 год – отсутствуют;</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2022 год – отсутствуют;</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2023 год – отсутствуют;</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2024 год – отсутствуют;</w:t>
            </w:r>
          </w:p>
          <w:p w:rsidR="00D83873" w:rsidRPr="0008444E"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2025 год – отсутствуют;</w:t>
            </w:r>
          </w:p>
          <w:p w:rsidR="00D83873" w:rsidRDefault="00D83873" w:rsidP="0035071E">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2026 год – отсутствуют</w:t>
            </w:r>
            <w:proofErr w:type="gramStart"/>
            <w:r w:rsidRPr="0008444E">
              <w:rPr>
                <w:rFonts w:ascii="Times New Roman" w:hAnsi="Times New Roman" w:cs="Times New Roman"/>
                <w:b w:val="0"/>
                <w:color w:val="000000" w:themeColor="text1"/>
                <w:sz w:val="28"/>
                <w:szCs w:val="28"/>
              </w:rPr>
              <w:t>.</w:t>
            </w:r>
            <w:r w:rsidR="00915AF8">
              <w:rPr>
                <w:rFonts w:ascii="Times New Roman" w:hAnsi="Times New Roman" w:cs="Times New Roman"/>
                <w:b w:val="0"/>
                <w:color w:val="000000" w:themeColor="text1"/>
                <w:sz w:val="28"/>
                <w:szCs w:val="28"/>
              </w:rPr>
              <w:t>».</w:t>
            </w:r>
            <w:proofErr w:type="gramEnd"/>
          </w:p>
          <w:p w:rsidR="00915AF8" w:rsidRPr="0008444E" w:rsidRDefault="00915AF8" w:rsidP="0035071E">
            <w:pPr>
              <w:pStyle w:val="ConsPlusTitle"/>
              <w:ind w:left="72"/>
              <w:jc w:val="both"/>
              <w:rPr>
                <w:rFonts w:ascii="Times New Roman" w:hAnsi="Times New Roman" w:cs="Times New Roman"/>
                <w:sz w:val="28"/>
                <w:szCs w:val="28"/>
              </w:rPr>
            </w:pPr>
          </w:p>
        </w:tc>
      </w:tr>
    </w:tbl>
    <w:p w:rsidR="00D83873" w:rsidRDefault="00D83873" w:rsidP="00D83873">
      <w:pPr>
        <w:pStyle w:val="ConsPlusTitle"/>
        <w:ind w:left="-284" w:firstLine="567"/>
        <w:jc w:val="both"/>
        <w:rPr>
          <w:rFonts w:ascii="Times New Roman" w:hAnsi="Times New Roman" w:cs="Times New Roman"/>
          <w:b w:val="0"/>
          <w:sz w:val="28"/>
          <w:szCs w:val="28"/>
        </w:rPr>
      </w:pPr>
      <w:r>
        <w:rPr>
          <w:rFonts w:ascii="Times New Roman" w:hAnsi="Times New Roman" w:cs="Times New Roman"/>
          <w:b w:val="0"/>
          <w:sz w:val="28"/>
          <w:szCs w:val="28"/>
        </w:rPr>
        <w:lastRenderedPageBreak/>
        <w:t>2</w:t>
      </w:r>
      <w:r w:rsidRPr="003D286D">
        <w:rPr>
          <w:rFonts w:ascii="Times New Roman" w:hAnsi="Times New Roman" w:cs="Times New Roman"/>
          <w:b w:val="0"/>
          <w:sz w:val="28"/>
          <w:szCs w:val="28"/>
        </w:rPr>
        <w:t xml:space="preserve">. В паспорте </w:t>
      </w:r>
      <w:r w:rsidRPr="000B4835">
        <w:rPr>
          <w:rFonts w:ascii="Times New Roman" w:hAnsi="Times New Roman" w:cs="Times New Roman"/>
          <w:b w:val="0"/>
          <w:sz w:val="28"/>
          <w:szCs w:val="28"/>
        </w:rPr>
        <w:t>подпрограммы «Организация централизованного учета» м</w:t>
      </w:r>
      <w:r w:rsidRPr="000B4835">
        <w:rPr>
          <w:rFonts w:ascii="Times New Roman" w:hAnsi="Times New Roman" w:cs="Times New Roman"/>
          <w:b w:val="0"/>
          <w:sz w:val="28"/>
          <w:szCs w:val="28"/>
        </w:rPr>
        <w:t>у</w:t>
      </w:r>
      <w:r w:rsidRPr="000B4835">
        <w:rPr>
          <w:rFonts w:ascii="Times New Roman" w:hAnsi="Times New Roman" w:cs="Times New Roman"/>
          <w:b w:val="0"/>
          <w:sz w:val="28"/>
          <w:szCs w:val="28"/>
        </w:rPr>
        <w:t>ниципальной программы Андроповского муниципального округа Ставропол</w:t>
      </w:r>
      <w:r w:rsidRPr="000B4835">
        <w:rPr>
          <w:rFonts w:ascii="Times New Roman" w:hAnsi="Times New Roman" w:cs="Times New Roman"/>
          <w:b w:val="0"/>
          <w:sz w:val="28"/>
          <w:szCs w:val="28"/>
        </w:rPr>
        <w:t>ь</w:t>
      </w:r>
      <w:r w:rsidRPr="000B4835">
        <w:rPr>
          <w:rFonts w:ascii="Times New Roman" w:hAnsi="Times New Roman" w:cs="Times New Roman"/>
          <w:b w:val="0"/>
          <w:sz w:val="28"/>
          <w:szCs w:val="28"/>
        </w:rPr>
        <w:t>ского края «Управление финансами»</w:t>
      </w:r>
      <w:r>
        <w:rPr>
          <w:rFonts w:ascii="Times New Roman" w:hAnsi="Times New Roman" w:cs="Times New Roman"/>
          <w:b w:val="0"/>
          <w:sz w:val="28"/>
          <w:szCs w:val="28"/>
        </w:rPr>
        <w:t xml:space="preserve"> </w:t>
      </w:r>
      <w:r w:rsidRPr="003D286D">
        <w:rPr>
          <w:rFonts w:ascii="Times New Roman" w:hAnsi="Times New Roman" w:cs="Times New Roman"/>
          <w:b w:val="0"/>
          <w:sz w:val="28"/>
          <w:szCs w:val="28"/>
        </w:rPr>
        <w:t>позици</w:t>
      </w:r>
      <w:r>
        <w:rPr>
          <w:rFonts w:ascii="Times New Roman" w:hAnsi="Times New Roman" w:cs="Times New Roman"/>
          <w:b w:val="0"/>
          <w:sz w:val="28"/>
          <w:szCs w:val="28"/>
        </w:rPr>
        <w:t>ю</w:t>
      </w:r>
      <w:r w:rsidRPr="003D286D">
        <w:rPr>
          <w:rFonts w:ascii="Times New Roman" w:hAnsi="Times New Roman" w:cs="Times New Roman"/>
          <w:b w:val="0"/>
          <w:sz w:val="28"/>
          <w:szCs w:val="28"/>
        </w:rPr>
        <w:t xml:space="preserve"> «Объемы и источники финанс</w:t>
      </w:r>
      <w:r w:rsidRPr="003D286D">
        <w:rPr>
          <w:rFonts w:ascii="Times New Roman" w:hAnsi="Times New Roman" w:cs="Times New Roman"/>
          <w:b w:val="0"/>
          <w:sz w:val="28"/>
          <w:szCs w:val="28"/>
        </w:rPr>
        <w:t>о</w:t>
      </w:r>
      <w:r w:rsidRPr="003D286D">
        <w:rPr>
          <w:rFonts w:ascii="Times New Roman" w:hAnsi="Times New Roman" w:cs="Times New Roman"/>
          <w:b w:val="0"/>
          <w:sz w:val="28"/>
          <w:szCs w:val="28"/>
        </w:rPr>
        <w:t>вого обеспе</w:t>
      </w:r>
      <w:r>
        <w:rPr>
          <w:rFonts w:ascii="Times New Roman" w:hAnsi="Times New Roman" w:cs="Times New Roman"/>
          <w:b w:val="0"/>
          <w:sz w:val="28"/>
          <w:szCs w:val="28"/>
        </w:rPr>
        <w:t xml:space="preserve">чения Программы» </w:t>
      </w:r>
      <w:r w:rsidRPr="003D286D">
        <w:rPr>
          <w:rFonts w:ascii="Times New Roman" w:hAnsi="Times New Roman" w:cs="Times New Roman"/>
          <w:b w:val="0"/>
          <w:sz w:val="28"/>
          <w:szCs w:val="28"/>
        </w:rPr>
        <w:t>изложить в следующей редакции:</w:t>
      </w:r>
    </w:p>
    <w:tbl>
      <w:tblPr>
        <w:tblW w:w="0" w:type="auto"/>
        <w:tblInd w:w="70" w:type="dxa"/>
        <w:tblLayout w:type="fixed"/>
        <w:tblLook w:val="0000" w:firstRow="0" w:lastRow="0" w:firstColumn="0" w:lastColumn="0" w:noHBand="0" w:noVBand="0"/>
      </w:tblPr>
      <w:tblGrid>
        <w:gridCol w:w="3582"/>
        <w:gridCol w:w="5538"/>
      </w:tblGrid>
      <w:tr w:rsidR="00D83873" w:rsidRPr="000B4835" w:rsidTr="0035071E">
        <w:tc>
          <w:tcPr>
            <w:tcW w:w="3582" w:type="dxa"/>
          </w:tcPr>
          <w:p w:rsidR="00D83873" w:rsidRPr="000B4835" w:rsidRDefault="00D83873" w:rsidP="0035071E">
            <w:pPr>
              <w:widowControl w:val="0"/>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w:t>
            </w:r>
            <w:r w:rsidRPr="000B4835">
              <w:rPr>
                <w:rFonts w:ascii="Times New Roman" w:hAnsi="Times New Roman"/>
                <w:sz w:val="28"/>
                <w:szCs w:val="28"/>
                <w:lang w:eastAsia="ar-SA"/>
              </w:rPr>
              <w:t>Объемы и источники</w:t>
            </w:r>
          </w:p>
          <w:p w:rsidR="00D83873" w:rsidRPr="000B4835" w:rsidRDefault="00D83873" w:rsidP="0035071E">
            <w:pPr>
              <w:widowControl w:val="0"/>
              <w:autoSpaceDE w:val="0"/>
              <w:spacing w:after="0" w:line="240" w:lineRule="auto"/>
              <w:jc w:val="both"/>
              <w:rPr>
                <w:rFonts w:ascii="Times New Roman" w:hAnsi="Times New Roman"/>
                <w:sz w:val="28"/>
                <w:szCs w:val="28"/>
                <w:lang w:eastAsia="ar-SA"/>
              </w:rPr>
            </w:pPr>
            <w:r w:rsidRPr="000B4835">
              <w:rPr>
                <w:rFonts w:ascii="Times New Roman" w:hAnsi="Times New Roman"/>
                <w:sz w:val="28"/>
                <w:szCs w:val="28"/>
                <w:lang w:eastAsia="ar-SA"/>
              </w:rPr>
              <w:t>финансового обеспечения подпрограммы</w:t>
            </w:r>
          </w:p>
          <w:p w:rsidR="00D83873" w:rsidRPr="000B4835" w:rsidRDefault="00D83873" w:rsidP="0035071E">
            <w:pPr>
              <w:widowControl w:val="0"/>
              <w:autoSpaceDE w:val="0"/>
              <w:spacing w:after="0" w:line="240" w:lineRule="auto"/>
              <w:jc w:val="both"/>
              <w:rPr>
                <w:rFonts w:ascii="Times New Roman" w:hAnsi="Times New Roman"/>
                <w:color w:val="548DD4"/>
                <w:sz w:val="28"/>
                <w:szCs w:val="28"/>
                <w:lang w:eastAsia="ar-SA"/>
              </w:rPr>
            </w:pPr>
          </w:p>
        </w:tc>
        <w:tc>
          <w:tcPr>
            <w:tcW w:w="5538" w:type="dxa"/>
          </w:tcPr>
          <w:p w:rsidR="00D83873" w:rsidRPr="000B4835" w:rsidRDefault="00D83873" w:rsidP="0035071E">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объем финансового обеспечения подпр</w:t>
            </w:r>
            <w:r w:rsidRPr="000B4835">
              <w:rPr>
                <w:rFonts w:ascii="Times New Roman" w:hAnsi="Times New Roman"/>
                <w:sz w:val="28"/>
                <w:szCs w:val="28"/>
              </w:rPr>
              <w:t>о</w:t>
            </w:r>
            <w:r w:rsidRPr="000B4835">
              <w:rPr>
                <w:rFonts w:ascii="Times New Roman" w:hAnsi="Times New Roman"/>
                <w:sz w:val="28"/>
                <w:szCs w:val="28"/>
              </w:rPr>
              <w:t xml:space="preserve">граммы составит </w:t>
            </w:r>
            <w:r w:rsidRPr="00534BFD">
              <w:rPr>
                <w:rFonts w:ascii="Times New Roman" w:hAnsi="Times New Roman"/>
                <w:sz w:val="28"/>
                <w:szCs w:val="28"/>
              </w:rPr>
              <w:t>113 234,90</w:t>
            </w:r>
            <w:r>
              <w:rPr>
                <w:rFonts w:ascii="Times New Roman" w:hAnsi="Times New Roman"/>
                <w:sz w:val="28"/>
                <w:szCs w:val="28"/>
              </w:rPr>
              <w:t xml:space="preserve"> </w:t>
            </w:r>
            <w:r w:rsidRPr="000B4835">
              <w:rPr>
                <w:rFonts w:ascii="Times New Roman" w:hAnsi="Times New Roman"/>
                <w:sz w:val="28"/>
                <w:szCs w:val="28"/>
              </w:rPr>
              <w:t>тыс. рублей, в том числе по источникам финансового обеспечения:</w:t>
            </w:r>
          </w:p>
          <w:p w:rsidR="00D83873" w:rsidRPr="000B4835" w:rsidRDefault="00D83873" w:rsidP="0035071E">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бюджет Андроповского муниципального округа Ставропольского края (далее – бю</w:t>
            </w:r>
            <w:r w:rsidRPr="000B4835">
              <w:rPr>
                <w:rFonts w:ascii="Times New Roman" w:hAnsi="Times New Roman"/>
                <w:sz w:val="28"/>
                <w:szCs w:val="28"/>
              </w:rPr>
              <w:t>д</w:t>
            </w:r>
            <w:r w:rsidRPr="000B4835">
              <w:rPr>
                <w:rFonts w:ascii="Times New Roman" w:hAnsi="Times New Roman"/>
                <w:sz w:val="28"/>
                <w:szCs w:val="28"/>
              </w:rPr>
              <w:t xml:space="preserve">жет муниципального округа) – </w:t>
            </w:r>
            <w:r w:rsidRPr="00534BFD">
              <w:rPr>
                <w:rFonts w:ascii="Times New Roman" w:hAnsi="Times New Roman"/>
                <w:sz w:val="28"/>
                <w:szCs w:val="28"/>
              </w:rPr>
              <w:t>113 234,90</w:t>
            </w:r>
            <w:r>
              <w:rPr>
                <w:rFonts w:ascii="Times New Roman" w:hAnsi="Times New Roman"/>
                <w:sz w:val="28"/>
                <w:szCs w:val="28"/>
              </w:rPr>
              <w:t xml:space="preserve"> </w:t>
            </w:r>
            <w:r w:rsidRPr="000B4835">
              <w:rPr>
                <w:rFonts w:ascii="Times New Roman" w:hAnsi="Times New Roman"/>
                <w:sz w:val="28"/>
                <w:szCs w:val="28"/>
              </w:rPr>
              <w:t xml:space="preserve">тыс. рублей, в том числе по годам:  </w:t>
            </w:r>
          </w:p>
          <w:p w:rsidR="00D83873" w:rsidRPr="000B4835" w:rsidRDefault="00D83873" w:rsidP="0035071E">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2021 год – </w:t>
            </w:r>
            <w:r>
              <w:rPr>
                <w:rFonts w:ascii="Times New Roman" w:hAnsi="Times New Roman"/>
                <w:sz w:val="28"/>
                <w:szCs w:val="28"/>
              </w:rPr>
              <w:t>20 674,40</w:t>
            </w:r>
            <w:r w:rsidRPr="000B4835">
              <w:rPr>
                <w:rFonts w:ascii="Times New Roman" w:hAnsi="Times New Roman"/>
                <w:sz w:val="28"/>
                <w:szCs w:val="28"/>
              </w:rPr>
              <w:t xml:space="preserve"> тыс. рублей;</w:t>
            </w:r>
          </w:p>
          <w:p w:rsidR="00D83873" w:rsidRPr="000B4835" w:rsidRDefault="00D83873" w:rsidP="0035071E">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2022 год – 18 </w:t>
            </w:r>
            <w:r>
              <w:rPr>
                <w:rFonts w:ascii="Times New Roman" w:hAnsi="Times New Roman"/>
                <w:sz w:val="28"/>
                <w:szCs w:val="28"/>
              </w:rPr>
              <w:t>512</w:t>
            </w:r>
            <w:r w:rsidRPr="000B4835">
              <w:rPr>
                <w:rFonts w:ascii="Times New Roman" w:hAnsi="Times New Roman"/>
                <w:sz w:val="28"/>
                <w:szCs w:val="28"/>
              </w:rPr>
              <w:t>,10  тыс. рублей;</w:t>
            </w:r>
          </w:p>
          <w:p w:rsidR="00D83873" w:rsidRPr="000B4835" w:rsidRDefault="00D83873" w:rsidP="0035071E">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2023 год – </w:t>
            </w:r>
            <w:r w:rsidRPr="0068523A">
              <w:rPr>
                <w:rFonts w:ascii="Times New Roman" w:hAnsi="Times New Roman"/>
                <w:sz w:val="28"/>
                <w:szCs w:val="28"/>
              </w:rPr>
              <w:t xml:space="preserve">18 512,10  </w:t>
            </w:r>
            <w:r w:rsidRPr="000B4835">
              <w:rPr>
                <w:rFonts w:ascii="Times New Roman" w:hAnsi="Times New Roman"/>
                <w:sz w:val="28"/>
                <w:szCs w:val="28"/>
              </w:rPr>
              <w:t>тыс. рублей;</w:t>
            </w:r>
          </w:p>
          <w:p w:rsidR="00D83873" w:rsidRPr="000B4835" w:rsidRDefault="00D83873" w:rsidP="0035071E">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2024 год – </w:t>
            </w:r>
            <w:r w:rsidRPr="0068523A">
              <w:rPr>
                <w:rFonts w:ascii="Times New Roman" w:hAnsi="Times New Roman"/>
                <w:sz w:val="28"/>
                <w:szCs w:val="28"/>
              </w:rPr>
              <w:t xml:space="preserve">18 512,10  </w:t>
            </w:r>
            <w:r w:rsidRPr="000B4835">
              <w:rPr>
                <w:rFonts w:ascii="Times New Roman" w:hAnsi="Times New Roman"/>
                <w:sz w:val="28"/>
                <w:szCs w:val="28"/>
              </w:rPr>
              <w:t>тыс. рублей;</w:t>
            </w:r>
          </w:p>
          <w:p w:rsidR="00D83873" w:rsidRPr="000B4835" w:rsidRDefault="00D83873" w:rsidP="0035071E">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2025 год – </w:t>
            </w:r>
            <w:r w:rsidRPr="0068523A">
              <w:rPr>
                <w:rFonts w:ascii="Times New Roman" w:hAnsi="Times New Roman"/>
                <w:sz w:val="28"/>
                <w:szCs w:val="28"/>
              </w:rPr>
              <w:t xml:space="preserve">18 512,10  </w:t>
            </w:r>
            <w:r w:rsidRPr="000B4835">
              <w:rPr>
                <w:rFonts w:ascii="Times New Roman" w:hAnsi="Times New Roman"/>
                <w:sz w:val="28"/>
                <w:szCs w:val="28"/>
              </w:rPr>
              <w:t>тыс. рублей;</w:t>
            </w:r>
          </w:p>
          <w:p w:rsidR="00D83873" w:rsidRPr="000B4835" w:rsidRDefault="00D83873" w:rsidP="0035071E">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2026 год – </w:t>
            </w:r>
            <w:r w:rsidRPr="0068523A">
              <w:rPr>
                <w:rFonts w:ascii="Times New Roman" w:hAnsi="Times New Roman"/>
                <w:sz w:val="28"/>
                <w:szCs w:val="28"/>
              </w:rPr>
              <w:t xml:space="preserve">18 512,10  </w:t>
            </w:r>
            <w:r w:rsidRPr="000B4835">
              <w:rPr>
                <w:rFonts w:ascii="Times New Roman" w:hAnsi="Times New Roman"/>
                <w:sz w:val="28"/>
                <w:szCs w:val="28"/>
              </w:rPr>
              <w:t>тыс. рублей;</w:t>
            </w:r>
          </w:p>
          <w:p w:rsidR="00D83873" w:rsidRPr="000B4835" w:rsidRDefault="00D83873" w:rsidP="0035071E">
            <w:pPr>
              <w:widowControl w:val="0"/>
              <w:tabs>
                <w:tab w:val="left" w:pos="3840"/>
              </w:tabs>
              <w:spacing w:after="0" w:line="240" w:lineRule="auto"/>
              <w:jc w:val="both"/>
              <w:rPr>
                <w:rFonts w:ascii="Times New Roman" w:hAnsi="Times New Roman"/>
                <w:bCs/>
                <w:sz w:val="28"/>
                <w:szCs w:val="28"/>
              </w:rPr>
            </w:pPr>
            <w:r w:rsidRPr="000B4835">
              <w:rPr>
                <w:rFonts w:ascii="Times New Roman" w:hAnsi="Times New Roman"/>
                <w:bCs/>
                <w:sz w:val="28"/>
                <w:szCs w:val="28"/>
              </w:rPr>
              <w:t>за счет межбюджетных трансфертов – 0,00 тыс. рублей, в том числе по годам:</w:t>
            </w:r>
          </w:p>
          <w:p w:rsidR="00D83873" w:rsidRPr="000B4835" w:rsidRDefault="00D83873" w:rsidP="0035071E">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2021 год –  </w:t>
            </w:r>
            <w:r w:rsidRPr="000B4835">
              <w:rPr>
                <w:rFonts w:ascii="Times New Roman" w:hAnsi="Times New Roman"/>
                <w:bCs/>
                <w:sz w:val="28"/>
                <w:szCs w:val="28"/>
              </w:rPr>
              <w:t>отсутствуют;</w:t>
            </w:r>
          </w:p>
          <w:p w:rsidR="00D83873" w:rsidRPr="000B4835" w:rsidRDefault="00D83873" w:rsidP="0035071E">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2022 год –  </w:t>
            </w:r>
            <w:r w:rsidRPr="000B4835">
              <w:rPr>
                <w:rFonts w:ascii="Times New Roman" w:hAnsi="Times New Roman"/>
                <w:bCs/>
                <w:sz w:val="28"/>
                <w:szCs w:val="28"/>
              </w:rPr>
              <w:t>отсутствуют;</w:t>
            </w:r>
          </w:p>
          <w:p w:rsidR="00D83873" w:rsidRPr="000B4835" w:rsidRDefault="00D83873" w:rsidP="0035071E">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2023 год –  </w:t>
            </w:r>
            <w:r w:rsidRPr="000B4835">
              <w:rPr>
                <w:rFonts w:ascii="Times New Roman" w:hAnsi="Times New Roman"/>
                <w:bCs/>
                <w:sz w:val="28"/>
                <w:szCs w:val="28"/>
              </w:rPr>
              <w:t>отсутствуют;</w:t>
            </w:r>
          </w:p>
          <w:p w:rsidR="00D83873" w:rsidRPr="000B4835" w:rsidRDefault="00D83873" w:rsidP="0035071E">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2024 год –  </w:t>
            </w:r>
            <w:r w:rsidRPr="000B4835">
              <w:rPr>
                <w:rFonts w:ascii="Times New Roman" w:hAnsi="Times New Roman"/>
                <w:bCs/>
                <w:sz w:val="28"/>
                <w:szCs w:val="28"/>
              </w:rPr>
              <w:t>отсутствуют;</w:t>
            </w:r>
          </w:p>
          <w:p w:rsidR="00D83873" w:rsidRPr="000B4835" w:rsidRDefault="00D83873" w:rsidP="0035071E">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2025 год –  </w:t>
            </w:r>
            <w:r w:rsidRPr="000B4835">
              <w:rPr>
                <w:rFonts w:ascii="Times New Roman" w:hAnsi="Times New Roman"/>
                <w:bCs/>
                <w:sz w:val="28"/>
                <w:szCs w:val="28"/>
              </w:rPr>
              <w:t>отсутствуют;</w:t>
            </w:r>
          </w:p>
          <w:p w:rsidR="00D83873" w:rsidRPr="000B4835" w:rsidRDefault="00D83873" w:rsidP="0035071E">
            <w:pPr>
              <w:widowControl w:val="0"/>
              <w:autoSpaceDE w:val="0"/>
              <w:autoSpaceDN w:val="0"/>
              <w:adjustRightInd w:val="0"/>
              <w:spacing w:after="0" w:line="240" w:lineRule="auto"/>
              <w:jc w:val="both"/>
              <w:rPr>
                <w:rFonts w:ascii="Times New Roman" w:hAnsi="Times New Roman"/>
                <w:color w:val="00B050"/>
                <w:sz w:val="28"/>
                <w:szCs w:val="28"/>
              </w:rPr>
            </w:pPr>
            <w:r w:rsidRPr="000B4835">
              <w:rPr>
                <w:rFonts w:ascii="Times New Roman" w:hAnsi="Times New Roman"/>
                <w:sz w:val="28"/>
                <w:szCs w:val="28"/>
              </w:rPr>
              <w:t xml:space="preserve">2026 год –  </w:t>
            </w:r>
            <w:r w:rsidRPr="000B4835">
              <w:rPr>
                <w:rFonts w:ascii="Times New Roman" w:hAnsi="Times New Roman"/>
                <w:bCs/>
                <w:sz w:val="28"/>
                <w:szCs w:val="28"/>
              </w:rPr>
              <w:t>отсутствуют;</w:t>
            </w:r>
          </w:p>
          <w:p w:rsidR="00D83873" w:rsidRPr="000B4835" w:rsidRDefault="00D83873" w:rsidP="0035071E">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средства участников Программы – 0,00 тыс. рублей, в том числе по годам:</w:t>
            </w:r>
          </w:p>
          <w:p w:rsidR="00D83873" w:rsidRPr="000B4835" w:rsidRDefault="00D83873" w:rsidP="0035071E">
            <w:pPr>
              <w:widowControl w:val="0"/>
              <w:tabs>
                <w:tab w:val="left" w:pos="3840"/>
              </w:tabs>
              <w:spacing w:after="0" w:line="240" w:lineRule="auto"/>
              <w:jc w:val="both"/>
              <w:rPr>
                <w:rFonts w:ascii="Times New Roman" w:hAnsi="Times New Roman"/>
                <w:bCs/>
                <w:sz w:val="28"/>
                <w:szCs w:val="28"/>
              </w:rPr>
            </w:pPr>
            <w:r w:rsidRPr="000B4835">
              <w:rPr>
                <w:rFonts w:ascii="Times New Roman" w:hAnsi="Times New Roman"/>
                <w:bCs/>
                <w:sz w:val="28"/>
                <w:szCs w:val="28"/>
              </w:rPr>
              <w:t>2021 год – отсутствуют;</w:t>
            </w:r>
          </w:p>
          <w:p w:rsidR="00D83873" w:rsidRPr="000B4835" w:rsidRDefault="00D83873" w:rsidP="0035071E">
            <w:pPr>
              <w:widowControl w:val="0"/>
              <w:tabs>
                <w:tab w:val="left" w:pos="3840"/>
              </w:tabs>
              <w:spacing w:after="0" w:line="240" w:lineRule="auto"/>
              <w:jc w:val="both"/>
              <w:rPr>
                <w:rFonts w:ascii="Times New Roman" w:hAnsi="Times New Roman"/>
                <w:bCs/>
                <w:sz w:val="28"/>
                <w:szCs w:val="28"/>
              </w:rPr>
            </w:pPr>
            <w:r w:rsidRPr="000B4835">
              <w:rPr>
                <w:rFonts w:ascii="Times New Roman" w:hAnsi="Times New Roman"/>
                <w:bCs/>
                <w:sz w:val="28"/>
                <w:szCs w:val="28"/>
              </w:rPr>
              <w:t>2022 год – отсутствуют;</w:t>
            </w:r>
          </w:p>
          <w:p w:rsidR="00D83873" w:rsidRPr="000B4835" w:rsidRDefault="00D83873" w:rsidP="0035071E">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2023 год – отсутствуют;</w:t>
            </w:r>
          </w:p>
          <w:p w:rsidR="00D83873" w:rsidRPr="000B4835" w:rsidRDefault="00D83873" w:rsidP="0035071E">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2024 год – отсутствуют;</w:t>
            </w:r>
          </w:p>
          <w:p w:rsidR="00D83873" w:rsidRPr="000B4835" w:rsidRDefault="00D83873" w:rsidP="0035071E">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2025 год – отсутствуют;</w:t>
            </w:r>
          </w:p>
          <w:p w:rsidR="00D83873" w:rsidRPr="000B4835" w:rsidRDefault="00D83873" w:rsidP="0035071E">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bCs/>
                <w:sz w:val="28"/>
                <w:szCs w:val="28"/>
              </w:rPr>
              <w:t>2026 год – отсутствуют,</w:t>
            </w:r>
          </w:p>
          <w:p w:rsidR="00D83873" w:rsidRPr="000B4835" w:rsidRDefault="00D83873" w:rsidP="0035071E">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внебюджетные средства и иные источники – 0,00 тыс. рублей, в том числе по годам:</w:t>
            </w:r>
          </w:p>
          <w:p w:rsidR="00D83873" w:rsidRPr="000B4835" w:rsidRDefault="00D83873" w:rsidP="0035071E">
            <w:pPr>
              <w:widowControl w:val="0"/>
              <w:tabs>
                <w:tab w:val="left" w:pos="3840"/>
              </w:tabs>
              <w:spacing w:after="0" w:line="240" w:lineRule="auto"/>
              <w:jc w:val="both"/>
              <w:rPr>
                <w:rFonts w:ascii="Times New Roman" w:hAnsi="Times New Roman"/>
                <w:bCs/>
                <w:sz w:val="28"/>
                <w:szCs w:val="28"/>
              </w:rPr>
            </w:pPr>
            <w:r w:rsidRPr="000B4835">
              <w:rPr>
                <w:rFonts w:ascii="Times New Roman" w:hAnsi="Times New Roman"/>
                <w:bCs/>
                <w:sz w:val="28"/>
                <w:szCs w:val="28"/>
              </w:rPr>
              <w:t>2021 год – отсутствуют;</w:t>
            </w:r>
          </w:p>
          <w:p w:rsidR="00D83873" w:rsidRPr="000B4835" w:rsidRDefault="00D83873" w:rsidP="0035071E">
            <w:pPr>
              <w:widowControl w:val="0"/>
              <w:tabs>
                <w:tab w:val="left" w:pos="3840"/>
              </w:tabs>
              <w:spacing w:after="0" w:line="240" w:lineRule="auto"/>
              <w:jc w:val="both"/>
              <w:rPr>
                <w:rFonts w:ascii="Times New Roman" w:hAnsi="Times New Roman"/>
                <w:bCs/>
                <w:sz w:val="28"/>
                <w:szCs w:val="28"/>
              </w:rPr>
            </w:pPr>
            <w:r w:rsidRPr="000B4835">
              <w:rPr>
                <w:rFonts w:ascii="Times New Roman" w:hAnsi="Times New Roman"/>
                <w:bCs/>
                <w:sz w:val="28"/>
                <w:szCs w:val="28"/>
              </w:rPr>
              <w:lastRenderedPageBreak/>
              <w:t>2022 год – отсутствуют;</w:t>
            </w:r>
          </w:p>
          <w:p w:rsidR="00D83873" w:rsidRPr="000B4835" w:rsidRDefault="00D83873" w:rsidP="0035071E">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2023 год – отсутствуют;</w:t>
            </w:r>
          </w:p>
          <w:p w:rsidR="00D83873" w:rsidRPr="000B4835" w:rsidRDefault="00D83873" w:rsidP="0035071E">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2024 год – отсутствуют;</w:t>
            </w:r>
          </w:p>
          <w:p w:rsidR="00D83873" w:rsidRPr="000B4835" w:rsidRDefault="00D83873" w:rsidP="0035071E">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2025 год – отсутствуют;</w:t>
            </w:r>
          </w:p>
          <w:p w:rsidR="00D83873" w:rsidRDefault="00D83873" w:rsidP="0035071E">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bCs/>
                <w:sz w:val="28"/>
                <w:szCs w:val="28"/>
              </w:rPr>
              <w:t>2026 год – отсутствуют</w:t>
            </w:r>
            <w:proofErr w:type="gramStart"/>
            <w:r w:rsidRPr="000B4835">
              <w:rPr>
                <w:rFonts w:ascii="Times New Roman" w:hAnsi="Times New Roman"/>
                <w:sz w:val="28"/>
                <w:szCs w:val="28"/>
              </w:rPr>
              <w:t>.</w:t>
            </w:r>
            <w:r>
              <w:rPr>
                <w:rFonts w:ascii="Times New Roman" w:hAnsi="Times New Roman"/>
                <w:sz w:val="28"/>
                <w:szCs w:val="28"/>
              </w:rPr>
              <w:t>»</w:t>
            </w:r>
            <w:r w:rsidR="00915AF8">
              <w:rPr>
                <w:rFonts w:ascii="Times New Roman" w:hAnsi="Times New Roman"/>
                <w:sz w:val="28"/>
                <w:szCs w:val="28"/>
              </w:rPr>
              <w:t>.</w:t>
            </w:r>
            <w:proofErr w:type="gramEnd"/>
          </w:p>
          <w:p w:rsidR="00915AF8" w:rsidRPr="000B4835" w:rsidRDefault="00915AF8" w:rsidP="0035071E">
            <w:pPr>
              <w:widowControl w:val="0"/>
              <w:autoSpaceDE w:val="0"/>
              <w:autoSpaceDN w:val="0"/>
              <w:adjustRightInd w:val="0"/>
              <w:spacing w:after="0" w:line="240" w:lineRule="auto"/>
              <w:jc w:val="both"/>
              <w:rPr>
                <w:rFonts w:ascii="Times New Roman" w:hAnsi="Times New Roman"/>
                <w:sz w:val="28"/>
                <w:szCs w:val="28"/>
              </w:rPr>
            </w:pPr>
          </w:p>
        </w:tc>
      </w:tr>
    </w:tbl>
    <w:p w:rsidR="00D83873" w:rsidRPr="003D286D" w:rsidRDefault="00D83873" w:rsidP="00D83873">
      <w:pPr>
        <w:pStyle w:val="ConsPlusTitle"/>
        <w:ind w:left="-284" w:firstLine="567"/>
        <w:jc w:val="both"/>
        <w:rPr>
          <w:rFonts w:ascii="Times New Roman" w:hAnsi="Times New Roman" w:cs="Times New Roman"/>
          <w:b w:val="0"/>
          <w:color w:val="000000" w:themeColor="text1"/>
          <w:sz w:val="28"/>
          <w:szCs w:val="28"/>
        </w:rPr>
      </w:pPr>
      <w:r>
        <w:rPr>
          <w:rFonts w:ascii="Times New Roman" w:hAnsi="Times New Roman" w:cs="Times New Roman"/>
          <w:b w:val="0"/>
          <w:sz w:val="28"/>
          <w:szCs w:val="28"/>
        </w:rPr>
        <w:lastRenderedPageBreak/>
        <w:t>3</w:t>
      </w:r>
      <w:r w:rsidRPr="003D286D">
        <w:rPr>
          <w:rFonts w:ascii="Times New Roman" w:hAnsi="Times New Roman" w:cs="Times New Roman"/>
          <w:b w:val="0"/>
          <w:sz w:val="28"/>
          <w:szCs w:val="28"/>
        </w:rPr>
        <w:t xml:space="preserve">. </w:t>
      </w:r>
      <w:r>
        <w:rPr>
          <w:rFonts w:ascii="Times New Roman" w:hAnsi="Times New Roman" w:cs="Times New Roman"/>
          <w:b w:val="0"/>
          <w:color w:val="000000" w:themeColor="text1"/>
          <w:sz w:val="28"/>
          <w:szCs w:val="28"/>
        </w:rPr>
        <w:t>П</w:t>
      </w:r>
      <w:r w:rsidRPr="003D286D">
        <w:rPr>
          <w:rFonts w:ascii="Times New Roman" w:hAnsi="Times New Roman" w:cs="Times New Roman"/>
          <w:b w:val="0"/>
          <w:color w:val="000000" w:themeColor="text1"/>
          <w:sz w:val="28"/>
          <w:szCs w:val="28"/>
        </w:rPr>
        <w:t>риложение 6 к муниципальной программе Андроповского муниц</w:t>
      </w:r>
      <w:r w:rsidRPr="003D286D">
        <w:rPr>
          <w:rFonts w:ascii="Times New Roman" w:hAnsi="Times New Roman" w:cs="Times New Roman"/>
          <w:b w:val="0"/>
          <w:color w:val="000000" w:themeColor="text1"/>
          <w:sz w:val="28"/>
          <w:szCs w:val="28"/>
        </w:rPr>
        <w:t>и</w:t>
      </w:r>
      <w:r w:rsidRPr="003D286D">
        <w:rPr>
          <w:rFonts w:ascii="Times New Roman" w:hAnsi="Times New Roman" w:cs="Times New Roman"/>
          <w:b w:val="0"/>
          <w:color w:val="000000" w:themeColor="text1"/>
          <w:sz w:val="28"/>
          <w:szCs w:val="28"/>
        </w:rPr>
        <w:t xml:space="preserve">пального </w:t>
      </w:r>
      <w:r>
        <w:rPr>
          <w:rFonts w:ascii="Times New Roman" w:hAnsi="Times New Roman" w:cs="Times New Roman"/>
          <w:b w:val="0"/>
          <w:color w:val="000000" w:themeColor="text1"/>
          <w:sz w:val="28"/>
          <w:szCs w:val="28"/>
        </w:rPr>
        <w:t>округа</w:t>
      </w:r>
      <w:r w:rsidRPr="003D286D">
        <w:rPr>
          <w:rFonts w:ascii="Times New Roman" w:hAnsi="Times New Roman" w:cs="Times New Roman"/>
          <w:b w:val="0"/>
          <w:color w:val="000000" w:themeColor="text1"/>
          <w:sz w:val="28"/>
          <w:szCs w:val="28"/>
        </w:rPr>
        <w:t xml:space="preserve"> Ставропольского края «Объемы и источники финансового обеспечения муниципальной программы Андроповского муниципального </w:t>
      </w:r>
      <w:r>
        <w:rPr>
          <w:rFonts w:ascii="Times New Roman" w:hAnsi="Times New Roman" w:cs="Times New Roman"/>
          <w:b w:val="0"/>
          <w:color w:val="000000" w:themeColor="text1"/>
          <w:sz w:val="28"/>
          <w:szCs w:val="28"/>
        </w:rPr>
        <w:t>окр</w:t>
      </w:r>
      <w:r>
        <w:rPr>
          <w:rFonts w:ascii="Times New Roman" w:hAnsi="Times New Roman" w:cs="Times New Roman"/>
          <w:b w:val="0"/>
          <w:color w:val="000000" w:themeColor="text1"/>
          <w:sz w:val="28"/>
          <w:szCs w:val="28"/>
        </w:rPr>
        <w:t>у</w:t>
      </w:r>
      <w:r>
        <w:rPr>
          <w:rFonts w:ascii="Times New Roman" w:hAnsi="Times New Roman" w:cs="Times New Roman"/>
          <w:b w:val="0"/>
          <w:color w:val="000000" w:themeColor="text1"/>
          <w:sz w:val="28"/>
          <w:szCs w:val="28"/>
        </w:rPr>
        <w:t>га</w:t>
      </w:r>
      <w:r w:rsidRPr="003D286D">
        <w:rPr>
          <w:rFonts w:ascii="Times New Roman" w:hAnsi="Times New Roman" w:cs="Times New Roman"/>
          <w:b w:val="0"/>
          <w:color w:val="000000" w:themeColor="text1"/>
          <w:sz w:val="28"/>
          <w:szCs w:val="28"/>
        </w:rPr>
        <w:t xml:space="preserve"> Ставропольского края «Управление финансами» изложить в прилагаемой редакции.</w:t>
      </w:r>
    </w:p>
    <w:p w:rsidR="00D83873" w:rsidRPr="003D286D" w:rsidRDefault="00D83873" w:rsidP="00D83873">
      <w:pPr>
        <w:pStyle w:val="ConsPlusTitle"/>
        <w:ind w:firstLine="709"/>
        <w:jc w:val="both"/>
        <w:rPr>
          <w:rFonts w:ascii="Times New Roman" w:hAnsi="Times New Roman" w:cs="Times New Roman"/>
          <w:b w:val="0"/>
          <w:sz w:val="28"/>
          <w:szCs w:val="28"/>
        </w:rPr>
      </w:pPr>
    </w:p>
    <w:p w:rsidR="004F1507" w:rsidRDefault="004F1507" w:rsidP="000B3189">
      <w:pPr>
        <w:pStyle w:val="ConsPlusTitle"/>
        <w:ind w:firstLine="709"/>
        <w:jc w:val="both"/>
        <w:rPr>
          <w:rFonts w:ascii="Times New Roman" w:hAnsi="Times New Roman" w:cs="Times New Roman"/>
          <w:b w:val="0"/>
          <w:sz w:val="28"/>
          <w:szCs w:val="28"/>
        </w:rPr>
      </w:pPr>
    </w:p>
    <w:p w:rsidR="00915AF8" w:rsidRDefault="00915AF8" w:rsidP="00915AF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________________</w:t>
      </w:r>
    </w:p>
    <w:p w:rsidR="000B3189" w:rsidRPr="003D286D" w:rsidRDefault="000B3189" w:rsidP="004F1507">
      <w:pPr>
        <w:pStyle w:val="ConsPlusTitle"/>
        <w:widowControl/>
        <w:rPr>
          <w:rFonts w:ascii="Times New Roman" w:hAnsi="Times New Roman" w:cs="Times New Roman"/>
          <w:b w:val="0"/>
          <w:sz w:val="28"/>
          <w:szCs w:val="28"/>
        </w:rPr>
      </w:pPr>
    </w:p>
    <w:p w:rsidR="00CC0F1C" w:rsidRPr="003D286D" w:rsidRDefault="00CC0F1C" w:rsidP="008238D3">
      <w:pPr>
        <w:pStyle w:val="ConsPlusTitle"/>
        <w:spacing w:line="240" w:lineRule="exact"/>
        <w:jc w:val="both"/>
        <w:rPr>
          <w:rFonts w:ascii="Times New Roman" w:hAnsi="Times New Roman" w:cs="Times New Roman"/>
          <w:b w:val="0"/>
          <w:bCs w:val="0"/>
          <w:sz w:val="28"/>
          <w:szCs w:val="28"/>
        </w:rPr>
        <w:sectPr w:rsidR="00CC0F1C" w:rsidRPr="003D286D" w:rsidSect="004D06F7">
          <w:pgSz w:w="11906" w:h="16838"/>
          <w:pgMar w:top="1134" w:right="567" w:bottom="1134" w:left="1985" w:header="709" w:footer="709" w:gutter="0"/>
          <w:pgNumType w:start="1"/>
          <w:cols w:space="708"/>
          <w:titlePg/>
          <w:docGrid w:linePitch="360"/>
        </w:sectPr>
      </w:pPr>
    </w:p>
    <w:p w:rsidR="00BC13C7" w:rsidRDefault="00BC13C7" w:rsidP="00BC13C7">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lastRenderedPageBreak/>
        <w:t>Приложение 6</w:t>
      </w:r>
    </w:p>
    <w:p w:rsidR="00BC13C7" w:rsidRPr="003D286D" w:rsidRDefault="00BC13C7" w:rsidP="00BC13C7">
      <w:pPr>
        <w:widowControl w:val="0"/>
        <w:spacing w:after="0" w:line="240" w:lineRule="exact"/>
        <w:ind w:left="9204"/>
        <w:jc w:val="center"/>
        <w:rPr>
          <w:rFonts w:ascii="Times New Roman" w:hAnsi="Times New Roman"/>
          <w:sz w:val="28"/>
          <w:szCs w:val="28"/>
        </w:rPr>
      </w:pPr>
    </w:p>
    <w:p w:rsidR="00BC13C7" w:rsidRPr="003D286D" w:rsidRDefault="00BC13C7" w:rsidP="00BC13C7">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t xml:space="preserve">к муниципальной программе </w:t>
      </w:r>
    </w:p>
    <w:p w:rsidR="00BC13C7" w:rsidRPr="003D286D" w:rsidRDefault="00BC13C7" w:rsidP="00BC13C7">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t xml:space="preserve">Андроповского муниципального </w:t>
      </w:r>
      <w:r>
        <w:rPr>
          <w:rFonts w:ascii="Times New Roman" w:hAnsi="Times New Roman"/>
          <w:sz w:val="28"/>
          <w:szCs w:val="28"/>
        </w:rPr>
        <w:t>округа</w:t>
      </w:r>
    </w:p>
    <w:p w:rsidR="00BC13C7" w:rsidRPr="003D286D" w:rsidRDefault="00BC13C7" w:rsidP="00BC13C7">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t xml:space="preserve">Ставропольского края </w:t>
      </w:r>
    </w:p>
    <w:p w:rsidR="00BC13C7" w:rsidRPr="003D286D" w:rsidRDefault="00BC13C7" w:rsidP="00BC13C7">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t>«Управление финансами»</w:t>
      </w:r>
    </w:p>
    <w:p w:rsidR="00BC13C7" w:rsidRPr="003D286D" w:rsidRDefault="00BC13C7" w:rsidP="00BC13C7">
      <w:pPr>
        <w:widowControl w:val="0"/>
        <w:spacing w:after="0" w:line="240" w:lineRule="exact"/>
        <w:jc w:val="center"/>
        <w:rPr>
          <w:rFonts w:ascii="Times New Roman" w:hAnsi="Times New Roman"/>
          <w:bCs/>
          <w:sz w:val="28"/>
          <w:szCs w:val="28"/>
        </w:rPr>
      </w:pPr>
    </w:p>
    <w:p w:rsidR="00BC13C7" w:rsidRPr="003D286D" w:rsidRDefault="00BC13C7" w:rsidP="00BC13C7">
      <w:pPr>
        <w:widowControl w:val="0"/>
        <w:spacing w:after="0" w:line="240" w:lineRule="exact"/>
        <w:jc w:val="center"/>
        <w:rPr>
          <w:rFonts w:ascii="Times New Roman" w:hAnsi="Times New Roman"/>
          <w:bCs/>
          <w:sz w:val="28"/>
          <w:szCs w:val="28"/>
        </w:rPr>
      </w:pPr>
      <w:bookmarkStart w:id="1" w:name="P530"/>
      <w:bookmarkEnd w:id="1"/>
      <w:r w:rsidRPr="003D286D">
        <w:rPr>
          <w:rFonts w:ascii="Times New Roman" w:hAnsi="Times New Roman"/>
          <w:bCs/>
          <w:sz w:val="28"/>
          <w:szCs w:val="28"/>
        </w:rPr>
        <w:t>ОБЪЕМЫ И ИСТОЧНИКИ</w:t>
      </w:r>
    </w:p>
    <w:p w:rsidR="00BC13C7" w:rsidRPr="003D286D" w:rsidRDefault="00BC13C7" w:rsidP="00BC13C7">
      <w:pPr>
        <w:widowControl w:val="0"/>
        <w:spacing w:after="0" w:line="240" w:lineRule="exact"/>
        <w:jc w:val="center"/>
        <w:rPr>
          <w:rFonts w:ascii="Times New Roman" w:hAnsi="Times New Roman"/>
          <w:bCs/>
          <w:sz w:val="28"/>
          <w:szCs w:val="28"/>
        </w:rPr>
      </w:pPr>
    </w:p>
    <w:p w:rsidR="00BC13C7" w:rsidRPr="003D286D" w:rsidRDefault="00BC13C7" w:rsidP="00BC13C7">
      <w:pPr>
        <w:widowControl w:val="0"/>
        <w:spacing w:after="0" w:line="240" w:lineRule="exact"/>
        <w:jc w:val="center"/>
        <w:rPr>
          <w:rFonts w:ascii="Times New Roman" w:hAnsi="Times New Roman"/>
          <w:bCs/>
          <w:sz w:val="28"/>
          <w:szCs w:val="28"/>
        </w:rPr>
      </w:pPr>
      <w:r w:rsidRPr="003D286D">
        <w:rPr>
          <w:rFonts w:ascii="Times New Roman" w:hAnsi="Times New Roman"/>
          <w:bCs/>
          <w:sz w:val="28"/>
          <w:szCs w:val="28"/>
        </w:rPr>
        <w:t xml:space="preserve">финансового обеспечения </w:t>
      </w:r>
      <w:r w:rsidRPr="003D286D">
        <w:rPr>
          <w:rFonts w:ascii="Times New Roman" w:hAnsi="Times New Roman"/>
          <w:sz w:val="28"/>
          <w:szCs w:val="28"/>
        </w:rPr>
        <w:t xml:space="preserve">муниципальной программы Андроповского муниципального </w:t>
      </w:r>
      <w:r>
        <w:rPr>
          <w:rFonts w:ascii="Times New Roman" w:hAnsi="Times New Roman"/>
          <w:sz w:val="28"/>
          <w:szCs w:val="28"/>
        </w:rPr>
        <w:t>округа</w:t>
      </w:r>
      <w:r w:rsidRPr="003D286D">
        <w:rPr>
          <w:rFonts w:ascii="Times New Roman" w:hAnsi="Times New Roman"/>
          <w:sz w:val="28"/>
          <w:szCs w:val="28"/>
        </w:rPr>
        <w:t xml:space="preserve"> Ставропольского края «Управление финансами»</w:t>
      </w:r>
      <w:r w:rsidRPr="003D286D">
        <w:rPr>
          <w:rFonts w:ascii="Times New Roman" w:hAnsi="Times New Roman"/>
          <w:bCs/>
          <w:sz w:val="28"/>
          <w:szCs w:val="28"/>
        </w:rPr>
        <w:t xml:space="preserve"> (далее - Программа)</w:t>
      </w:r>
    </w:p>
    <w:p w:rsidR="00BC13C7" w:rsidRPr="003D286D" w:rsidRDefault="00BC13C7" w:rsidP="00BC13C7">
      <w:pPr>
        <w:widowControl w:val="0"/>
        <w:spacing w:after="0" w:line="240" w:lineRule="exact"/>
        <w:jc w:val="center"/>
        <w:rPr>
          <w:rFonts w:ascii="Times New Roman" w:hAnsi="Times New Roman"/>
          <w:bCs/>
          <w:sz w:val="28"/>
          <w:szCs w:val="28"/>
        </w:rPr>
      </w:pPr>
    </w:p>
    <w:tbl>
      <w:tblPr>
        <w:tblW w:w="15466" w:type="dxa"/>
        <w:tblInd w:w="93" w:type="dxa"/>
        <w:tblLook w:val="04A0" w:firstRow="1" w:lastRow="0" w:firstColumn="1" w:lastColumn="0" w:noHBand="0" w:noVBand="1"/>
      </w:tblPr>
      <w:tblGrid>
        <w:gridCol w:w="600"/>
        <w:gridCol w:w="3829"/>
        <w:gridCol w:w="2467"/>
        <w:gridCol w:w="1433"/>
        <w:gridCol w:w="1418"/>
        <w:gridCol w:w="1417"/>
        <w:gridCol w:w="1418"/>
        <w:gridCol w:w="1381"/>
        <w:gridCol w:w="1503"/>
      </w:tblGrid>
      <w:tr w:rsidR="00BC13C7" w:rsidRPr="00915AF8" w:rsidTr="00915AF8">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C13C7" w:rsidRPr="00915AF8" w:rsidRDefault="00BC13C7" w:rsidP="00915AF8">
            <w:pPr>
              <w:widowControl w:val="0"/>
              <w:spacing w:after="0" w:line="240" w:lineRule="auto"/>
              <w:jc w:val="center"/>
              <w:rPr>
                <w:rFonts w:ascii="Times New Roman" w:hAnsi="Times New Roman"/>
                <w:color w:val="000000"/>
                <w:sz w:val="28"/>
                <w:szCs w:val="28"/>
              </w:rPr>
            </w:pPr>
            <w:r w:rsidRPr="00915AF8">
              <w:rPr>
                <w:rFonts w:ascii="Times New Roman" w:hAnsi="Times New Roman"/>
                <w:color w:val="000000"/>
                <w:sz w:val="28"/>
                <w:szCs w:val="28"/>
              </w:rPr>
              <w:t xml:space="preserve">№ </w:t>
            </w:r>
            <w:proofErr w:type="gramStart"/>
            <w:r w:rsidRPr="00915AF8">
              <w:rPr>
                <w:rFonts w:ascii="Times New Roman" w:hAnsi="Times New Roman"/>
                <w:color w:val="000000"/>
                <w:sz w:val="28"/>
                <w:szCs w:val="28"/>
              </w:rPr>
              <w:t>п</w:t>
            </w:r>
            <w:proofErr w:type="gramEnd"/>
            <w:r w:rsidRPr="00915AF8">
              <w:rPr>
                <w:rFonts w:ascii="Times New Roman" w:hAnsi="Times New Roman"/>
                <w:color w:val="000000"/>
                <w:sz w:val="28"/>
                <w:szCs w:val="28"/>
              </w:rPr>
              <w:t>/п</w:t>
            </w:r>
          </w:p>
        </w:tc>
        <w:tc>
          <w:tcPr>
            <w:tcW w:w="382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C13C7" w:rsidRPr="00915AF8" w:rsidRDefault="00BC13C7" w:rsidP="00915AF8">
            <w:pPr>
              <w:widowControl w:val="0"/>
              <w:spacing w:after="0" w:line="240" w:lineRule="auto"/>
              <w:jc w:val="center"/>
              <w:rPr>
                <w:rFonts w:ascii="Times New Roman" w:hAnsi="Times New Roman"/>
                <w:color w:val="000000"/>
                <w:sz w:val="28"/>
                <w:szCs w:val="28"/>
              </w:rPr>
            </w:pPr>
            <w:r w:rsidRPr="00915AF8">
              <w:rPr>
                <w:rFonts w:ascii="Times New Roman" w:hAnsi="Times New Roman"/>
                <w:color w:val="000000"/>
                <w:sz w:val="28"/>
                <w:szCs w:val="28"/>
              </w:rPr>
              <w:t>Наименование Программы, по</w:t>
            </w:r>
            <w:r w:rsidRPr="00915AF8">
              <w:rPr>
                <w:rFonts w:ascii="Times New Roman" w:hAnsi="Times New Roman"/>
                <w:color w:val="000000"/>
                <w:sz w:val="28"/>
                <w:szCs w:val="28"/>
              </w:rPr>
              <w:t>д</w:t>
            </w:r>
            <w:r w:rsidRPr="00915AF8">
              <w:rPr>
                <w:rFonts w:ascii="Times New Roman" w:hAnsi="Times New Roman"/>
                <w:color w:val="000000"/>
                <w:sz w:val="28"/>
                <w:szCs w:val="28"/>
              </w:rPr>
              <w:t>программы Программы, основного мероприятия по</w:t>
            </w:r>
            <w:r w:rsidRPr="00915AF8">
              <w:rPr>
                <w:rFonts w:ascii="Times New Roman" w:hAnsi="Times New Roman"/>
                <w:color w:val="000000"/>
                <w:sz w:val="28"/>
                <w:szCs w:val="28"/>
              </w:rPr>
              <w:t>д</w:t>
            </w:r>
            <w:r w:rsidRPr="00915AF8">
              <w:rPr>
                <w:rFonts w:ascii="Times New Roman" w:hAnsi="Times New Roman"/>
                <w:color w:val="000000"/>
                <w:sz w:val="28"/>
                <w:szCs w:val="28"/>
              </w:rPr>
              <w:t>программы Пр</w:t>
            </w:r>
            <w:r w:rsidRPr="00915AF8">
              <w:rPr>
                <w:rFonts w:ascii="Times New Roman" w:hAnsi="Times New Roman"/>
                <w:color w:val="000000"/>
                <w:sz w:val="28"/>
                <w:szCs w:val="28"/>
              </w:rPr>
              <w:t>о</w:t>
            </w:r>
            <w:r w:rsidRPr="00915AF8">
              <w:rPr>
                <w:rFonts w:ascii="Times New Roman" w:hAnsi="Times New Roman"/>
                <w:color w:val="000000"/>
                <w:sz w:val="28"/>
                <w:szCs w:val="28"/>
              </w:rPr>
              <w:t>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C13C7" w:rsidRPr="00915AF8" w:rsidRDefault="00BC13C7" w:rsidP="00915AF8">
            <w:pPr>
              <w:widowControl w:val="0"/>
              <w:spacing w:after="0" w:line="240" w:lineRule="auto"/>
              <w:jc w:val="center"/>
              <w:rPr>
                <w:rFonts w:ascii="Times New Roman" w:hAnsi="Times New Roman"/>
                <w:color w:val="000000"/>
                <w:sz w:val="28"/>
                <w:szCs w:val="28"/>
              </w:rPr>
            </w:pPr>
            <w:r w:rsidRPr="00915AF8">
              <w:rPr>
                <w:rFonts w:ascii="Times New Roman" w:hAnsi="Times New Roman"/>
                <w:color w:val="000000"/>
                <w:sz w:val="28"/>
                <w:szCs w:val="28"/>
              </w:rPr>
              <w:t>Источники ф</w:t>
            </w:r>
            <w:r w:rsidRPr="00915AF8">
              <w:rPr>
                <w:rFonts w:ascii="Times New Roman" w:hAnsi="Times New Roman"/>
                <w:color w:val="000000"/>
                <w:sz w:val="28"/>
                <w:szCs w:val="28"/>
              </w:rPr>
              <w:t>и</w:t>
            </w:r>
            <w:r w:rsidRPr="00915AF8">
              <w:rPr>
                <w:rFonts w:ascii="Times New Roman" w:hAnsi="Times New Roman"/>
                <w:color w:val="000000"/>
                <w:sz w:val="28"/>
                <w:szCs w:val="28"/>
              </w:rPr>
              <w:t>нансового обесп</w:t>
            </w:r>
            <w:r w:rsidRPr="00915AF8">
              <w:rPr>
                <w:rFonts w:ascii="Times New Roman" w:hAnsi="Times New Roman"/>
                <w:color w:val="000000"/>
                <w:sz w:val="28"/>
                <w:szCs w:val="28"/>
              </w:rPr>
              <w:t>е</w:t>
            </w:r>
            <w:r w:rsidRPr="00915AF8">
              <w:rPr>
                <w:rFonts w:ascii="Times New Roman" w:hAnsi="Times New Roman"/>
                <w:color w:val="000000"/>
                <w:sz w:val="28"/>
                <w:szCs w:val="28"/>
              </w:rPr>
              <w:t>чения по отве</w:t>
            </w:r>
            <w:r w:rsidRPr="00915AF8">
              <w:rPr>
                <w:rFonts w:ascii="Times New Roman" w:hAnsi="Times New Roman"/>
                <w:color w:val="000000"/>
                <w:sz w:val="28"/>
                <w:szCs w:val="28"/>
              </w:rPr>
              <w:t>т</w:t>
            </w:r>
            <w:r w:rsidRPr="00915AF8">
              <w:rPr>
                <w:rFonts w:ascii="Times New Roman" w:hAnsi="Times New Roman"/>
                <w:color w:val="000000"/>
                <w:sz w:val="28"/>
                <w:szCs w:val="28"/>
              </w:rPr>
              <w:t>ственному испо</w:t>
            </w:r>
            <w:r w:rsidRPr="00915AF8">
              <w:rPr>
                <w:rFonts w:ascii="Times New Roman" w:hAnsi="Times New Roman"/>
                <w:color w:val="000000"/>
                <w:sz w:val="28"/>
                <w:szCs w:val="28"/>
              </w:rPr>
              <w:t>л</w:t>
            </w:r>
            <w:r w:rsidRPr="00915AF8">
              <w:rPr>
                <w:rFonts w:ascii="Times New Roman" w:hAnsi="Times New Roman"/>
                <w:color w:val="000000"/>
                <w:sz w:val="28"/>
                <w:szCs w:val="28"/>
              </w:rPr>
              <w:t>нителю, соиспо</w:t>
            </w:r>
            <w:r w:rsidRPr="00915AF8">
              <w:rPr>
                <w:rFonts w:ascii="Times New Roman" w:hAnsi="Times New Roman"/>
                <w:color w:val="000000"/>
                <w:sz w:val="28"/>
                <w:szCs w:val="28"/>
              </w:rPr>
              <w:t>л</w:t>
            </w:r>
            <w:r w:rsidRPr="00915AF8">
              <w:rPr>
                <w:rFonts w:ascii="Times New Roman" w:hAnsi="Times New Roman"/>
                <w:color w:val="000000"/>
                <w:sz w:val="28"/>
                <w:szCs w:val="28"/>
              </w:rPr>
              <w:t>нителю програ</w:t>
            </w:r>
            <w:r w:rsidRPr="00915AF8">
              <w:rPr>
                <w:rFonts w:ascii="Times New Roman" w:hAnsi="Times New Roman"/>
                <w:color w:val="000000"/>
                <w:sz w:val="28"/>
                <w:szCs w:val="28"/>
              </w:rPr>
              <w:t>м</w:t>
            </w:r>
            <w:r w:rsidRPr="00915AF8">
              <w:rPr>
                <w:rFonts w:ascii="Times New Roman" w:hAnsi="Times New Roman"/>
                <w:color w:val="000000"/>
                <w:sz w:val="28"/>
                <w:szCs w:val="28"/>
              </w:rPr>
              <w:t>мы, подпрогра</w:t>
            </w:r>
            <w:r w:rsidRPr="00915AF8">
              <w:rPr>
                <w:rFonts w:ascii="Times New Roman" w:hAnsi="Times New Roman"/>
                <w:color w:val="000000"/>
                <w:sz w:val="28"/>
                <w:szCs w:val="28"/>
              </w:rPr>
              <w:t>м</w:t>
            </w:r>
            <w:r w:rsidRPr="00915AF8">
              <w:rPr>
                <w:rFonts w:ascii="Times New Roman" w:hAnsi="Times New Roman"/>
                <w:color w:val="000000"/>
                <w:sz w:val="28"/>
                <w:szCs w:val="28"/>
              </w:rPr>
              <w:t>мы пр</w:t>
            </w:r>
            <w:r w:rsidRPr="00915AF8">
              <w:rPr>
                <w:rFonts w:ascii="Times New Roman" w:hAnsi="Times New Roman"/>
                <w:color w:val="000000"/>
                <w:sz w:val="28"/>
                <w:szCs w:val="28"/>
              </w:rPr>
              <w:t>о</w:t>
            </w:r>
            <w:r w:rsidRPr="00915AF8">
              <w:rPr>
                <w:rFonts w:ascii="Times New Roman" w:hAnsi="Times New Roman"/>
                <w:color w:val="000000"/>
                <w:sz w:val="28"/>
                <w:szCs w:val="28"/>
              </w:rPr>
              <w:t>граммы, основному мер</w:t>
            </w:r>
            <w:r w:rsidRPr="00915AF8">
              <w:rPr>
                <w:rFonts w:ascii="Times New Roman" w:hAnsi="Times New Roman"/>
                <w:color w:val="000000"/>
                <w:sz w:val="28"/>
                <w:szCs w:val="28"/>
              </w:rPr>
              <w:t>о</w:t>
            </w:r>
            <w:r w:rsidRPr="00915AF8">
              <w:rPr>
                <w:rFonts w:ascii="Times New Roman" w:hAnsi="Times New Roman"/>
                <w:color w:val="000000"/>
                <w:sz w:val="28"/>
                <w:szCs w:val="28"/>
              </w:rPr>
              <w:t>приятию подпр</w:t>
            </w:r>
            <w:r w:rsidRPr="00915AF8">
              <w:rPr>
                <w:rFonts w:ascii="Times New Roman" w:hAnsi="Times New Roman"/>
                <w:color w:val="000000"/>
                <w:sz w:val="28"/>
                <w:szCs w:val="28"/>
              </w:rPr>
              <w:t>о</w:t>
            </w:r>
            <w:r w:rsidRPr="00915AF8">
              <w:rPr>
                <w:rFonts w:ascii="Times New Roman" w:hAnsi="Times New Roman"/>
                <w:color w:val="000000"/>
                <w:sz w:val="28"/>
                <w:szCs w:val="28"/>
              </w:rPr>
              <w:t>граммы програ</w:t>
            </w:r>
            <w:r w:rsidRPr="00915AF8">
              <w:rPr>
                <w:rFonts w:ascii="Times New Roman" w:hAnsi="Times New Roman"/>
                <w:color w:val="000000"/>
                <w:sz w:val="28"/>
                <w:szCs w:val="28"/>
              </w:rPr>
              <w:t>м</w:t>
            </w:r>
            <w:r w:rsidRPr="00915AF8">
              <w:rPr>
                <w:rFonts w:ascii="Times New Roman" w:hAnsi="Times New Roman"/>
                <w:color w:val="000000"/>
                <w:sz w:val="28"/>
                <w:szCs w:val="28"/>
              </w:rPr>
              <w:t>мы</w:t>
            </w:r>
          </w:p>
        </w:tc>
        <w:tc>
          <w:tcPr>
            <w:tcW w:w="8570" w:type="dxa"/>
            <w:gridSpan w:val="6"/>
            <w:tcBorders>
              <w:top w:val="single" w:sz="4" w:space="0" w:color="auto"/>
              <w:left w:val="nil"/>
              <w:bottom w:val="single" w:sz="4" w:space="0" w:color="auto"/>
              <w:right w:val="single" w:sz="4" w:space="0" w:color="auto"/>
            </w:tcBorders>
            <w:shd w:val="clear" w:color="auto" w:fill="auto"/>
            <w:noWrap/>
            <w:vAlign w:val="bottom"/>
            <w:hideMark/>
          </w:tcPr>
          <w:p w:rsidR="00BC13C7" w:rsidRPr="00915AF8" w:rsidRDefault="00BC13C7" w:rsidP="00915AF8">
            <w:pPr>
              <w:widowControl w:val="0"/>
              <w:spacing w:after="0" w:line="240" w:lineRule="auto"/>
              <w:jc w:val="center"/>
              <w:rPr>
                <w:rFonts w:ascii="Times New Roman" w:hAnsi="Times New Roman"/>
                <w:color w:val="000000"/>
                <w:sz w:val="28"/>
                <w:szCs w:val="28"/>
              </w:rPr>
            </w:pPr>
            <w:r w:rsidRPr="00915AF8">
              <w:rPr>
                <w:rFonts w:ascii="Times New Roman" w:hAnsi="Times New Roman"/>
                <w:color w:val="000000"/>
                <w:sz w:val="28"/>
                <w:szCs w:val="28"/>
              </w:rPr>
              <w:t>Объемы финансового обеспечения по годам (тыс. рублей)</w:t>
            </w:r>
          </w:p>
          <w:p w:rsidR="00BC13C7" w:rsidRPr="00915AF8" w:rsidRDefault="00BC13C7" w:rsidP="00915AF8">
            <w:pPr>
              <w:widowControl w:val="0"/>
              <w:spacing w:after="0" w:line="240" w:lineRule="auto"/>
              <w:rPr>
                <w:rFonts w:ascii="Times New Roman" w:hAnsi="Times New Roman"/>
                <w:color w:val="000000"/>
                <w:sz w:val="28"/>
                <w:szCs w:val="28"/>
              </w:rPr>
            </w:pPr>
          </w:p>
        </w:tc>
      </w:tr>
      <w:tr w:rsidR="00BC13C7" w:rsidRPr="00915AF8" w:rsidTr="00915AF8">
        <w:tc>
          <w:tcPr>
            <w:tcW w:w="0" w:type="auto"/>
            <w:vMerge/>
            <w:tcBorders>
              <w:top w:val="single" w:sz="4" w:space="0" w:color="auto"/>
              <w:left w:val="single" w:sz="4" w:space="0" w:color="auto"/>
              <w:bottom w:val="single" w:sz="4" w:space="0" w:color="auto"/>
              <w:right w:val="single" w:sz="4" w:space="0" w:color="auto"/>
            </w:tcBorders>
            <w:vAlign w:val="center"/>
            <w:hideMark/>
          </w:tcPr>
          <w:p w:rsidR="00BC13C7" w:rsidRPr="00915AF8" w:rsidRDefault="00BC13C7" w:rsidP="00915AF8">
            <w:pPr>
              <w:widowControl w:val="0"/>
              <w:spacing w:after="0" w:line="240" w:lineRule="auto"/>
              <w:rPr>
                <w:rFonts w:ascii="Times New Roman" w:hAnsi="Times New Roman"/>
                <w:color w:val="000000"/>
                <w:sz w:val="28"/>
                <w:szCs w:val="28"/>
              </w:rPr>
            </w:pPr>
          </w:p>
        </w:tc>
        <w:tc>
          <w:tcPr>
            <w:tcW w:w="3829" w:type="dxa"/>
            <w:vMerge/>
            <w:tcBorders>
              <w:top w:val="single" w:sz="4" w:space="0" w:color="auto"/>
              <w:left w:val="single" w:sz="4" w:space="0" w:color="auto"/>
              <w:bottom w:val="single" w:sz="4" w:space="0" w:color="auto"/>
              <w:right w:val="single" w:sz="4" w:space="0" w:color="auto"/>
            </w:tcBorders>
            <w:vAlign w:val="center"/>
            <w:hideMark/>
          </w:tcPr>
          <w:p w:rsidR="00BC13C7" w:rsidRPr="00915AF8" w:rsidRDefault="00BC13C7" w:rsidP="00915AF8">
            <w:pPr>
              <w:widowControl w:val="0"/>
              <w:spacing w:after="0" w:line="240" w:lineRule="auto"/>
              <w:rPr>
                <w:rFonts w:ascii="Times New Roman" w:hAnsi="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3C7" w:rsidRPr="00915AF8" w:rsidRDefault="00BC13C7" w:rsidP="00915AF8">
            <w:pPr>
              <w:widowControl w:val="0"/>
              <w:spacing w:after="0" w:line="240" w:lineRule="auto"/>
              <w:rPr>
                <w:rFonts w:ascii="Times New Roman" w:hAnsi="Times New Roman"/>
                <w:color w:val="000000"/>
                <w:sz w:val="28"/>
                <w:szCs w:val="28"/>
              </w:rPr>
            </w:pPr>
          </w:p>
        </w:tc>
        <w:tc>
          <w:tcPr>
            <w:tcW w:w="1433" w:type="dxa"/>
            <w:tcBorders>
              <w:top w:val="nil"/>
              <w:left w:val="nil"/>
              <w:bottom w:val="single" w:sz="4" w:space="0" w:color="auto"/>
              <w:right w:val="single" w:sz="4" w:space="0" w:color="auto"/>
            </w:tcBorders>
            <w:shd w:val="clear" w:color="auto" w:fill="auto"/>
            <w:noWrap/>
            <w:vAlign w:val="bottom"/>
            <w:hideMark/>
          </w:tcPr>
          <w:p w:rsidR="00BC13C7" w:rsidRPr="00915AF8" w:rsidRDefault="00BC13C7" w:rsidP="00915AF8">
            <w:pPr>
              <w:widowControl w:val="0"/>
              <w:spacing w:after="0" w:line="240" w:lineRule="auto"/>
              <w:jc w:val="center"/>
              <w:rPr>
                <w:rFonts w:ascii="Times New Roman" w:hAnsi="Times New Roman"/>
                <w:color w:val="000000"/>
                <w:sz w:val="28"/>
                <w:szCs w:val="28"/>
              </w:rPr>
            </w:pPr>
            <w:r w:rsidRPr="00915AF8">
              <w:rPr>
                <w:rFonts w:ascii="Times New Roman" w:hAnsi="Times New Roman"/>
                <w:color w:val="000000"/>
                <w:sz w:val="28"/>
                <w:szCs w:val="28"/>
              </w:rPr>
              <w:t>2021 год</w:t>
            </w:r>
          </w:p>
        </w:tc>
        <w:tc>
          <w:tcPr>
            <w:tcW w:w="1418" w:type="dxa"/>
            <w:tcBorders>
              <w:top w:val="nil"/>
              <w:left w:val="nil"/>
              <w:bottom w:val="single" w:sz="4" w:space="0" w:color="auto"/>
              <w:right w:val="single" w:sz="4" w:space="0" w:color="auto"/>
            </w:tcBorders>
            <w:shd w:val="clear" w:color="auto" w:fill="auto"/>
            <w:noWrap/>
            <w:vAlign w:val="bottom"/>
            <w:hideMark/>
          </w:tcPr>
          <w:p w:rsidR="00BC13C7" w:rsidRPr="00915AF8" w:rsidRDefault="00BC13C7" w:rsidP="00915AF8">
            <w:pPr>
              <w:widowControl w:val="0"/>
              <w:spacing w:after="0" w:line="240" w:lineRule="auto"/>
              <w:jc w:val="center"/>
              <w:rPr>
                <w:rFonts w:ascii="Times New Roman" w:hAnsi="Times New Roman"/>
                <w:color w:val="000000"/>
                <w:sz w:val="28"/>
                <w:szCs w:val="28"/>
              </w:rPr>
            </w:pPr>
            <w:r w:rsidRPr="00915AF8">
              <w:rPr>
                <w:rFonts w:ascii="Times New Roman" w:hAnsi="Times New Roman"/>
                <w:color w:val="000000"/>
                <w:sz w:val="28"/>
                <w:szCs w:val="28"/>
              </w:rPr>
              <w:t>2022 год</w:t>
            </w:r>
          </w:p>
        </w:tc>
        <w:tc>
          <w:tcPr>
            <w:tcW w:w="1417" w:type="dxa"/>
            <w:tcBorders>
              <w:top w:val="nil"/>
              <w:left w:val="nil"/>
              <w:bottom w:val="single" w:sz="4" w:space="0" w:color="auto"/>
              <w:right w:val="single" w:sz="4" w:space="0" w:color="auto"/>
            </w:tcBorders>
            <w:shd w:val="clear" w:color="auto" w:fill="auto"/>
            <w:noWrap/>
            <w:vAlign w:val="bottom"/>
            <w:hideMark/>
          </w:tcPr>
          <w:p w:rsidR="00BC13C7" w:rsidRPr="00915AF8" w:rsidRDefault="00BC13C7" w:rsidP="00915AF8">
            <w:pPr>
              <w:widowControl w:val="0"/>
              <w:spacing w:after="0" w:line="240" w:lineRule="auto"/>
              <w:jc w:val="center"/>
              <w:rPr>
                <w:rFonts w:ascii="Times New Roman" w:hAnsi="Times New Roman"/>
                <w:color w:val="000000"/>
                <w:sz w:val="28"/>
                <w:szCs w:val="28"/>
              </w:rPr>
            </w:pPr>
            <w:r w:rsidRPr="00915AF8">
              <w:rPr>
                <w:rFonts w:ascii="Times New Roman" w:hAnsi="Times New Roman"/>
                <w:color w:val="000000"/>
                <w:sz w:val="28"/>
                <w:szCs w:val="28"/>
              </w:rPr>
              <w:t>2023 год</w:t>
            </w:r>
          </w:p>
        </w:tc>
        <w:tc>
          <w:tcPr>
            <w:tcW w:w="1418" w:type="dxa"/>
            <w:tcBorders>
              <w:top w:val="nil"/>
              <w:left w:val="nil"/>
              <w:bottom w:val="single" w:sz="4" w:space="0" w:color="auto"/>
              <w:right w:val="single" w:sz="4" w:space="0" w:color="auto"/>
            </w:tcBorders>
            <w:shd w:val="clear" w:color="auto" w:fill="auto"/>
            <w:noWrap/>
            <w:vAlign w:val="bottom"/>
            <w:hideMark/>
          </w:tcPr>
          <w:p w:rsidR="00BC13C7" w:rsidRPr="00915AF8" w:rsidRDefault="00BC13C7" w:rsidP="00915AF8">
            <w:pPr>
              <w:widowControl w:val="0"/>
              <w:spacing w:after="0" w:line="240" w:lineRule="auto"/>
              <w:jc w:val="center"/>
              <w:rPr>
                <w:rFonts w:ascii="Times New Roman" w:hAnsi="Times New Roman"/>
                <w:color w:val="000000"/>
                <w:sz w:val="28"/>
                <w:szCs w:val="28"/>
              </w:rPr>
            </w:pPr>
            <w:r w:rsidRPr="00915AF8">
              <w:rPr>
                <w:rFonts w:ascii="Times New Roman" w:hAnsi="Times New Roman"/>
                <w:color w:val="000000"/>
                <w:sz w:val="28"/>
                <w:szCs w:val="28"/>
              </w:rPr>
              <w:t>2024 год</w:t>
            </w:r>
          </w:p>
        </w:tc>
        <w:tc>
          <w:tcPr>
            <w:tcW w:w="1381" w:type="dxa"/>
            <w:tcBorders>
              <w:top w:val="nil"/>
              <w:left w:val="nil"/>
              <w:bottom w:val="single" w:sz="4" w:space="0" w:color="auto"/>
              <w:right w:val="single" w:sz="4" w:space="0" w:color="auto"/>
            </w:tcBorders>
            <w:shd w:val="clear" w:color="auto" w:fill="auto"/>
            <w:noWrap/>
            <w:vAlign w:val="bottom"/>
            <w:hideMark/>
          </w:tcPr>
          <w:p w:rsidR="00BC13C7" w:rsidRPr="00915AF8" w:rsidRDefault="00BC13C7" w:rsidP="00915AF8">
            <w:pPr>
              <w:widowControl w:val="0"/>
              <w:spacing w:after="0" w:line="240" w:lineRule="auto"/>
              <w:jc w:val="center"/>
              <w:rPr>
                <w:rFonts w:ascii="Times New Roman" w:hAnsi="Times New Roman"/>
                <w:color w:val="000000"/>
                <w:sz w:val="28"/>
                <w:szCs w:val="28"/>
              </w:rPr>
            </w:pPr>
            <w:r w:rsidRPr="00915AF8">
              <w:rPr>
                <w:rFonts w:ascii="Times New Roman" w:hAnsi="Times New Roman"/>
                <w:color w:val="000000"/>
                <w:sz w:val="28"/>
                <w:szCs w:val="28"/>
              </w:rPr>
              <w:t>2025 год</w:t>
            </w:r>
          </w:p>
        </w:tc>
        <w:tc>
          <w:tcPr>
            <w:tcW w:w="1503" w:type="dxa"/>
            <w:tcBorders>
              <w:top w:val="nil"/>
              <w:left w:val="nil"/>
              <w:bottom w:val="single" w:sz="4" w:space="0" w:color="auto"/>
              <w:right w:val="single" w:sz="4" w:space="0" w:color="auto"/>
            </w:tcBorders>
            <w:shd w:val="clear" w:color="auto" w:fill="auto"/>
            <w:noWrap/>
            <w:vAlign w:val="bottom"/>
            <w:hideMark/>
          </w:tcPr>
          <w:p w:rsidR="00BC13C7" w:rsidRPr="00915AF8" w:rsidRDefault="00BC13C7" w:rsidP="00915AF8">
            <w:pPr>
              <w:widowControl w:val="0"/>
              <w:spacing w:after="0" w:line="240" w:lineRule="auto"/>
              <w:jc w:val="center"/>
              <w:rPr>
                <w:rFonts w:ascii="Times New Roman" w:hAnsi="Times New Roman"/>
                <w:color w:val="000000"/>
                <w:sz w:val="28"/>
                <w:szCs w:val="28"/>
              </w:rPr>
            </w:pPr>
            <w:r w:rsidRPr="00915AF8">
              <w:rPr>
                <w:rFonts w:ascii="Times New Roman" w:hAnsi="Times New Roman"/>
                <w:color w:val="000000"/>
                <w:sz w:val="28"/>
                <w:szCs w:val="28"/>
              </w:rPr>
              <w:t>2026 год</w:t>
            </w:r>
          </w:p>
        </w:tc>
      </w:tr>
    </w:tbl>
    <w:p w:rsidR="00915AF8" w:rsidRPr="00915AF8" w:rsidRDefault="00915AF8" w:rsidP="00915AF8">
      <w:pPr>
        <w:widowControl w:val="0"/>
        <w:spacing w:after="0" w:line="240" w:lineRule="auto"/>
        <w:rPr>
          <w:rFonts w:ascii="Times New Roman" w:hAnsi="Times New Roman"/>
          <w:sz w:val="4"/>
          <w:szCs w:val="4"/>
        </w:rPr>
      </w:pPr>
    </w:p>
    <w:tbl>
      <w:tblPr>
        <w:tblW w:w="15466" w:type="dxa"/>
        <w:tblInd w:w="93" w:type="dxa"/>
        <w:tblLook w:val="04A0" w:firstRow="1" w:lastRow="0" w:firstColumn="1" w:lastColumn="0" w:noHBand="0" w:noVBand="1"/>
      </w:tblPr>
      <w:tblGrid>
        <w:gridCol w:w="636"/>
        <w:gridCol w:w="3829"/>
        <w:gridCol w:w="2431"/>
        <w:gridCol w:w="1433"/>
        <w:gridCol w:w="1418"/>
        <w:gridCol w:w="1417"/>
        <w:gridCol w:w="1418"/>
        <w:gridCol w:w="1381"/>
        <w:gridCol w:w="1503"/>
      </w:tblGrid>
      <w:tr w:rsidR="00BC13C7" w:rsidRPr="00915AF8" w:rsidTr="00915AF8">
        <w:trPr>
          <w:tblHead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1</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3</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7</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8</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9</w:t>
            </w:r>
          </w:p>
        </w:tc>
      </w:tr>
      <w:tr w:rsidR="00BC13C7" w:rsidRPr="00915AF8" w:rsidTr="00915AF8">
        <w:tc>
          <w:tcPr>
            <w:tcW w:w="636" w:type="dxa"/>
            <w:tcBorders>
              <w:top w:val="single" w:sz="4" w:space="0" w:color="auto"/>
            </w:tcBorders>
            <w:shd w:val="clear" w:color="auto" w:fill="auto"/>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w:t>
            </w:r>
          </w:p>
        </w:tc>
        <w:tc>
          <w:tcPr>
            <w:tcW w:w="3829" w:type="dxa"/>
            <w:tcBorders>
              <w:top w:val="single" w:sz="4" w:space="0" w:color="auto"/>
            </w:tcBorders>
            <w:shd w:val="clear" w:color="auto" w:fill="auto"/>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Программа, всего 182 500,12 тыс. рублей</w:t>
            </w:r>
          </w:p>
        </w:tc>
        <w:tc>
          <w:tcPr>
            <w:tcW w:w="0" w:type="auto"/>
            <w:tcBorders>
              <w:top w:val="single" w:sz="4" w:space="0" w:color="auto"/>
            </w:tcBorders>
            <w:shd w:val="clear" w:color="auto" w:fill="auto"/>
          </w:tcPr>
          <w:p w:rsidR="00BC13C7" w:rsidRPr="00915AF8" w:rsidRDefault="00BC13C7" w:rsidP="00915AF8">
            <w:pPr>
              <w:widowControl w:val="0"/>
              <w:spacing w:after="0" w:line="240" w:lineRule="auto"/>
              <w:rPr>
                <w:rFonts w:ascii="Times New Roman" w:hAnsi="Times New Roman"/>
                <w:sz w:val="28"/>
                <w:szCs w:val="28"/>
              </w:rPr>
            </w:pPr>
          </w:p>
        </w:tc>
        <w:tc>
          <w:tcPr>
            <w:tcW w:w="1433" w:type="dxa"/>
            <w:tcBorders>
              <w:top w:val="single" w:sz="4" w:space="0" w:color="auto"/>
            </w:tcBorders>
            <w:shd w:val="clear" w:color="auto" w:fill="auto"/>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31 935,90</w:t>
            </w:r>
          </w:p>
        </w:tc>
        <w:tc>
          <w:tcPr>
            <w:tcW w:w="1418" w:type="dxa"/>
            <w:tcBorders>
              <w:top w:val="single" w:sz="4" w:space="0" w:color="auto"/>
            </w:tcBorders>
            <w:shd w:val="clear" w:color="auto" w:fill="auto"/>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30 112,90</w:t>
            </w:r>
          </w:p>
        </w:tc>
        <w:tc>
          <w:tcPr>
            <w:tcW w:w="1417" w:type="dxa"/>
            <w:tcBorders>
              <w:top w:val="single" w:sz="4" w:space="0" w:color="auto"/>
            </w:tcBorders>
            <w:shd w:val="clear" w:color="auto" w:fill="auto"/>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30 112,83</w:t>
            </w:r>
          </w:p>
        </w:tc>
        <w:tc>
          <w:tcPr>
            <w:tcW w:w="1418" w:type="dxa"/>
            <w:tcBorders>
              <w:top w:val="single" w:sz="4" w:space="0" w:color="auto"/>
            </w:tcBorders>
            <w:shd w:val="clear" w:color="auto" w:fill="auto"/>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30 112,83</w:t>
            </w:r>
          </w:p>
        </w:tc>
        <w:tc>
          <w:tcPr>
            <w:tcW w:w="1381" w:type="dxa"/>
            <w:tcBorders>
              <w:top w:val="single" w:sz="4" w:space="0" w:color="auto"/>
            </w:tcBorders>
            <w:shd w:val="clear" w:color="auto" w:fill="auto"/>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30 112,83</w:t>
            </w:r>
          </w:p>
        </w:tc>
        <w:tc>
          <w:tcPr>
            <w:tcW w:w="1503" w:type="dxa"/>
            <w:tcBorders>
              <w:top w:val="single" w:sz="4" w:space="0" w:color="auto"/>
            </w:tcBorders>
            <w:shd w:val="clear" w:color="auto" w:fill="auto"/>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30 112,83</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средства бюджета Андроповского м</w:t>
            </w:r>
            <w:r w:rsidRPr="00915AF8">
              <w:rPr>
                <w:rFonts w:ascii="Times New Roman" w:hAnsi="Times New Roman"/>
                <w:sz w:val="28"/>
                <w:szCs w:val="28"/>
              </w:rPr>
              <w:t>у</w:t>
            </w:r>
            <w:r w:rsidRPr="00915AF8">
              <w:rPr>
                <w:rFonts w:ascii="Times New Roman" w:hAnsi="Times New Roman"/>
                <w:sz w:val="28"/>
                <w:szCs w:val="28"/>
              </w:rPr>
              <w:t xml:space="preserve">ниципального округа, в </w:t>
            </w:r>
            <w:proofErr w:type="spellStart"/>
            <w:r w:rsidRPr="00915AF8">
              <w:rPr>
                <w:rFonts w:ascii="Times New Roman" w:hAnsi="Times New Roman"/>
                <w:sz w:val="28"/>
                <w:szCs w:val="28"/>
              </w:rPr>
              <w:t>т.ч</w:t>
            </w:r>
            <w:proofErr w:type="spellEnd"/>
            <w:r w:rsidRPr="00915AF8">
              <w:rPr>
                <w:rFonts w:ascii="Times New Roman" w:hAnsi="Times New Roman"/>
                <w:sz w:val="28"/>
                <w:szCs w:val="28"/>
              </w:rPr>
              <w:t>. предусмо</w:t>
            </w:r>
            <w:r w:rsidRPr="00915AF8">
              <w:rPr>
                <w:rFonts w:ascii="Times New Roman" w:hAnsi="Times New Roman"/>
                <w:sz w:val="28"/>
                <w:szCs w:val="28"/>
              </w:rPr>
              <w:t>т</w:t>
            </w:r>
            <w:r w:rsidRPr="00915AF8">
              <w:rPr>
                <w:rFonts w:ascii="Times New Roman" w:hAnsi="Times New Roman"/>
                <w:sz w:val="28"/>
                <w:szCs w:val="28"/>
              </w:rPr>
              <w:t>ренные:</w:t>
            </w:r>
          </w:p>
        </w:tc>
        <w:tc>
          <w:tcPr>
            <w:tcW w:w="1433"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31 935,90</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30 112,90</w:t>
            </w:r>
          </w:p>
        </w:tc>
        <w:tc>
          <w:tcPr>
            <w:tcW w:w="1417"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30 112,83</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30 112,83</w:t>
            </w:r>
          </w:p>
        </w:tc>
        <w:tc>
          <w:tcPr>
            <w:tcW w:w="1381"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30 112,83</w:t>
            </w:r>
          </w:p>
        </w:tc>
        <w:tc>
          <w:tcPr>
            <w:tcW w:w="1503"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30 112,83</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 xml:space="preserve">Финансовому </w:t>
            </w:r>
            <w:r w:rsidRPr="00915AF8">
              <w:rPr>
                <w:rFonts w:ascii="Times New Roman" w:hAnsi="Times New Roman"/>
                <w:sz w:val="28"/>
                <w:szCs w:val="28"/>
              </w:rPr>
              <w:lastRenderedPageBreak/>
              <w:t>управл</w:t>
            </w:r>
            <w:r w:rsidRPr="00915AF8">
              <w:rPr>
                <w:rFonts w:ascii="Times New Roman" w:hAnsi="Times New Roman"/>
                <w:sz w:val="28"/>
                <w:szCs w:val="28"/>
              </w:rPr>
              <w:t>е</w:t>
            </w:r>
            <w:r w:rsidRPr="00915AF8">
              <w:rPr>
                <w:rFonts w:ascii="Times New Roman" w:hAnsi="Times New Roman"/>
                <w:sz w:val="28"/>
                <w:szCs w:val="28"/>
              </w:rPr>
              <w:t>нию</w:t>
            </w:r>
          </w:p>
        </w:tc>
        <w:tc>
          <w:tcPr>
            <w:tcW w:w="1433"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lastRenderedPageBreak/>
              <w:t>11 261,50</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11 600,80</w:t>
            </w:r>
          </w:p>
        </w:tc>
        <w:tc>
          <w:tcPr>
            <w:tcW w:w="1417"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11 600,73</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11 600,73</w:t>
            </w:r>
          </w:p>
        </w:tc>
        <w:tc>
          <w:tcPr>
            <w:tcW w:w="1381"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11 600,73</w:t>
            </w:r>
          </w:p>
        </w:tc>
        <w:tc>
          <w:tcPr>
            <w:tcW w:w="1503"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11 600,73</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Муниципальное казённое учр</w:t>
            </w:r>
            <w:r w:rsidRPr="00915AF8">
              <w:rPr>
                <w:rFonts w:ascii="Times New Roman" w:hAnsi="Times New Roman"/>
                <w:sz w:val="28"/>
                <w:szCs w:val="28"/>
              </w:rPr>
              <w:t>е</w:t>
            </w:r>
            <w:r w:rsidRPr="00915AF8">
              <w:rPr>
                <w:rFonts w:ascii="Times New Roman" w:hAnsi="Times New Roman"/>
                <w:sz w:val="28"/>
                <w:szCs w:val="28"/>
              </w:rPr>
              <w:t>ждение «Учетный центр Андропо</w:t>
            </w:r>
            <w:r w:rsidRPr="00915AF8">
              <w:rPr>
                <w:rFonts w:ascii="Times New Roman" w:hAnsi="Times New Roman"/>
                <w:sz w:val="28"/>
                <w:szCs w:val="28"/>
              </w:rPr>
              <w:t>в</w:t>
            </w:r>
            <w:r w:rsidRPr="00915AF8">
              <w:rPr>
                <w:rFonts w:ascii="Times New Roman" w:hAnsi="Times New Roman"/>
                <w:sz w:val="28"/>
                <w:szCs w:val="28"/>
              </w:rPr>
              <w:t>ского муниц</w:t>
            </w:r>
            <w:r w:rsidRPr="00915AF8">
              <w:rPr>
                <w:rFonts w:ascii="Times New Roman" w:hAnsi="Times New Roman"/>
                <w:sz w:val="28"/>
                <w:szCs w:val="28"/>
              </w:rPr>
              <w:t>и</w:t>
            </w:r>
            <w:r w:rsidRPr="00915AF8">
              <w:rPr>
                <w:rFonts w:ascii="Times New Roman" w:hAnsi="Times New Roman"/>
                <w:sz w:val="28"/>
                <w:szCs w:val="28"/>
              </w:rPr>
              <w:t>пального окр</w:t>
            </w:r>
            <w:r w:rsidRPr="00915AF8">
              <w:rPr>
                <w:rFonts w:ascii="Times New Roman" w:hAnsi="Times New Roman"/>
                <w:sz w:val="28"/>
                <w:szCs w:val="28"/>
              </w:rPr>
              <w:t>у</w:t>
            </w:r>
            <w:r w:rsidRPr="00915AF8">
              <w:rPr>
                <w:rFonts w:ascii="Times New Roman" w:hAnsi="Times New Roman"/>
                <w:sz w:val="28"/>
                <w:szCs w:val="28"/>
              </w:rPr>
              <w:t>га Ставропольского края» (далее - МКУ «Учетный центр»)</w:t>
            </w:r>
          </w:p>
        </w:tc>
        <w:tc>
          <w:tcPr>
            <w:tcW w:w="1433"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20 674,40</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18 512,10</w:t>
            </w:r>
          </w:p>
        </w:tc>
        <w:tc>
          <w:tcPr>
            <w:tcW w:w="1417"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18 512,10</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18 512,10</w:t>
            </w:r>
          </w:p>
        </w:tc>
        <w:tc>
          <w:tcPr>
            <w:tcW w:w="1381"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18 512,10</w:t>
            </w:r>
          </w:p>
        </w:tc>
        <w:tc>
          <w:tcPr>
            <w:tcW w:w="1503"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18 512,10</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 том числе за счет межбюдже</w:t>
            </w:r>
            <w:r w:rsidRPr="00915AF8">
              <w:rPr>
                <w:rFonts w:ascii="Times New Roman" w:hAnsi="Times New Roman"/>
                <w:sz w:val="28"/>
                <w:szCs w:val="28"/>
              </w:rPr>
              <w:t>т</w:t>
            </w:r>
            <w:r w:rsidRPr="00915AF8">
              <w:rPr>
                <w:rFonts w:ascii="Times New Roman" w:hAnsi="Times New Roman"/>
                <w:sz w:val="28"/>
                <w:szCs w:val="28"/>
              </w:rPr>
              <w:t xml:space="preserve">ных трансфертов,  </w:t>
            </w:r>
            <w:proofErr w:type="gramStart"/>
            <w:r w:rsidRPr="00915AF8">
              <w:rPr>
                <w:rFonts w:ascii="Times New Roman" w:hAnsi="Times New Roman"/>
                <w:sz w:val="28"/>
                <w:szCs w:val="28"/>
              </w:rPr>
              <w:t>предусмотренные</w:t>
            </w:r>
            <w:proofErr w:type="gramEnd"/>
            <w:r w:rsidRPr="00915AF8">
              <w:rPr>
                <w:rFonts w:ascii="Times New Roman" w:hAnsi="Times New Roman"/>
                <w:sz w:val="28"/>
                <w:szCs w:val="28"/>
              </w:rPr>
              <w:t>:</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выпадающие д</w:t>
            </w:r>
            <w:r w:rsidRPr="00915AF8">
              <w:rPr>
                <w:rFonts w:ascii="Times New Roman" w:hAnsi="Times New Roman"/>
                <w:sz w:val="28"/>
                <w:szCs w:val="28"/>
              </w:rPr>
              <w:t>о</w:t>
            </w:r>
            <w:r w:rsidRPr="00915AF8">
              <w:rPr>
                <w:rFonts w:ascii="Times New Roman" w:hAnsi="Times New Roman"/>
                <w:sz w:val="28"/>
                <w:szCs w:val="28"/>
              </w:rPr>
              <w:t>ходы бюджета округа в резул</w:t>
            </w:r>
            <w:r w:rsidRPr="00915AF8">
              <w:rPr>
                <w:rFonts w:ascii="Times New Roman" w:hAnsi="Times New Roman"/>
                <w:sz w:val="28"/>
                <w:szCs w:val="28"/>
              </w:rPr>
              <w:t>ь</w:t>
            </w:r>
            <w:r w:rsidRPr="00915AF8">
              <w:rPr>
                <w:rFonts w:ascii="Times New Roman" w:hAnsi="Times New Roman"/>
                <w:sz w:val="28"/>
                <w:szCs w:val="28"/>
              </w:rPr>
              <w:t>тате прим</w:t>
            </w:r>
            <w:r w:rsidRPr="00915AF8">
              <w:rPr>
                <w:rFonts w:ascii="Times New Roman" w:hAnsi="Times New Roman"/>
                <w:sz w:val="28"/>
                <w:szCs w:val="28"/>
              </w:rPr>
              <w:t>е</w:t>
            </w:r>
            <w:r w:rsidRPr="00915AF8">
              <w:rPr>
                <w:rFonts w:ascii="Times New Roman" w:hAnsi="Times New Roman"/>
                <w:sz w:val="28"/>
                <w:szCs w:val="28"/>
              </w:rPr>
              <w:t>нения мер муниципал</w:t>
            </w:r>
            <w:r w:rsidRPr="00915AF8">
              <w:rPr>
                <w:rFonts w:ascii="Times New Roman" w:hAnsi="Times New Roman"/>
                <w:sz w:val="28"/>
                <w:szCs w:val="28"/>
              </w:rPr>
              <w:t>ь</w:t>
            </w:r>
            <w:r w:rsidRPr="00915AF8">
              <w:rPr>
                <w:rFonts w:ascii="Times New Roman" w:hAnsi="Times New Roman"/>
                <w:sz w:val="28"/>
                <w:szCs w:val="28"/>
              </w:rPr>
              <w:t>ного регулиров</w:t>
            </w:r>
            <w:r w:rsidRPr="00915AF8">
              <w:rPr>
                <w:rFonts w:ascii="Times New Roman" w:hAnsi="Times New Roman"/>
                <w:sz w:val="28"/>
                <w:szCs w:val="28"/>
              </w:rPr>
              <w:t>а</w:t>
            </w:r>
            <w:r w:rsidRPr="00915AF8">
              <w:rPr>
                <w:rFonts w:ascii="Times New Roman" w:hAnsi="Times New Roman"/>
                <w:sz w:val="28"/>
                <w:szCs w:val="28"/>
              </w:rPr>
              <w:t>ния</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внебюджетные средства и иные и</w:t>
            </w:r>
            <w:r w:rsidRPr="00915AF8">
              <w:rPr>
                <w:rFonts w:ascii="Times New Roman" w:hAnsi="Times New Roman"/>
                <w:sz w:val="28"/>
                <w:szCs w:val="28"/>
              </w:rPr>
              <w:t>с</w:t>
            </w:r>
            <w:r w:rsidRPr="00915AF8">
              <w:rPr>
                <w:rFonts w:ascii="Times New Roman" w:hAnsi="Times New Roman"/>
                <w:sz w:val="28"/>
                <w:szCs w:val="28"/>
              </w:rPr>
              <w:t>точники</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средства участн</w:t>
            </w:r>
            <w:r w:rsidRPr="00915AF8">
              <w:rPr>
                <w:rFonts w:ascii="Times New Roman" w:hAnsi="Times New Roman"/>
                <w:sz w:val="28"/>
                <w:szCs w:val="28"/>
              </w:rPr>
              <w:t>и</w:t>
            </w:r>
            <w:r w:rsidRPr="00915AF8">
              <w:rPr>
                <w:rFonts w:ascii="Times New Roman" w:hAnsi="Times New Roman"/>
                <w:sz w:val="28"/>
                <w:szCs w:val="28"/>
              </w:rPr>
              <w:t>ков Программы (юридических лиц)</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lastRenderedPageBreak/>
              <w:t>2.</w:t>
            </w: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Подпрограмма «Повышение устойчивости бюджетной с</w:t>
            </w:r>
            <w:r w:rsidRPr="00915AF8">
              <w:rPr>
                <w:rFonts w:ascii="Times New Roman" w:hAnsi="Times New Roman"/>
                <w:sz w:val="28"/>
                <w:szCs w:val="28"/>
              </w:rPr>
              <w:t>и</w:t>
            </w:r>
            <w:r w:rsidRPr="00915AF8">
              <w:rPr>
                <w:rFonts w:ascii="Times New Roman" w:hAnsi="Times New Roman"/>
                <w:sz w:val="28"/>
                <w:szCs w:val="28"/>
              </w:rPr>
              <w:t>стемы», всего – 0,00 тыс. рублей</w:t>
            </w: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средства бюджета Андроповского м</w:t>
            </w:r>
            <w:r w:rsidRPr="00915AF8">
              <w:rPr>
                <w:rFonts w:ascii="Times New Roman" w:hAnsi="Times New Roman"/>
                <w:sz w:val="28"/>
                <w:szCs w:val="28"/>
              </w:rPr>
              <w:t>у</w:t>
            </w:r>
            <w:r w:rsidRPr="00915AF8">
              <w:rPr>
                <w:rFonts w:ascii="Times New Roman" w:hAnsi="Times New Roman"/>
                <w:sz w:val="28"/>
                <w:szCs w:val="28"/>
              </w:rPr>
              <w:t xml:space="preserve">ниципального округа, в </w:t>
            </w:r>
            <w:proofErr w:type="spellStart"/>
            <w:r w:rsidRPr="00915AF8">
              <w:rPr>
                <w:rFonts w:ascii="Times New Roman" w:hAnsi="Times New Roman"/>
                <w:sz w:val="28"/>
                <w:szCs w:val="28"/>
              </w:rPr>
              <w:t>т.ч</w:t>
            </w:r>
            <w:proofErr w:type="spellEnd"/>
            <w:r w:rsidRPr="00915AF8">
              <w:rPr>
                <w:rFonts w:ascii="Times New Roman" w:hAnsi="Times New Roman"/>
                <w:sz w:val="28"/>
                <w:szCs w:val="28"/>
              </w:rPr>
              <w:t>. предусмо</w:t>
            </w:r>
            <w:r w:rsidRPr="00915AF8">
              <w:rPr>
                <w:rFonts w:ascii="Times New Roman" w:hAnsi="Times New Roman"/>
                <w:sz w:val="28"/>
                <w:szCs w:val="28"/>
              </w:rPr>
              <w:t>т</w:t>
            </w:r>
            <w:r w:rsidRPr="00915AF8">
              <w:rPr>
                <w:rFonts w:ascii="Times New Roman" w:hAnsi="Times New Roman"/>
                <w:sz w:val="28"/>
                <w:szCs w:val="28"/>
              </w:rPr>
              <w:t>ренные:</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Финансовому управл</w:t>
            </w:r>
            <w:r w:rsidRPr="00915AF8">
              <w:rPr>
                <w:rFonts w:ascii="Times New Roman" w:hAnsi="Times New Roman"/>
                <w:sz w:val="28"/>
                <w:szCs w:val="28"/>
              </w:rPr>
              <w:t>е</w:t>
            </w:r>
            <w:r w:rsidRPr="00915AF8">
              <w:rPr>
                <w:rFonts w:ascii="Times New Roman" w:hAnsi="Times New Roman"/>
                <w:sz w:val="28"/>
                <w:szCs w:val="28"/>
              </w:rPr>
              <w:t>нию</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 том числе за счет межбюдже</w:t>
            </w:r>
            <w:r w:rsidRPr="00915AF8">
              <w:rPr>
                <w:rFonts w:ascii="Times New Roman" w:hAnsi="Times New Roman"/>
                <w:sz w:val="28"/>
                <w:szCs w:val="28"/>
              </w:rPr>
              <w:t>т</w:t>
            </w:r>
            <w:r w:rsidRPr="00915AF8">
              <w:rPr>
                <w:rFonts w:ascii="Times New Roman" w:hAnsi="Times New Roman"/>
                <w:sz w:val="28"/>
                <w:szCs w:val="28"/>
              </w:rPr>
              <w:t xml:space="preserve">ных трансфертов,  </w:t>
            </w:r>
            <w:proofErr w:type="gramStart"/>
            <w:r w:rsidRPr="00915AF8">
              <w:rPr>
                <w:rFonts w:ascii="Times New Roman" w:hAnsi="Times New Roman"/>
                <w:sz w:val="28"/>
                <w:szCs w:val="28"/>
              </w:rPr>
              <w:t>предусмотренные</w:t>
            </w:r>
            <w:proofErr w:type="gramEnd"/>
            <w:r w:rsidRPr="00915AF8">
              <w:rPr>
                <w:rFonts w:ascii="Times New Roman" w:hAnsi="Times New Roman"/>
                <w:sz w:val="28"/>
                <w:szCs w:val="28"/>
              </w:rPr>
              <w:t>:</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выпадающие д</w:t>
            </w:r>
            <w:r w:rsidRPr="00915AF8">
              <w:rPr>
                <w:rFonts w:ascii="Times New Roman" w:hAnsi="Times New Roman"/>
                <w:sz w:val="28"/>
                <w:szCs w:val="28"/>
              </w:rPr>
              <w:t>о</w:t>
            </w:r>
            <w:r w:rsidRPr="00915AF8">
              <w:rPr>
                <w:rFonts w:ascii="Times New Roman" w:hAnsi="Times New Roman"/>
                <w:sz w:val="28"/>
                <w:szCs w:val="28"/>
              </w:rPr>
              <w:t>ходы бюджета округа в резул</w:t>
            </w:r>
            <w:r w:rsidRPr="00915AF8">
              <w:rPr>
                <w:rFonts w:ascii="Times New Roman" w:hAnsi="Times New Roman"/>
                <w:sz w:val="28"/>
                <w:szCs w:val="28"/>
              </w:rPr>
              <w:t>ь</w:t>
            </w:r>
            <w:r w:rsidRPr="00915AF8">
              <w:rPr>
                <w:rFonts w:ascii="Times New Roman" w:hAnsi="Times New Roman"/>
                <w:sz w:val="28"/>
                <w:szCs w:val="28"/>
              </w:rPr>
              <w:t>тате прим</w:t>
            </w:r>
            <w:r w:rsidRPr="00915AF8">
              <w:rPr>
                <w:rFonts w:ascii="Times New Roman" w:hAnsi="Times New Roman"/>
                <w:sz w:val="28"/>
                <w:szCs w:val="28"/>
              </w:rPr>
              <w:t>е</w:t>
            </w:r>
            <w:r w:rsidRPr="00915AF8">
              <w:rPr>
                <w:rFonts w:ascii="Times New Roman" w:hAnsi="Times New Roman"/>
                <w:sz w:val="28"/>
                <w:szCs w:val="28"/>
              </w:rPr>
              <w:t>нения мер муниципал</w:t>
            </w:r>
            <w:r w:rsidRPr="00915AF8">
              <w:rPr>
                <w:rFonts w:ascii="Times New Roman" w:hAnsi="Times New Roman"/>
                <w:sz w:val="28"/>
                <w:szCs w:val="28"/>
              </w:rPr>
              <w:t>ь</w:t>
            </w:r>
            <w:r w:rsidRPr="00915AF8">
              <w:rPr>
                <w:rFonts w:ascii="Times New Roman" w:hAnsi="Times New Roman"/>
                <w:sz w:val="28"/>
                <w:szCs w:val="28"/>
              </w:rPr>
              <w:t>ного регулиров</w:t>
            </w:r>
            <w:r w:rsidRPr="00915AF8">
              <w:rPr>
                <w:rFonts w:ascii="Times New Roman" w:hAnsi="Times New Roman"/>
                <w:sz w:val="28"/>
                <w:szCs w:val="28"/>
              </w:rPr>
              <w:t>а</w:t>
            </w:r>
            <w:r w:rsidRPr="00915AF8">
              <w:rPr>
                <w:rFonts w:ascii="Times New Roman" w:hAnsi="Times New Roman"/>
                <w:sz w:val="28"/>
                <w:szCs w:val="28"/>
              </w:rPr>
              <w:t>ния</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внебюджетные средства и иные и</w:t>
            </w:r>
            <w:r w:rsidRPr="00915AF8">
              <w:rPr>
                <w:rFonts w:ascii="Times New Roman" w:hAnsi="Times New Roman"/>
                <w:sz w:val="28"/>
                <w:szCs w:val="28"/>
              </w:rPr>
              <w:t>с</w:t>
            </w:r>
            <w:r w:rsidRPr="00915AF8">
              <w:rPr>
                <w:rFonts w:ascii="Times New Roman" w:hAnsi="Times New Roman"/>
                <w:sz w:val="28"/>
                <w:szCs w:val="28"/>
              </w:rPr>
              <w:t>точники</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средства участн</w:t>
            </w:r>
            <w:r w:rsidRPr="00915AF8">
              <w:rPr>
                <w:rFonts w:ascii="Times New Roman" w:hAnsi="Times New Roman"/>
                <w:sz w:val="28"/>
                <w:szCs w:val="28"/>
              </w:rPr>
              <w:t>и</w:t>
            </w:r>
            <w:r w:rsidRPr="00915AF8">
              <w:rPr>
                <w:rFonts w:ascii="Times New Roman" w:hAnsi="Times New Roman"/>
                <w:sz w:val="28"/>
                <w:szCs w:val="28"/>
              </w:rPr>
              <w:t>ков Программы (юридических лиц)</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 том числе следующие о</w:t>
            </w:r>
            <w:r w:rsidRPr="00915AF8">
              <w:rPr>
                <w:rFonts w:ascii="Times New Roman" w:hAnsi="Times New Roman"/>
                <w:sz w:val="28"/>
                <w:szCs w:val="28"/>
              </w:rPr>
              <w:t>с</w:t>
            </w:r>
            <w:r w:rsidRPr="00915AF8">
              <w:rPr>
                <w:rFonts w:ascii="Times New Roman" w:hAnsi="Times New Roman"/>
                <w:sz w:val="28"/>
                <w:szCs w:val="28"/>
              </w:rPr>
              <w:t>новные мер</w:t>
            </w:r>
            <w:r w:rsidRPr="00915AF8">
              <w:rPr>
                <w:rFonts w:ascii="Times New Roman" w:hAnsi="Times New Roman"/>
                <w:sz w:val="28"/>
                <w:szCs w:val="28"/>
              </w:rPr>
              <w:t>о</w:t>
            </w:r>
            <w:r w:rsidRPr="00915AF8">
              <w:rPr>
                <w:rFonts w:ascii="Times New Roman" w:hAnsi="Times New Roman"/>
                <w:sz w:val="28"/>
                <w:szCs w:val="28"/>
              </w:rPr>
              <w:t>приятия:</w:t>
            </w: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1433" w:type="dxa"/>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p>
        </w:tc>
        <w:tc>
          <w:tcPr>
            <w:tcW w:w="1418" w:type="dxa"/>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p>
        </w:tc>
        <w:tc>
          <w:tcPr>
            <w:tcW w:w="1417" w:type="dxa"/>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p>
        </w:tc>
        <w:tc>
          <w:tcPr>
            <w:tcW w:w="1418" w:type="dxa"/>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p>
        </w:tc>
        <w:tc>
          <w:tcPr>
            <w:tcW w:w="1381" w:type="dxa"/>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p>
        </w:tc>
        <w:tc>
          <w:tcPr>
            <w:tcW w:w="1503" w:type="dxa"/>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2.1.</w:t>
            </w: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Основное мероприятие «Нормативное правовое  р</w:t>
            </w:r>
            <w:r w:rsidRPr="00915AF8">
              <w:rPr>
                <w:rFonts w:ascii="Times New Roman" w:hAnsi="Times New Roman"/>
                <w:sz w:val="28"/>
                <w:szCs w:val="28"/>
              </w:rPr>
              <w:t>е</w:t>
            </w:r>
            <w:r w:rsidRPr="00915AF8">
              <w:rPr>
                <w:rFonts w:ascii="Times New Roman" w:hAnsi="Times New Roman"/>
                <w:sz w:val="28"/>
                <w:szCs w:val="28"/>
              </w:rPr>
              <w:t>гулирование и организацио</w:t>
            </w:r>
            <w:r w:rsidRPr="00915AF8">
              <w:rPr>
                <w:rFonts w:ascii="Times New Roman" w:hAnsi="Times New Roman"/>
                <w:sz w:val="28"/>
                <w:szCs w:val="28"/>
              </w:rPr>
              <w:t>н</w:t>
            </w:r>
            <w:r w:rsidRPr="00915AF8">
              <w:rPr>
                <w:rFonts w:ascii="Times New Roman" w:hAnsi="Times New Roman"/>
                <w:sz w:val="28"/>
                <w:szCs w:val="28"/>
              </w:rPr>
              <w:t>но-методическое обеспечение бюджетного процесса, и</w:t>
            </w:r>
            <w:r w:rsidRPr="00915AF8">
              <w:rPr>
                <w:rFonts w:ascii="Times New Roman" w:hAnsi="Times New Roman"/>
                <w:sz w:val="28"/>
                <w:szCs w:val="28"/>
              </w:rPr>
              <w:t>с</w:t>
            </w:r>
            <w:r w:rsidRPr="00915AF8">
              <w:rPr>
                <w:rFonts w:ascii="Times New Roman" w:hAnsi="Times New Roman"/>
                <w:sz w:val="28"/>
                <w:szCs w:val="28"/>
              </w:rPr>
              <w:t>полнение бюджета Андр</w:t>
            </w:r>
            <w:r w:rsidRPr="00915AF8">
              <w:rPr>
                <w:rFonts w:ascii="Times New Roman" w:hAnsi="Times New Roman"/>
                <w:sz w:val="28"/>
                <w:szCs w:val="28"/>
              </w:rPr>
              <w:t>о</w:t>
            </w:r>
            <w:r w:rsidRPr="00915AF8">
              <w:rPr>
                <w:rFonts w:ascii="Times New Roman" w:hAnsi="Times New Roman"/>
                <w:sz w:val="28"/>
                <w:szCs w:val="28"/>
              </w:rPr>
              <w:t>повского муниципального округа Ставропольского края», всего – 0,00 тыс. ру</w:t>
            </w:r>
            <w:r w:rsidRPr="00915AF8">
              <w:rPr>
                <w:rFonts w:ascii="Times New Roman" w:hAnsi="Times New Roman"/>
                <w:sz w:val="28"/>
                <w:szCs w:val="28"/>
              </w:rPr>
              <w:t>б</w:t>
            </w:r>
            <w:r w:rsidRPr="00915AF8">
              <w:rPr>
                <w:rFonts w:ascii="Times New Roman" w:hAnsi="Times New Roman"/>
                <w:sz w:val="28"/>
                <w:szCs w:val="28"/>
              </w:rPr>
              <w:t>лей</w:t>
            </w: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средства бюджета Андроповского м</w:t>
            </w:r>
            <w:r w:rsidRPr="00915AF8">
              <w:rPr>
                <w:rFonts w:ascii="Times New Roman" w:hAnsi="Times New Roman"/>
                <w:sz w:val="28"/>
                <w:szCs w:val="28"/>
              </w:rPr>
              <w:t>у</w:t>
            </w:r>
            <w:r w:rsidRPr="00915AF8">
              <w:rPr>
                <w:rFonts w:ascii="Times New Roman" w:hAnsi="Times New Roman"/>
                <w:sz w:val="28"/>
                <w:szCs w:val="28"/>
              </w:rPr>
              <w:t>ниципального округа, в т. ч. пред</w:t>
            </w:r>
            <w:r w:rsidRPr="00915AF8">
              <w:rPr>
                <w:rFonts w:ascii="Times New Roman" w:hAnsi="Times New Roman"/>
                <w:sz w:val="28"/>
                <w:szCs w:val="28"/>
              </w:rPr>
              <w:t>у</w:t>
            </w:r>
            <w:r w:rsidRPr="00915AF8">
              <w:rPr>
                <w:rFonts w:ascii="Times New Roman" w:hAnsi="Times New Roman"/>
                <w:sz w:val="28"/>
                <w:szCs w:val="28"/>
              </w:rPr>
              <w:t>смотренные:</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выпадающие д</w:t>
            </w:r>
            <w:r w:rsidRPr="00915AF8">
              <w:rPr>
                <w:rFonts w:ascii="Times New Roman" w:hAnsi="Times New Roman"/>
                <w:sz w:val="28"/>
                <w:szCs w:val="28"/>
              </w:rPr>
              <w:t>о</w:t>
            </w:r>
            <w:r w:rsidRPr="00915AF8">
              <w:rPr>
                <w:rFonts w:ascii="Times New Roman" w:hAnsi="Times New Roman"/>
                <w:sz w:val="28"/>
                <w:szCs w:val="28"/>
              </w:rPr>
              <w:t>ходы бюджета округа в резул</w:t>
            </w:r>
            <w:r w:rsidRPr="00915AF8">
              <w:rPr>
                <w:rFonts w:ascii="Times New Roman" w:hAnsi="Times New Roman"/>
                <w:sz w:val="28"/>
                <w:szCs w:val="28"/>
              </w:rPr>
              <w:t>ь</w:t>
            </w:r>
            <w:r w:rsidRPr="00915AF8">
              <w:rPr>
                <w:rFonts w:ascii="Times New Roman" w:hAnsi="Times New Roman"/>
                <w:sz w:val="28"/>
                <w:szCs w:val="28"/>
              </w:rPr>
              <w:t>тате прим</w:t>
            </w:r>
            <w:r w:rsidRPr="00915AF8">
              <w:rPr>
                <w:rFonts w:ascii="Times New Roman" w:hAnsi="Times New Roman"/>
                <w:sz w:val="28"/>
                <w:szCs w:val="28"/>
              </w:rPr>
              <w:t>е</w:t>
            </w:r>
            <w:r w:rsidRPr="00915AF8">
              <w:rPr>
                <w:rFonts w:ascii="Times New Roman" w:hAnsi="Times New Roman"/>
                <w:sz w:val="28"/>
                <w:szCs w:val="28"/>
              </w:rPr>
              <w:t>нения мер муниципал</w:t>
            </w:r>
            <w:r w:rsidRPr="00915AF8">
              <w:rPr>
                <w:rFonts w:ascii="Times New Roman" w:hAnsi="Times New Roman"/>
                <w:sz w:val="28"/>
                <w:szCs w:val="28"/>
              </w:rPr>
              <w:t>ь</w:t>
            </w:r>
            <w:r w:rsidRPr="00915AF8">
              <w:rPr>
                <w:rFonts w:ascii="Times New Roman" w:hAnsi="Times New Roman"/>
                <w:sz w:val="28"/>
                <w:szCs w:val="28"/>
              </w:rPr>
              <w:t>ного регулиров</w:t>
            </w:r>
            <w:r w:rsidRPr="00915AF8">
              <w:rPr>
                <w:rFonts w:ascii="Times New Roman" w:hAnsi="Times New Roman"/>
                <w:sz w:val="28"/>
                <w:szCs w:val="28"/>
              </w:rPr>
              <w:t>а</w:t>
            </w:r>
            <w:r w:rsidRPr="00915AF8">
              <w:rPr>
                <w:rFonts w:ascii="Times New Roman" w:hAnsi="Times New Roman"/>
                <w:sz w:val="28"/>
                <w:szCs w:val="28"/>
              </w:rPr>
              <w:t>ния</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внебюджетные средства и иные и</w:t>
            </w:r>
            <w:r w:rsidRPr="00915AF8">
              <w:rPr>
                <w:rFonts w:ascii="Times New Roman" w:hAnsi="Times New Roman"/>
                <w:sz w:val="28"/>
                <w:szCs w:val="28"/>
              </w:rPr>
              <w:t>с</w:t>
            </w:r>
            <w:r w:rsidRPr="00915AF8">
              <w:rPr>
                <w:rFonts w:ascii="Times New Roman" w:hAnsi="Times New Roman"/>
                <w:sz w:val="28"/>
                <w:szCs w:val="28"/>
              </w:rPr>
              <w:t>точники</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средства участн</w:t>
            </w:r>
            <w:r w:rsidRPr="00915AF8">
              <w:rPr>
                <w:rFonts w:ascii="Times New Roman" w:hAnsi="Times New Roman"/>
                <w:sz w:val="28"/>
                <w:szCs w:val="28"/>
              </w:rPr>
              <w:t>и</w:t>
            </w:r>
            <w:r w:rsidRPr="00915AF8">
              <w:rPr>
                <w:rFonts w:ascii="Times New Roman" w:hAnsi="Times New Roman"/>
                <w:sz w:val="28"/>
                <w:szCs w:val="28"/>
              </w:rPr>
              <w:t xml:space="preserve">ков Программы </w:t>
            </w:r>
            <w:r w:rsidRPr="00915AF8">
              <w:rPr>
                <w:rFonts w:ascii="Times New Roman" w:hAnsi="Times New Roman"/>
                <w:sz w:val="28"/>
                <w:szCs w:val="28"/>
              </w:rPr>
              <w:lastRenderedPageBreak/>
              <w:t>(юридических лиц)</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lastRenderedPageBreak/>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lastRenderedPageBreak/>
              <w:t>2.2.</w:t>
            </w: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Основное мероприятие «М</w:t>
            </w:r>
            <w:r w:rsidRPr="00915AF8">
              <w:rPr>
                <w:rFonts w:ascii="Times New Roman" w:hAnsi="Times New Roman"/>
                <w:sz w:val="28"/>
                <w:szCs w:val="28"/>
              </w:rPr>
              <w:t>о</w:t>
            </w:r>
            <w:r w:rsidRPr="00915AF8">
              <w:rPr>
                <w:rFonts w:ascii="Times New Roman" w:hAnsi="Times New Roman"/>
                <w:sz w:val="28"/>
                <w:szCs w:val="28"/>
              </w:rPr>
              <w:t>тивация главных распоряд</w:t>
            </w:r>
            <w:r w:rsidRPr="00915AF8">
              <w:rPr>
                <w:rFonts w:ascii="Times New Roman" w:hAnsi="Times New Roman"/>
                <w:sz w:val="28"/>
                <w:szCs w:val="28"/>
              </w:rPr>
              <w:t>и</w:t>
            </w:r>
            <w:r w:rsidRPr="00915AF8">
              <w:rPr>
                <w:rFonts w:ascii="Times New Roman" w:hAnsi="Times New Roman"/>
                <w:sz w:val="28"/>
                <w:szCs w:val="28"/>
              </w:rPr>
              <w:t>телей средств бюджета мун</w:t>
            </w:r>
            <w:r w:rsidRPr="00915AF8">
              <w:rPr>
                <w:rFonts w:ascii="Times New Roman" w:hAnsi="Times New Roman"/>
                <w:sz w:val="28"/>
                <w:szCs w:val="28"/>
              </w:rPr>
              <w:t>и</w:t>
            </w:r>
            <w:r w:rsidRPr="00915AF8">
              <w:rPr>
                <w:rFonts w:ascii="Times New Roman" w:hAnsi="Times New Roman"/>
                <w:sz w:val="28"/>
                <w:szCs w:val="28"/>
              </w:rPr>
              <w:t>ципального округа к пов</w:t>
            </w:r>
            <w:r w:rsidRPr="00915AF8">
              <w:rPr>
                <w:rFonts w:ascii="Times New Roman" w:hAnsi="Times New Roman"/>
                <w:sz w:val="28"/>
                <w:szCs w:val="28"/>
              </w:rPr>
              <w:t>ы</w:t>
            </w:r>
            <w:r w:rsidRPr="00915AF8">
              <w:rPr>
                <w:rFonts w:ascii="Times New Roman" w:hAnsi="Times New Roman"/>
                <w:sz w:val="28"/>
                <w:szCs w:val="28"/>
              </w:rPr>
              <w:t>шению качества финансового менеджме</w:t>
            </w:r>
            <w:r w:rsidRPr="00915AF8">
              <w:rPr>
                <w:rFonts w:ascii="Times New Roman" w:hAnsi="Times New Roman"/>
                <w:sz w:val="28"/>
                <w:szCs w:val="28"/>
              </w:rPr>
              <w:t>н</w:t>
            </w:r>
            <w:r w:rsidRPr="00915AF8">
              <w:rPr>
                <w:rFonts w:ascii="Times New Roman" w:hAnsi="Times New Roman"/>
                <w:sz w:val="28"/>
                <w:szCs w:val="28"/>
              </w:rPr>
              <w:t>та», всего – 0,00 тыс. рублей</w:t>
            </w: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средства бюджета Андроповского м</w:t>
            </w:r>
            <w:r w:rsidRPr="00915AF8">
              <w:rPr>
                <w:rFonts w:ascii="Times New Roman" w:hAnsi="Times New Roman"/>
                <w:sz w:val="28"/>
                <w:szCs w:val="28"/>
              </w:rPr>
              <w:t>у</w:t>
            </w:r>
            <w:r w:rsidRPr="00915AF8">
              <w:rPr>
                <w:rFonts w:ascii="Times New Roman" w:hAnsi="Times New Roman"/>
                <w:sz w:val="28"/>
                <w:szCs w:val="28"/>
              </w:rPr>
              <w:t>ниципального округа, в т. ч. пред</w:t>
            </w:r>
            <w:r w:rsidRPr="00915AF8">
              <w:rPr>
                <w:rFonts w:ascii="Times New Roman" w:hAnsi="Times New Roman"/>
                <w:sz w:val="28"/>
                <w:szCs w:val="28"/>
              </w:rPr>
              <w:t>у</w:t>
            </w:r>
            <w:r w:rsidRPr="00915AF8">
              <w:rPr>
                <w:rFonts w:ascii="Times New Roman" w:hAnsi="Times New Roman"/>
                <w:sz w:val="28"/>
                <w:szCs w:val="28"/>
              </w:rPr>
              <w:t>смотренные:</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 том числе за счет межбюдже</w:t>
            </w:r>
            <w:r w:rsidRPr="00915AF8">
              <w:rPr>
                <w:rFonts w:ascii="Times New Roman" w:hAnsi="Times New Roman"/>
                <w:sz w:val="28"/>
                <w:szCs w:val="28"/>
              </w:rPr>
              <w:t>т</w:t>
            </w:r>
            <w:r w:rsidRPr="00915AF8">
              <w:rPr>
                <w:rFonts w:ascii="Times New Roman" w:hAnsi="Times New Roman"/>
                <w:sz w:val="28"/>
                <w:szCs w:val="28"/>
              </w:rPr>
              <w:t xml:space="preserve">ных трансфертов,  </w:t>
            </w:r>
            <w:proofErr w:type="gramStart"/>
            <w:r w:rsidRPr="00915AF8">
              <w:rPr>
                <w:rFonts w:ascii="Times New Roman" w:hAnsi="Times New Roman"/>
                <w:sz w:val="28"/>
                <w:szCs w:val="28"/>
              </w:rPr>
              <w:t>предусмотренные</w:t>
            </w:r>
            <w:proofErr w:type="gramEnd"/>
            <w:r w:rsidRPr="00915AF8">
              <w:rPr>
                <w:rFonts w:ascii="Times New Roman" w:hAnsi="Times New Roman"/>
                <w:sz w:val="28"/>
                <w:szCs w:val="28"/>
              </w:rPr>
              <w:t>:</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выпадающие д</w:t>
            </w:r>
            <w:r w:rsidRPr="00915AF8">
              <w:rPr>
                <w:rFonts w:ascii="Times New Roman" w:hAnsi="Times New Roman"/>
                <w:sz w:val="28"/>
                <w:szCs w:val="28"/>
              </w:rPr>
              <w:t>о</w:t>
            </w:r>
            <w:r w:rsidRPr="00915AF8">
              <w:rPr>
                <w:rFonts w:ascii="Times New Roman" w:hAnsi="Times New Roman"/>
                <w:sz w:val="28"/>
                <w:szCs w:val="28"/>
              </w:rPr>
              <w:t>ходы бюджета округа в резул</w:t>
            </w:r>
            <w:r w:rsidRPr="00915AF8">
              <w:rPr>
                <w:rFonts w:ascii="Times New Roman" w:hAnsi="Times New Roman"/>
                <w:sz w:val="28"/>
                <w:szCs w:val="28"/>
              </w:rPr>
              <w:t>ь</w:t>
            </w:r>
            <w:r w:rsidRPr="00915AF8">
              <w:rPr>
                <w:rFonts w:ascii="Times New Roman" w:hAnsi="Times New Roman"/>
                <w:sz w:val="28"/>
                <w:szCs w:val="28"/>
              </w:rPr>
              <w:t>тате прим</w:t>
            </w:r>
            <w:r w:rsidRPr="00915AF8">
              <w:rPr>
                <w:rFonts w:ascii="Times New Roman" w:hAnsi="Times New Roman"/>
                <w:sz w:val="28"/>
                <w:szCs w:val="28"/>
              </w:rPr>
              <w:t>е</w:t>
            </w:r>
            <w:r w:rsidRPr="00915AF8">
              <w:rPr>
                <w:rFonts w:ascii="Times New Roman" w:hAnsi="Times New Roman"/>
                <w:sz w:val="28"/>
                <w:szCs w:val="28"/>
              </w:rPr>
              <w:t>нения мер муниципал</w:t>
            </w:r>
            <w:r w:rsidRPr="00915AF8">
              <w:rPr>
                <w:rFonts w:ascii="Times New Roman" w:hAnsi="Times New Roman"/>
                <w:sz w:val="28"/>
                <w:szCs w:val="28"/>
              </w:rPr>
              <w:t>ь</w:t>
            </w:r>
            <w:r w:rsidRPr="00915AF8">
              <w:rPr>
                <w:rFonts w:ascii="Times New Roman" w:hAnsi="Times New Roman"/>
                <w:sz w:val="28"/>
                <w:szCs w:val="28"/>
              </w:rPr>
              <w:t>ного регулиров</w:t>
            </w:r>
            <w:r w:rsidRPr="00915AF8">
              <w:rPr>
                <w:rFonts w:ascii="Times New Roman" w:hAnsi="Times New Roman"/>
                <w:sz w:val="28"/>
                <w:szCs w:val="28"/>
              </w:rPr>
              <w:t>а</w:t>
            </w:r>
            <w:r w:rsidRPr="00915AF8">
              <w:rPr>
                <w:rFonts w:ascii="Times New Roman" w:hAnsi="Times New Roman"/>
                <w:sz w:val="28"/>
                <w:szCs w:val="28"/>
              </w:rPr>
              <w:t>ния</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внебюджетные средства и иные и</w:t>
            </w:r>
            <w:r w:rsidRPr="00915AF8">
              <w:rPr>
                <w:rFonts w:ascii="Times New Roman" w:hAnsi="Times New Roman"/>
                <w:sz w:val="28"/>
                <w:szCs w:val="28"/>
              </w:rPr>
              <w:t>с</w:t>
            </w:r>
            <w:r w:rsidRPr="00915AF8">
              <w:rPr>
                <w:rFonts w:ascii="Times New Roman" w:hAnsi="Times New Roman"/>
                <w:sz w:val="28"/>
                <w:szCs w:val="28"/>
              </w:rPr>
              <w:t>точники</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средства участн</w:t>
            </w:r>
            <w:r w:rsidRPr="00915AF8">
              <w:rPr>
                <w:rFonts w:ascii="Times New Roman" w:hAnsi="Times New Roman"/>
                <w:sz w:val="28"/>
                <w:szCs w:val="28"/>
              </w:rPr>
              <w:t>и</w:t>
            </w:r>
            <w:r w:rsidRPr="00915AF8">
              <w:rPr>
                <w:rFonts w:ascii="Times New Roman" w:hAnsi="Times New Roman"/>
                <w:sz w:val="28"/>
                <w:szCs w:val="28"/>
              </w:rPr>
              <w:lastRenderedPageBreak/>
              <w:t>ков Программы (юридических лиц)</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lastRenderedPageBreak/>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lastRenderedPageBreak/>
              <w:t>3.</w:t>
            </w: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Подпрограмма «О</w:t>
            </w:r>
            <w:r w:rsidRPr="00915AF8">
              <w:rPr>
                <w:rFonts w:ascii="Times New Roman" w:hAnsi="Times New Roman"/>
                <w:sz w:val="28"/>
                <w:szCs w:val="28"/>
              </w:rPr>
              <w:t>р</w:t>
            </w:r>
            <w:r w:rsidRPr="00915AF8">
              <w:rPr>
                <w:rFonts w:ascii="Times New Roman" w:hAnsi="Times New Roman"/>
                <w:sz w:val="28"/>
                <w:szCs w:val="28"/>
              </w:rPr>
              <w:t>ганизация централизованного учета», всего - 113 234,90  тыс. ру</w:t>
            </w:r>
            <w:r w:rsidRPr="00915AF8">
              <w:rPr>
                <w:rFonts w:ascii="Times New Roman" w:hAnsi="Times New Roman"/>
                <w:sz w:val="28"/>
                <w:szCs w:val="28"/>
              </w:rPr>
              <w:t>б</w:t>
            </w:r>
            <w:r w:rsidRPr="00915AF8">
              <w:rPr>
                <w:rFonts w:ascii="Times New Roman" w:hAnsi="Times New Roman"/>
                <w:sz w:val="28"/>
                <w:szCs w:val="28"/>
              </w:rPr>
              <w:t>лей</w:t>
            </w: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1433"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20 674,40</w:t>
            </w:r>
          </w:p>
        </w:tc>
        <w:tc>
          <w:tcPr>
            <w:tcW w:w="1418"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18 512,10</w:t>
            </w:r>
          </w:p>
        </w:tc>
        <w:tc>
          <w:tcPr>
            <w:tcW w:w="1417"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18 512,10</w:t>
            </w:r>
          </w:p>
        </w:tc>
        <w:tc>
          <w:tcPr>
            <w:tcW w:w="1418"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18 512,10</w:t>
            </w:r>
          </w:p>
        </w:tc>
        <w:tc>
          <w:tcPr>
            <w:tcW w:w="1381"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18 512,10</w:t>
            </w:r>
          </w:p>
        </w:tc>
        <w:tc>
          <w:tcPr>
            <w:tcW w:w="1503"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18 512,10</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средства бюджета Андроповского м</w:t>
            </w:r>
            <w:r w:rsidRPr="00915AF8">
              <w:rPr>
                <w:rFonts w:ascii="Times New Roman" w:hAnsi="Times New Roman"/>
                <w:sz w:val="28"/>
                <w:szCs w:val="28"/>
              </w:rPr>
              <w:t>у</w:t>
            </w:r>
            <w:r w:rsidRPr="00915AF8">
              <w:rPr>
                <w:rFonts w:ascii="Times New Roman" w:hAnsi="Times New Roman"/>
                <w:sz w:val="28"/>
                <w:szCs w:val="28"/>
              </w:rPr>
              <w:t xml:space="preserve">ниципального округа, в </w:t>
            </w:r>
            <w:proofErr w:type="spellStart"/>
            <w:r w:rsidRPr="00915AF8">
              <w:rPr>
                <w:rFonts w:ascii="Times New Roman" w:hAnsi="Times New Roman"/>
                <w:sz w:val="28"/>
                <w:szCs w:val="28"/>
              </w:rPr>
              <w:t>т.ч</w:t>
            </w:r>
            <w:proofErr w:type="spellEnd"/>
            <w:r w:rsidRPr="00915AF8">
              <w:rPr>
                <w:rFonts w:ascii="Times New Roman" w:hAnsi="Times New Roman"/>
                <w:sz w:val="28"/>
                <w:szCs w:val="28"/>
              </w:rPr>
              <w:t>. предусмо</w:t>
            </w:r>
            <w:r w:rsidRPr="00915AF8">
              <w:rPr>
                <w:rFonts w:ascii="Times New Roman" w:hAnsi="Times New Roman"/>
                <w:sz w:val="28"/>
                <w:szCs w:val="28"/>
              </w:rPr>
              <w:t>т</w:t>
            </w:r>
            <w:r w:rsidRPr="00915AF8">
              <w:rPr>
                <w:rFonts w:ascii="Times New Roman" w:hAnsi="Times New Roman"/>
                <w:sz w:val="28"/>
                <w:szCs w:val="28"/>
              </w:rPr>
              <w:t>ренные:</w:t>
            </w:r>
          </w:p>
        </w:tc>
        <w:tc>
          <w:tcPr>
            <w:tcW w:w="1433"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20 674,40</w:t>
            </w:r>
          </w:p>
        </w:tc>
        <w:tc>
          <w:tcPr>
            <w:tcW w:w="1418"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18 512,10</w:t>
            </w:r>
          </w:p>
        </w:tc>
        <w:tc>
          <w:tcPr>
            <w:tcW w:w="1417"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18 512,10</w:t>
            </w:r>
          </w:p>
        </w:tc>
        <w:tc>
          <w:tcPr>
            <w:tcW w:w="1418"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18 512,10</w:t>
            </w:r>
          </w:p>
        </w:tc>
        <w:tc>
          <w:tcPr>
            <w:tcW w:w="1381"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18 512,10</w:t>
            </w:r>
          </w:p>
        </w:tc>
        <w:tc>
          <w:tcPr>
            <w:tcW w:w="1503"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18 512,10</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МКУ «Учетный центр»</w:t>
            </w:r>
          </w:p>
        </w:tc>
        <w:tc>
          <w:tcPr>
            <w:tcW w:w="1433"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20 674,40</w:t>
            </w:r>
          </w:p>
        </w:tc>
        <w:tc>
          <w:tcPr>
            <w:tcW w:w="1418"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18 512,10</w:t>
            </w:r>
          </w:p>
        </w:tc>
        <w:tc>
          <w:tcPr>
            <w:tcW w:w="1417"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18 512,10</w:t>
            </w:r>
          </w:p>
        </w:tc>
        <w:tc>
          <w:tcPr>
            <w:tcW w:w="1418"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18 512,10</w:t>
            </w:r>
          </w:p>
        </w:tc>
        <w:tc>
          <w:tcPr>
            <w:tcW w:w="1381"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18 512,10</w:t>
            </w:r>
          </w:p>
        </w:tc>
        <w:tc>
          <w:tcPr>
            <w:tcW w:w="1503"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18 512,10</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 том числе за счет межбюдже</w:t>
            </w:r>
            <w:r w:rsidRPr="00915AF8">
              <w:rPr>
                <w:rFonts w:ascii="Times New Roman" w:hAnsi="Times New Roman"/>
                <w:sz w:val="28"/>
                <w:szCs w:val="28"/>
              </w:rPr>
              <w:t>т</w:t>
            </w:r>
            <w:r w:rsidRPr="00915AF8">
              <w:rPr>
                <w:rFonts w:ascii="Times New Roman" w:hAnsi="Times New Roman"/>
                <w:sz w:val="28"/>
                <w:szCs w:val="28"/>
              </w:rPr>
              <w:t xml:space="preserve">ных трансфертов,  </w:t>
            </w:r>
            <w:proofErr w:type="gramStart"/>
            <w:r w:rsidRPr="00915AF8">
              <w:rPr>
                <w:rFonts w:ascii="Times New Roman" w:hAnsi="Times New Roman"/>
                <w:sz w:val="28"/>
                <w:szCs w:val="28"/>
              </w:rPr>
              <w:t>предусмотренные</w:t>
            </w:r>
            <w:proofErr w:type="gramEnd"/>
            <w:r w:rsidRPr="00915AF8">
              <w:rPr>
                <w:rFonts w:ascii="Times New Roman" w:hAnsi="Times New Roman"/>
                <w:sz w:val="28"/>
                <w:szCs w:val="28"/>
              </w:rPr>
              <w:t>:</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выпадающие д</w:t>
            </w:r>
            <w:r w:rsidRPr="00915AF8">
              <w:rPr>
                <w:rFonts w:ascii="Times New Roman" w:hAnsi="Times New Roman"/>
                <w:sz w:val="28"/>
                <w:szCs w:val="28"/>
              </w:rPr>
              <w:t>о</w:t>
            </w:r>
            <w:r w:rsidRPr="00915AF8">
              <w:rPr>
                <w:rFonts w:ascii="Times New Roman" w:hAnsi="Times New Roman"/>
                <w:sz w:val="28"/>
                <w:szCs w:val="28"/>
              </w:rPr>
              <w:t>ходы бюджета округа в резул</w:t>
            </w:r>
            <w:r w:rsidRPr="00915AF8">
              <w:rPr>
                <w:rFonts w:ascii="Times New Roman" w:hAnsi="Times New Roman"/>
                <w:sz w:val="28"/>
                <w:szCs w:val="28"/>
              </w:rPr>
              <w:t>ь</w:t>
            </w:r>
            <w:r w:rsidRPr="00915AF8">
              <w:rPr>
                <w:rFonts w:ascii="Times New Roman" w:hAnsi="Times New Roman"/>
                <w:sz w:val="28"/>
                <w:szCs w:val="28"/>
              </w:rPr>
              <w:t>тате прим</w:t>
            </w:r>
            <w:r w:rsidRPr="00915AF8">
              <w:rPr>
                <w:rFonts w:ascii="Times New Roman" w:hAnsi="Times New Roman"/>
                <w:sz w:val="28"/>
                <w:szCs w:val="28"/>
              </w:rPr>
              <w:t>е</w:t>
            </w:r>
            <w:r w:rsidRPr="00915AF8">
              <w:rPr>
                <w:rFonts w:ascii="Times New Roman" w:hAnsi="Times New Roman"/>
                <w:sz w:val="28"/>
                <w:szCs w:val="28"/>
              </w:rPr>
              <w:t>нения мер муниципал</w:t>
            </w:r>
            <w:r w:rsidRPr="00915AF8">
              <w:rPr>
                <w:rFonts w:ascii="Times New Roman" w:hAnsi="Times New Roman"/>
                <w:sz w:val="28"/>
                <w:szCs w:val="28"/>
              </w:rPr>
              <w:t>ь</w:t>
            </w:r>
            <w:r w:rsidRPr="00915AF8">
              <w:rPr>
                <w:rFonts w:ascii="Times New Roman" w:hAnsi="Times New Roman"/>
                <w:sz w:val="28"/>
                <w:szCs w:val="28"/>
              </w:rPr>
              <w:t>ного регулиров</w:t>
            </w:r>
            <w:r w:rsidRPr="00915AF8">
              <w:rPr>
                <w:rFonts w:ascii="Times New Roman" w:hAnsi="Times New Roman"/>
                <w:sz w:val="28"/>
                <w:szCs w:val="28"/>
              </w:rPr>
              <w:t>а</w:t>
            </w:r>
            <w:r w:rsidRPr="00915AF8">
              <w:rPr>
                <w:rFonts w:ascii="Times New Roman" w:hAnsi="Times New Roman"/>
                <w:sz w:val="28"/>
                <w:szCs w:val="28"/>
              </w:rPr>
              <w:t>ния</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внебюджетные средства и иные и</w:t>
            </w:r>
            <w:r w:rsidRPr="00915AF8">
              <w:rPr>
                <w:rFonts w:ascii="Times New Roman" w:hAnsi="Times New Roman"/>
                <w:sz w:val="28"/>
                <w:szCs w:val="28"/>
              </w:rPr>
              <w:t>с</w:t>
            </w:r>
            <w:r w:rsidRPr="00915AF8">
              <w:rPr>
                <w:rFonts w:ascii="Times New Roman" w:hAnsi="Times New Roman"/>
                <w:sz w:val="28"/>
                <w:szCs w:val="28"/>
              </w:rPr>
              <w:t>точники</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средства участн</w:t>
            </w:r>
            <w:r w:rsidRPr="00915AF8">
              <w:rPr>
                <w:rFonts w:ascii="Times New Roman" w:hAnsi="Times New Roman"/>
                <w:sz w:val="28"/>
                <w:szCs w:val="28"/>
              </w:rPr>
              <w:t>и</w:t>
            </w:r>
            <w:r w:rsidRPr="00915AF8">
              <w:rPr>
                <w:rFonts w:ascii="Times New Roman" w:hAnsi="Times New Roman"/>
                <w:sz w:val="28"/>
                <w:szCs w:val="28"/>
              </w:rPr>
              <w:lastRenderedPageBreak/>
              <w:t>ков Программы (юридических лиц)</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lastRenderedPageBreak/>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 том числе следующие о</w:t>
            </w:r>
            <w:r w:rsidRPr="00915AF8">
              <w:rPr>
                <w:rFonts w:ascii="Times New Roman" w:hAnsi="Times New Roman"/>
                <w:sz w:val="28"/>
                <w:szCs w:val="28"/>
              </w:rPr>
              <w:t>с</w:t>
            </w:r>
            <w:r w:rsidRPr="00915AF8">
              <w:rPr>
                <w:rFonts w:ascii="Times New Roman" w:hAnsi="Times New Roman"/>
                <w:sz w:val="28"/>
                <w:szCs w:val="28"/>
              </w:rPr>
              <w:t>новные мер</w:t>
            </w:r>
            <w:r w:rsidRPr="00915AF8">
              <w:rPr>
                <w:rFonts w:ascii="Times New Roman" w:hAnsi="Times New Roman"/>
                <w:sz w:val="28"/>
                <w:szCs w:val="28"/>
              </w:rPr>
              <w:t>о</w:t>
            </w:r>
            <w:r w:rsidRPr="00915AF8">
              <w:rPr>
                <w:rFonts w:ascii="Times New Roman" w:hAnsi="Times New Roman"/>
                <w:sz w:val="28"/>
                <w:szCs w:val="28"/>
              </w:rPr>
              <w:t>приятия:</w:t>
            </w: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1433" w:type="dxa"/>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p>
        </w:tc>
        <w:tc>
          <w:tcPr>
            <w:tcW w:w="1418" w:type="dxa"/>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p>
        </w:tc>
        <w:tc>
          <w:tcPr>
            <w:tcW w:w="1417" w:type="dxa"/>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p>
        </w:tc>
        <w:tc>
          <w:tcPr>
            <w:tcW w:w="1418" w:type="dxa"/>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p>
        </w:tc>
        <w:tc>
          <w:tcPr>
            <w:tcW w:w="1381" w:type="dxa"/>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p>
        </w:tc>
        <w:tc>
          <w:tcPr>
            <w:tcW w:w="1503" w:type="dxa"/>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3.1.</w:t>
            </w: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Основное мероприятие «А</w:t>
            </w:r>
            <w:r w:rsidRPr="00915AF8">
              <w:rPr>
                <w:rFonts w:ascii="Times New Roman" w:hAnsi="Times New Roman"/>
                <w:sz w:val="28"/>
                <w:szCs w:val="28"/>
              </w:rPr>
              <w:t>в</w:t>
            </w:r>
            <w:r w:rsidRPr="00915AF8">
              <w:rPr>
                <w:rFonts w:ascii="Times New Roman" w:hAnsi="Times New Roman"/>
                <w:sz w:val="28"/>
                <w:szCs w:val="28"/>
              </w:rPr>
              <w:t>томатизация процесса вед</w:t>
            </w:r>
            <w:r w:rsidRPr="00915AF8">
              <w:rPr>
                <w:rFonts w:ascii="Times New Roman" w:hAnsi="Times New Roman"/>
                <w:sz w:val="28"/>
                <w:szCs w:val="28"/>
              </w:rPr>
              <w:t>е</w:t>
            </w:r>
            <w:r w:rsidRPr="00915AF8">
              <w:rPr>
                <w:rFonts w:ascii="Times New Roman" w:hAnsi="Times New Roman"/>
                <w:sz w:val="28"/>
                <w:szCs w:val="28"/>
              </w:rPr>
              <w:t>ния учета ф</w:t>
            </w:r>
            <w:r w:rsidRPr="00915AF8">
              <w:rPr>
                <w:rFonts w:ascii="Times New Roman" w:hAnsi="Times New Roman"/>
                <w:sz w:val="28"/>
                <w:szCs w:val="28"/>
              </w:rPr>
              <w:t>и</w:t>
            </w:r>
            <w:r w:rsidRPr="00915AF8">
              <w:rPr>
                <w:rFonts w:ascii="Times New Roman" w:hAnsi="Times New Roman"/>
                <w:sz w:val="28"/>
                <w:szCs w:val="28"/>
              </w:rPr>
              <w:t>нансово-хозяйственной деятельн</w:t>
            </w:r>
            <w:r w:rsidRPr="00915AF8">
              <w:rPr>
                <w:rFonts w:ascii="Times New Roman" w:hAnsi="Times New Roman"/>
                <w:sz w:val="28"/>
                <w:szCs w:val="28"/>
              </w:rPr>
              <w:t>о</w:t>
            </w:r>
            <w:r w:rsidRPr="00915AF8">
              <w:rPr>
                <w:rFonts w:ascii="Times New Roman" w:hAnsi="Times New Roman"/>
                <w:sz w:val="28"/>
                <w:szCs w:val="28"/>
              </w:rPr>
              <w:t>сти», всего – 5 053,88 тыс. рублей</w:t>
            </w: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1433"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921,23</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826,53</w:t>
            </w:r>
          </w:p>
        </w:tc>
        <w:tc>
          <w:tcPr>
            <w:tcW w:w="1417"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826,53</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826,53</w:t>
            </w:r>
          </w:p>
        </w:tc>
        <w:tc>
          <w:tcPr>
            <w:tcW w:w="1381"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826,53</w:t>
            </w:r>
          </w:p>
        </w:tc>
        <w:tc>
          <w:tcPr>
            <w:tcW w:w="1503"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826,53</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средства бюджета Андроповского м</w:t>
            </w:r>
            <w:r w:rsidRPr="00915AF8">
              <w:rPr>
                <w:rFonts w:ascii="Times New Roman" w:hAnsi="Times New Roman"/>
                <w:sz w:val="28"/>
                <w:szCs w:val="28"/>
              </w:rPr>
              <w:t>у</w:t>
            </w:r>
            <w:r w:rsidRPr="00915AF8">
              <w:rPr>
                <w:rFonts w:ascii="Times New Roman" w:hAnsi="Times New Roman"/>
                <w:sz w:val="28"/>
                <w:szCs w:val="28"/>
              </w:rPr>
              <w:t xml:space="preserve">ниципального округа, в </w:t>
            </w:r>
            <w:proofErr w:type="spellStart"/>
            <w:r w:rsidRPr="00915AF8">
              <w:rPr>
                <w:rFonts w:ascii="Times New Roman" w:hAnsi="Times New Roman"/>
                <w:sz w:val="28"/>
                <w:szCs w:val="28"/>
              </w:rPr>
              <w:t>т.ч</w:t>
            </w:r>
            <w:proofErr w:type="spellEnd"/>
            <w:r w:rsidRPr="00915AF8">
              <w:rPr>
                <w:rFonts w:ascii="Times New Roman" w:hAnsi="Times New Roman"/>
                <w:sz w:val="28"/>
                <w:szCs w:val="28"/>
              </w:rPr>
              <w:t>. предусмо</w:t>
            </w:r>
            <w:r w:rsidRPr="00915AF8">
              <w:rPr>
                <w:rFonts w:ascii="Times New Roman" w:hAnsi="Times New Roman"/>
                <w:sz w:val="28"/>
                <w:szCs w:val="28"/>
              </w:rPr>
              <w:t>т</w:t>
            </w:r>
            <w:r w:rsidRPr="00915AF8">
              <w:rPr>
                <w:rFonts w:ascii="Times New Roman" w:hAnsi="Times New Roman"/>
                <w:sz w:val="28"/>
                <w:szCs w:val="28"/>
              </w:rPr>
              <w:t>ренные:</w:t>
            </w:r>
          </w:p>
        </w:tc>
        <w:tc>
          <w:tcPr>
            <w:tcW w:w="1433"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921,23</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826,53</w:t>
            </w:r>
          </w:p>
        </w:tc>
        <w:tc>
          <w:tcPr>
            <w:tcW w:w="1417"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826,53</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826,53</w:t>
            </w:r>
          </w:p>
        </w:tc>
        <w:tc>
          <w:tcPr>
            <w:tcW w:w="1381"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826,53</w:t>
            </w:r>
          </w:p>
        </w:tc>
        <w:tc>
          <w:tcPr>
            <w:tcW w:w="1503"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826,53</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МКУ «Учетный центр»</w:t>
            </w:r>
          </w:p>
        </w:tc>
        <w:tc>
          <w:tcPr>
            <w:tcW w:w="1433"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921,23</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826,53</w:t>
            </w:r>
          </w:p>
        </w:tc>
        <w:tc>
          <w:tcPr>
            <w:tcW w:w="1417"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826,53</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826,53</w:t>
            </w:r>
          </w:p>
        </w:tc>
        <w:tc>
          <w:tcPr>
            <w:tcW w:w="1381"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826,53</w:t>
            </w:r>
          </w:p>
        </w:tc>
        <w:tc>
          <w:tcPr>
            <w:tcW w:w="1503"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826,53</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 том числе за счет межбюдже</w:t>
            </w:r>
            <w:r w:rsidRPr="00915AF8">
              <w:rPr>
                <w:rFonts w:ascii="Times New Roman" w:hAnsi="Times New Roman"/>
                <w:sz w:val="28"/>
                <w:szCs w:val="28"/>
              </w:rPr>
              <w:t>т</w:t>
            </w:r>
            <w:r w:rsidRPr="00915AF8">
              <w:rPr>
                <w:rFonts w:ascii="Times New Roman" w:hAnsi="Times New Roman"/>
                <w:sz w:val="28"/>
                <w:szCs w:val="28"/>
              </w:rPr>
              <w:t xml:space="preserve">ных трансфертов,  </w:t>
            </w:r>
            <w:proofErr w:type="gramStart"/>
            <w:r w:rsidRPr="00915AF8">
              <w:rPr>
                <w:rFonts w:ascii="Times New Roman" w:hAnsi="Times New Roman"/>
                <w:sz w:val="28"/>
                <w:szCs w:val="28"/>
              </w:rPr>
              <w:t>предусмотренные</w:t>
            </w:r>
            <w:proofErr w:type="gramEnd"/>
            <w:r w:rsidRPr="00915AF8">
              <w:rPr>
                <w:rFonts w:ascii="Times New Roman" w:hAnsi="Times New Roman"/>
                <w:sz w:val="28"/>
                <w:szCs w:val="28"/>
              </w:rPr>
              <w:t>:</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выпадающие д</w:t>
            </w:r>
            <w:r w:rsidRPr="00915AF8">
              <w:rPr>
                <w:rFonts w:ascii="Times New Roman" w:hAnsi="Times New Roman"/>
                <w:sz w:val="28"/>
                <w:szCs w:val="28"/>
              </w:rPr>
              <w:t>о</w:t>
            </w:r>
            <w:r w:rsidRPr="00915AF8">
              <w:rPr>
                <w:rFonts w:ascii="Times New Roman" w:hAnsi="Times New Roman"/>
                <w:sz w:val="28"/>
                <w:szCs w:val="28"/>
              </w:rPr>
              <w:t>ходы бюджета округа в резул</w:t>
            </w:r>
            <w:r w:rsidRPr="00915AF8">
              <w:rPr>
                <w:rFonts w:ascii="Times New Roman" w:hAnsi="Times New Roman"/>
                <w:sz w:val="28"/>
                <w:szCs w:val="28"/>
              </w:rPr>
              <w:t>ь</w:t>
            </w:r>
            <w:r w:rsidRPr="00915AF8">
              <w:rPr>
                <w:rFonts w:ascii="Times New Roman" w:hAnsi="Times New Roman"/>
                <w:sz w:val="28"/>
                <w:szCs w:val="28"/>
              </w:rPr>
              <w:t>тате прим</w:t>
            </w:r>
            <w:r w:rsidRPr="00915AF8">
              <w:rPr>
                <w:rFonts w:ascii="Times New Roman" w:hAnsi="Times New Roman"/>
                <w:sz w:val="28"/>
                <w:szCs w:val="28"/>
              </w:rPr>
              <w:t>е</w:t>
            </w:r>
            <w:r w:rsidRPr="00915AF8">
              <w:rPr>
                <w:rFonts w:ascii="Times New Roman" w:hAnsi="Times New Roman"/>
                <w:sz w:val="28"/>
                <w:szCs w:val="28"/>
              </w:rPr>
              <w:t>нения мер муниципал</w:t>
            </w:r>
            <w:r w:rsidRPr="00915AF8">
              <w:rPr>
                <w:rFonts w:ascii="Times New Roman" w:hAnsi="Times New Roman"/>
                <w:sz w:val="28"/>
                <w:szCs w:val="28"/>
              </w:rPr>
              <w:t>ь</w:t>
            </w:r>
            <w:r w:rsidRPr="00915AF8">
              <w:rPr>
                <w:rFonts w:ascii="Times New Roman" w:hAnsi="Times New Roman"/>
                <w:sz w:val="28"/>
                <w:szCs w:val="28"/>
              </w:rPr>
              <w:t>ного регулиров</w:t>
            </w:r>
            <w:r w:rsidRPr="00915AF8">
              <w:rPr>
                <w:rFonts w:ascii="Times New Roman" w:hAnsi="Times New Roman"/>
                <w:sz w:val="28"/>
                <w:szCs w:val="28"/>
              </w:rPr>
              <w:t>а</w:t>
            </w:r>
            <w:r w:rsidRPr="00915AF8">
              <w:rPr>
                <w:rFonts w:ascii="Times New Roman" w:hAnsi="Times New Roman"/>
                <w:sz w:val="28"/>
                <w:szCs w:val="28"/>
              </w:rPr>
              <w:t>ния,</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внебюджетные средства и иные и</w:t>
            </w:r>
            <w:r w:rsidRPr="00915AF8">
              <w:rPr>
                <w:rFonts w:ascii="Times New Roman" w:hAnsi="Times New Roman"/>
                <w:sz w:val="28"/>
                <w:szCs w:val="28"/>
              </w:rPr>
              <w:t>с</w:t>
            </w:r>
            <w:r w:rsidRPr="00915AF8">
              <w:rPr>
                <w:rFonts w:ascii="Times New Roman" w:hAnsi="Times New Roman"/>
                <w:sz w:val="28"/>
                <w:szCs w:val="28"/>
              </w:rPr>
              <w:t>точники</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средства участн</w:t>
            </w:r>
            <w:r w:rsidRPr="00915AF8">
              <w:rPr>
                <w:rFonts w:ascii="Times New Roman" w:hAnsi="Times New Roman"/>
                <w:sz w:val="28"/>
                <w:szCs w:val="28"/>
              </w:rPr>
              <w:t>и</w:t>
            </w:r>
            <w:r w:rsidRPr="00915AF8">
              <w:rPr>
                <w:rFonts w:ascii="Times New Roman" w:hAnsi="Times New Roman"/>
                <w:sz w:val="28"/>
                <w:szCs w:val="28"/>
              </w:rPr>
              <w:t>ков Программы (юридических лиц)</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3.2.</w:t>
            </w: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Основное мероприятие «О</w:t>
            </w:r>
            <w:r w:rsidRPr="00915AF8">
              <w:rPr>
                <w:rFonts w:ascii="Times New Roman" w:hAnsi="Times New Roman"/>
                <w:sz w:val="28"/>
                <w:szCs w:val="28"/>
              </w:rPr>
              <w:t>р</w:t>
            </w:r>
            <w:r w:rsidRPr="00915AF8">
              <w:rPr>
                <w:rFonts w:ascii="Times New Roman" w:hAnsi="Times New Roman"/>
                <w:sz w:val="28"/>
                <w:szCs w:val="28"/>
              </w:rPr>
              <w:t>ганизация и осуществление процессов ведения централ</w:t>
            </w:r>
            <w:r w:rsidRPr="00915AF8">
              <w:rPr>
                <w:rFonts w:ascii="Times New Roman" w:hAnsi="Times New Roman"/>
                <w:sz w:val="28"/>
                <w:szCs w:val="28"/>
              </w:rPr>
              <w:t>и</w:t>
            </w:r>
            <w:r w:rsidRPr="00915AF8">
              <w:rPr>
                <w:rFonts w:ascii="Times New Roman" w:hAnsi="Times New Roman"/>
                <w:sz w:val="28"/>
                <w:szCs w:val="28"/>
              </w:rPr>
              <w:t>зованного бюджетного (бу</w:t>
            </w:r>
            <w:r w:rsidRPr="00915AF8">
              <w:rPr>
                <w:rFonts w:ascii="Times New Roman" w:hAnsi="Times New Roman"/>
                <w:sz w:val="28"/>
                <w:szCs w:val="28"/>
              </w:rPr>
              <w:t>х</w:t>
            </w:r>
            <w:r w:rsidRPr="00915AF8">
              <w:rPr>
                <w:rFonts w:ascii="Times New Roman" w:hAnsi="Times New Roman"/>
                <w:sz w:val="28"/>
                <w:szCs w:val="28"/>
              </w:rPr>
              <w:t>галтерского) учета, составл</w:t>
            </w:r>
            <w:r w:rsidRPr="00915AF8">
              <w:rPr>
                <w:rFonts w:ascii="Times New Roman" w:hAnsi="Times New Roman"/>
                <w:sz w:val="28"/>
                <w:szCs w:val="28"/>
              </w:rPr>
              <w:t>е</w:t>
            </w:r>
            <w:r w:rsidRPr="00915AF8">
              <w:rPr>
                <w:rFonts w:ascii="Times New Roman" w:hAnsi="Times New Roman"/>
                <w:sz w:val="28"/>
                <w:szCs w:val="28"/>
              </w:rPr>
              <w:t>ние отче</w:t>
            </w:r>
            <w:r w:rsidRPr="00915AF8">
              <w:rPr>
                <w:rFonts w:ascii="Times New Roman" w:hAnsi="Times New Roman"/>
                <w:sz w:val="28"/>
                <w:szCs w:val="28"/>
              </w:rPr>
              <w:t>т</w:t>
            </w:r>
            <w:r w:rsidRPr="00915AF8">
              <w:rPr>
                <w:rFonts w:ascii="Times New Roman" w:hAnsi="Times New Roman"/>
                <w:sz w:val="28"/>
                <w:szCs w:val="28"/>
              </w:rPr>
              <w:t>ности», всего – 108 181,02 тыс. рублей</w:t>
            </w: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1433" w:type="dxa"/>
            <w:shd w:val="clear" w:color="auto" w:fill="auto"/>
            <w:hideMark/>
          </w:tcPr>
          <w:p w:rsidR="00BC13C7" w:rsidRPr="00915AF8" w:rsidRDefault="00BC13C7" w:rsidP="00915AF8">
            <w:pPr>
              <w:widowControl w:val="0"/>
              <w:spacing w:after="0" w:line="240" w:lineRule="auto"/>
              <w:jc w:val="right"/>
              <w:rPr>
                <w:rFonts w:ascii="Times New Roman" w:hAnsi="Times New Roman"/>
                <w:color w:val="000000"/>
                <w:sz w:val="28"/>
                <w:szCs w:val="28"/>
              </w:rPr>
            </w:pPr>
            <w:r w:rsidRPr="00915AF8">
              <w:rPr>
                <w:rFonts w:ascii="Times New Roman" w:hAnsi="Times New Roman"/>
                <w:color w:val="000000"/>
                <w:sz w:val="28"/>
                <w:szCs w:val="28"/>
              </w:rPr>
              <w:t>19 753,17</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color w:val="000000"/>
                <w:sz w:val="28"/>
                <w:szCs w:val="28"/>
              </w:rPr>
            </w:pPr>
            <w:r w:rsidRPr="00915AF8">
              <w:rPr>
                <w:rFonts w:ascii="Times New Roman" w:hAnsi="Times New Roman"/>
                <w:color w:val="000000"/>
                <w:sz w:val="28"/>
                <w:szCs w:val="28"/>
              </w:rPr>
              <w:t>17 685,57</w:t>
            </w:r>
          </w:p>
        </w:tc>
        <w:tc>
          <w:tcPr>
            <w:tcW w:w="1417" w:type="dxa"/>
            <w:shd w:val="clear" w:color="auto" w:fill="auto"/>
            <w:hideMark/>
          </w:tcPr>
          <w:p w:rsidR="00BC13C7" w:rsidRPr="00915AF8" w:rsidRDefault="00BC13C7" w:rsidP="00915AF8">
            <w:pPr>
              <w:widowControl w:val="0"/>
              <w:spacing w:after="0" w:line="240" w:lineRule="auto"/>
              <w:jc w:val="right"/>
              <w:rPr>
                <w:rFonts w:ascii="Times New Roman" w:hAnsi="Times New Roman"/>
                <w:color w:val="000000"/>
                <w:sz w:val="28"/>
                <w:szCs w:val="28"/>
              </w:rPr>
            </w:pPr>
            <w:r w:rsidRPr="00915AF8">
              <w:rPr>
                <w:rFonts w:ascii="Times New Roman" w:hAnsi="Times New Roman"/>
                <w:color w:val="000000"/>
                <w:sz w:val="28"/>
                <w:szCs w:val="28"/>
              </w:rPr>
              <w:t>17 685,57</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color w:val="000000"/>
                <w:sz w:val="28"/>
                <w:szCs w:val="28"/>
              </w:rPr>
            </w:pPr>
            <w:r w:rsidRPr="00915AF8">
              <w:rPr>
                <w:rFonts w:ascii="Times New Roman" w:hAnsi="Times New Roman"/>
                <w:color w:val="000000"/>
                <w:sz w:val="28"/>
                <w:szCs w:val="28"/>
              </w:rPr>
              <w:t>17 685,57</w:t>
            </w:r>
          </w:p>
        </w:tc>
        <w:tc>
          <w:tcPr>
            <w:tcW w:w="1381" w:type="dxa"/>
            <w:shd w:val="clear" w:color="auto" w:fill="auto"/>
            <w:hideMark/>
          </w:tcPr>
          <w:p w:rsidR="00BC13C7" w:rsidRPr="00915AF8" w:rsidRDefault="00BC13C7" w:rsidP="00915AF8">
            <w:pPr>
              <w:widowControl w:val="0"/>
              <w:spacing w:after="0" w:line="240" w:lineRule="auto"/>
              <w:jc w:val="right"/>
              <w:rPr>
                <w:rFonts w:ascii="Times New Roman" w:hAnsi="Times New Roman"/>
                <w:color w:val="000000"/>
                <w:sz w:val="28"/>
                <w:szCs w:val="28"/>
              </w:rPr>
            </w:pPr>
            <w:r w:rsidRPr="00915AF8">
              <w:rPr>
                <w:rFonts w:ascii="Times New Roman" w:hAnsi="Times New Roman"/>
                <w:color w:val="000000"/>
                <w:sz w:val="28"/>
                <w:szCs w:val="28"/>
              </w:rPr>
              <w:t>17 685,57</w:t>
            </w:r>
          </w:p>
        </w:tc>
        <w:tc>
          <w:tcPr>
            <w:tcW w:w="1503" w:type="dxa"/>
            <w:shd w:val="clear" w:color="auto" w:fill="auto"/>
            <w:hideMark/>
          </w:tcPr>
          <w:p w:rsidR="00BC13C7" w:rsidRPr="00915AF8" w:rsidRDefault="00BC13C7" w:rsidP="00915AF8">
            <w:pPr>
              <w:widowControl w:val="0"/>
              <w:spacing w:after="0" w:line="240" w:lineRule="auto"/>
              <w:jc w:val="right"/>
              <w:rPr>
                <w:rFonts w:ascii="Times New Roman" w:hAnsi="Times New Roman"/>
                <w:color w:val="000000"/>
                <w:sz w:val="28"/>
                <w:szCs w:val="28"/>
              </w:rPr>
            </w:pPr>
            <w:r w:rsidRPr="00915AF8">
              <w:rPr>
                <w:rFonts w:ascii="Times New Roman" w:hAnsi="Times New Roman"/>
                <w:color w:val="000000"/>
                <w:sz w:val="28"/>
                <w:szCs w:val="28"/>
              </w:rPr>
              <w:t>17 685,57</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средства бюджета Андроповского м</w:t>
            </w:r>
            <w:r w:rsidRPr="00915AF8">
              <w:rPr>
                <w:rFonts w:ascii="Times New Roman" w:hAnsi="Times New Roman"/>
                <w:sz w:val="28"/>
                <w:szCs w:val="28"/>
              </w:rPr>
              <w:t>у</w:t>
            </w:r>
            <w:r w:rsidRPr="00915AF8">
              <w:rPr>
                <w:rFonts w:ascii="Times New Roman" w:hAnsi="Times New Roman"/>
                <w:sz w:val="28"/>
                <w:szCs w:val="28"/>
              </w:rPr>
              <w:t xml:space="preserve">ниципального округа, в </w:t>
            </w:r>
            <w:proofErr w:type="spellStart"/>
            <w:r w:rsidRPr="00915AF8">
              <w:rPr>
                <w:rFonts w:ascii="Times New Roman" w:hAnsi="Times New Roman"/>
                <w:sz w:val="28"/>
                <w:szCs w:val="28"/>
              </w:rPr>
              <w:t>т.ч</w:t>
            </w:r>
            <w:proofErr w:type="spellEnd"/>
            <w:r w:rsidRPr="00915AF8">
              <w:rPr>
                <w:rFonts w:ascii="Times New Roman" w:hAnsi="Times New Roman"/>
                <w:sz w:val="28"/>
                <w:szCs w:val="28"/>
              </w:rPr>
              <w:t>. предусмо</w:t>
            </w:r>
            <w:r w:rsidRPr="00915AF8">
              <w:rPr>
                <w:rFonts w:ascii="Times New Roman" w:hAnsi="Times New Roman"/>
                <w:sz w:val="28"/>
                <w:szCs w:val="28"/>
              </w:rPr>
              <w:t>т</w:t>
            </w:r>
            <w:r w:rsidRPr="00915AF8">
              <w:rPr>
                <w:rFonts w:ascii="Times New Roman" w:hAnsi="Times New Roman"/>
                <w:sz w:val="28"/>
                <w:szCs w:val="28"/>
              </w:rPr>
              <w:t>ренные:</w:t>
            </w:r>
          </w:p>
        </w:tc>
        <w:tc>
          <w:tcPr>
            <w:tcW w:w="1433"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МКУ «Учетный центр»</w:t>
            </w:r>
          </w:p>
        </w:tc>
        <w:tc>
          <w:tcPr>
            <w:tcW w:w="1433" w:type="dxa"/>
            <w:shd w:val="clear" w:color="auto" w:fill="auto"/>
            <w:hideMark/>
          </w:tcPr>
          <w:p w:rsidR="00BC13C7" w:rsidRPr="00915AF8" w:rsidRDefault="00BC13C7" w:rsidP="00915AF8">
            <w:pPr>
              <w:widowControl w:val="0"/>
              <w:spacing w:after="0" w:line="240" w:lineRule="auto"/>
              <w:jc w:val="right"/>
              <w:rPr>
                <w:rFonts w:ascii="Times New Roman" w:hAnsi="Times New Roman"/>
                <w:color w:val="000000"/>
                <w:sz w:val="28"/>
                <w:szCs w:val="28"/>
              </w:rPr>
            </w:pPr>
            <w:r w:rsidRPr="00915AF8">
              <w:rPr>
                <w:rFonts w:ascii="Times New Roman" w:hAnsi="Times New Roman"/>
                <w:color w:val="000000"/>
                <w:sz w:val="28"/>
                <w:szCs w:val="28"/>
              </w:rPr>
              <w:t>19 753,17</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color w:val="000000"/>
                <w:sz w:val="28"/>
                <w:szCs w:val="28"/>
              </w:rPr>
            </w:pPr>
            <w:r w:rsidRPr="00915AF8">
              <w:rPr>
                <w:rFonts w:ascii="Times New Roman" w:hAnsi="Times New Roman"/>
                <w:color w:val="000000"/>
                <w:sz w:val="28"/>
                <w:szCs w:val="28"/>
              </w:rPr>
              <w:t>17 685,57</w:t>
            </w:r>
          </w:p>
        </w:tc>
        <w:tc>
          <w:tcPr>
            <w:tcW w:w="1417" w:type="dxa"/>
            <w:shd w:val="clear" w:color="auto" w:fill="auto"/>
            <w:hideMark/>
          </w:tcPr>
          <w:p w:rsidR="00BC13C7" w:rsidRPr="00915AF8" w:rsidRDefault="00BC13C7" w:rsidP="00915AF8">
            <w:pPr>
              <w:widowControl w:val="0"/>
              <w:spacing w:after="0" w:line="240" w:lineRule="auto"/>
              <w:jc w:val="right"/>
              <w:rPr>
                <w:rFonts w:ascii="Times New Roman" w:hAnsi="Times New Roman"/>
                <w:color w:val="000000"/>
                <w:sz w:val="28"/>
                <w:szCs w:val="28"/>
              </w:rPr>
            </w:pPr>
            <w:r w:rsidRPr="00915AF8">
              <w:rPr>
                <w:rFonts w:ascii="Times New Roman" w:hAnsi="Times New Roman"/>
                <w:color w:val="000000"/>
                <w:sz w:val="28"/>
                <w:szCs w:val="28"/>
              </w:rPr>
              <w:t>17 685,57</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color w:val="000000"/>
                <w:sz w:val="28"/>
                <w:szCs w:val="28"/>
              </w:rPr>
            </w:pPr>
            <w:r w:rsidRPr="00915AF8">
              <w:rPr>
                <w:rFonts w:ascii="Times New Roman" w:hAnsi="Times New Roman"/>
                <w:color w:val="000000"/>
                <w:sz w:val="28"/>
                <w:szCs w:val="28"/>
              </w:rPr>
              <w:t>17 685,57</w:t>
            </w:r>
          </w:p>
        </w:tc>
        <w:tc>
          <w:tcPr>
            <w:tcW w:w="1381" w:type="dxa"/>
            <w:shd w:val="clear" w:color="auto" w:fill="auto"/>
            <w:hideMark/>
          </w:tcPr>
          <w:p w:rsidR="00BC13C7" w:rsidRPr="00915AF8" w:rsidRDefault="00BC13C7" w:rsidP="00915AF8">
            <w:pPr>
              <w:widowControl w:val="0"/>
              <w:spacing w:after="0" w:line="240" w:lineRule="auto"/>
              <w:jc w:val="right"/>
              <w:rPr>
                <w:rFonts w:ascii="Times New Roman" w:hAnsi="Times New Roman"/>
                <w:color w:val="000000"/>
                <w:sz w:val="28"/>
                <w:szCs w:val="28"/>
              </w:rPr>
            </w:pPr>
            <w:r w:rsidRPr="00915AF8">
              <w:rPr>
                <w:rFonts w:ascii="Times New Roman" w:hAnsi="Times New Roman"/>
                <w:color w:val="000000"/>
                <w:sz w:val="28"/>
                <w:szCs w:val="28"/>
              </w:rPr>
              <w:t>17 685,57</w:t>
            </w:r>
          </w:p>
        </w:tc>
        <w:tc>
          <w:tcPr>
            <w:tcW w:w="1503" w:type="dxa"/>
            <w:shd w:val="clear" w:color="auto" w:fill="auto"/>
            <w:hideMark/>
          </w:tcPr>
          <w:p w:rsidR="00BC13C7" w:rsidRPr="00915AF8" w:rsidRDefault="00BC13C7" w:rsidP="00915AF8">
            <w:pPr>
              <w:widowControl w:val="0"/>
              <w:spacing w:after="0" w:line="240" w:lineRule="auto"/>
              <w:jc w:val="right"/>
              <w:rPr>
                <w:rFonts w:ascii="Times New Roman" w:hAnsi="Times New Roman"/>
                <w:color w:val="000000"/>
                <w:sz w:val="28"/>
                <w:szCs w:val="28"/>
              </w:rPr>
            </w:pPr>
            <w:r w:rsidRPr="00915AF8">
              <w:rPr>
                <w:rFonts w:ascii="Times New Roman" w:hAnsi="Times New Roman"/>
                <w:color w:val="000000"/>
                <w:sz w:val="28"/>
                <w:szCs w:val="28"/>
              </w:rPr>
              <w:t>17 685,57</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 том числе за счет межбюдже</w:t>
            </w:r>
            <w:r w:rsidRPr="00915AF8">
              <w:rPr>
                <w:rFonts w:ascii="Times New Roman" w:hAnsi="Times New Roman"/>
                <w:sz w:val="28"/>
                <w:szCs w:val="28"/>
              </w:rPr>
              <w:t>т</w:t>
            </w:r>
            <w:r w:rsidRPr="00915AF8">
              <w:rPr>
                <w:rFonts w:ascii="Times New Roman" w:hAnsi="Times New Roman"/>
                <w:sz w:val="28"/>
                <w:szCs w:val="28"/>
              </w:rPr>
              <w:t xml:space="preserve">ных трансфертов,  </w:t>
            </w:r>
            <w:proofErr w:type="gramStart"/>
            <w:r w:rsidRPr="00915AF8">
              <w:rPr>
                <w:rFonts w:ascii="Times New Roman" w:hAnsi="Times New Roman"/>
                <w:sz w:val="28"/>
                <w:szCs w:val="28"/>
              </w:rPr>
              <w:t>предусмотренные</w:t>
            </w:r>
            <w:proofErr w:type="gramEnd"/>
            <w:r w:rsidRPr="00915AF8">
              <w:rPr>
                <w:rFonts w:ascii="Times New Roman" w:hAnsi="Times New Roman"/>
                <w:sz w:val="28"/>
                <w:szCs w:val="28"/>
              </w:rPr>
              <w:t>:</w:t>
            </w:r>
          </w:p>
        </w:tc>
        <w:tc>
          <w:tcPr>
            <w:tcW w:w="1433"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выпадающие д</w:t>
            </w:r>
            <w:r w:rsidRPr="00915AF8">
              <w:rPr>
                <w:rFonts w:ascii="Times New Roman" w:hAnsi="Times New Roman"/>
                <w:sz w:val="28"/>
                <w:szCs w:val="28"/>
              </w:rPr>
              <w:t>о</w:t>
            </w:r>
            <w:r w:rsidRPr="00915AF8">
              <w:rPr>
                <w:rFonts w:ascii="Times New Roman" w:hAnsi="Times New Roman"/>
                <w:sz w:val="28"/>
                <w:szCs w:val="28"/>
              </w:rPr>
              <w:t>ходы бюджета округа в резул</w:t>
            </w:r>
            <w:r w:rsidRPr="00915AF8">
              <w:rPr>
                <w:rFonts w:ascii="Times New Roman" w:hAnsi="Times New Roman"/>
                <w:sz w:val="28"/>
                <w:szCs w:val="28"/>
              </w:rPr>
              <w:t>ь</w:t>
            </w:r>
            <w:r w:rsidRPr="00915AF8">
              <w:rPr>
                <w:rFonts w:ascii="Times New Roman" w:hAnsi="Times New Roman"/>
                <w:sz w:val="28"/>
                <w:szCs w:val="28"/>
              </w:rPr>
              <w:t>тате прим</w:t>
            </w:r>
            <w:r w:rsidRPr="00915AF8">
              <w:rPr>
                <w:rFonts w:ascii="Times New Roman" w:hAnsi="Times New Roman"/>
                <w:sz w:val="28"/>
                <w:szCs w:val="28"/>
              </w:rPr>
              <w:t>е</w:t>
            </w:r>
            <w:r w:rsidRPr="00915AF8">
              <w:rPr>
                <w:rFonts w:ascii="Times New Roman" w:hAnsi="Times New Roman"/>
                <w:sz w:val="28"/>
                <w:szCs w:val="28"/>
              </w:rPr>
              <w:t xml:space="preserve">нения </w:t>
            </w:r>
            <w:r w:rsidRPr="00915AF8">
              <w:rPr>
                <w:rFonts w:ascii="Times New Roman" w:hAnsi="Times New Roman"/>
                <w:sz w:val="28"/>
                <w:szCs w:val="28"/>
              </w:rPr>
              <w:lastRenderedPageBreak/>
              <w:t>мер муниципал</w:t>
            </w:r>
            <w:r w:rsidRPr="00915AF8">
              <w:rPr>
                <w:rFonts w:ascii="Times New Roman" w:hAnsi="Times New Roman"/>
                <w:sz w:val="28"/>
                <w:szCs w:val="28"/>
              </w:rPr>
              <w:t>ь</w:t>
            </w:r>
            <w:r w:rsidRPr="00915AF8">
              <w:rPr>
                <w:rFonts w:ascii="Times New Roman" w:hAnsi="Times New Roman"/>
                <w:sz w:val="28"/>
                <w:szCs w:val="28"/>
              </w:rPr>
              <w:t>ного регулиров</w:t>
            </w:r>
            <w:r w:rsidRPr="00915AF8">
              <w:rPr>
                <w:rFonts w:ascii="Times New Roman" w:hAnsi="Times New Roman"/>
                <w:sz w:val="28"/>
                <w:szCs w:val="28"/>
              </w:rPr>
              <w:t>а</w:t>
            </w:r>
            <w:r w:rsidRPr="00915AF8">
              <w:rPr>
                <w:rFonts w:ascii="Times New Roman" w:hAnsi="Times New Roman"/>
                <w:sz w:val="28"/>
                <w:szCs w:val="28"/>
              </w:rPr>
              <w:t>ния</w:t>
            </w:r>
          </w:p>
        </w:tc>
        <w:tc>
          <w:tcPr>
            <w:tcW w:w="1433"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lastRenderedPageBreak/>
              <w:t>-</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r>
      <w:tr w:rsidR="00BC13C7" w:rsidRPr="00915AF8" w:rsidTr="00915AF8">
        <w:trPr>
          <w:trHeight w:val="322"/>
        </w:trPr>
        <w:tc>
          <w:tcPr>
            <w:tcW w:w="636" w:type="dxa"/>
            <w:vMerge w:val="restart"/>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p w:rsidR="00BC13C7" w:rsidRPr="00915AF8" w:rsidRDefault="00BC13C7" w:rsidP="00915AF8">
            <w:pPr>
              <w:widowControl w:val="0"/>
              <w:spacing w:after="0" w:line="240" w:lineRule="auto"/>
              <w:rPr>
                <w:rFonts w:ascii="Times New Roman" w:hAnsi="Times New Roman"/>
                <w:sz w:val="28"/>
                <w:szCs w:val="28"/>
              </w:rPr>
            </w:pPr>
          </w:p>
        </w:tc>
        <w:tc>
          <w:tcPr>
            <w:tcW w:w="3829" w:type="dxa"/>
            <w:vMerge w:val="restart"/>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p w:rsidR="00BC13C7" w:rsidRPr="00915AF8" w:rsidRDefault="00BC13C7" w:rsidP="00915AF8">
            <w:pPr>
              <w:widowControl w:val="0"/>
              <w:spacing w:after="0" w:line="240" w:lineRule="auto"/>
              <w:rPr>
                <w:rFonts w:ascii="Times New Roman" w:hAnsi="Times New Roman"/>
                <w:sz w:val="28"/>
                <w:szCs w:val="28"/>
              </w:rPr>
            </w:pPr>
          </w:p>
        </w:tc>
        <w:tc>
          <w:tcPr>
            <w:tcW w:w="0" w:type="auto"/>
            <w:vMerge w:val="restart"/>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внебюджетные средства и иные и</w:t>
            </w:r>
            <w:r w:rsidRPr="00915AF8">
              <w:rPr>
                <w:rFonts w:ascii="Times New Roman" w:hAnsi="Times New Roman"/>
                <w:sz w:val="28"/>
                <w:szCs w:val="28"/>
              </w:rPr>
              <w:t>с</w:t>
            </w:r>
            <w:r w:rsidRPr="00915AF8">
              <w:rPr>
                <w:rFonts w:ascii="Times New Roman" w:hAnsi="Times New Roman"/>
                <w:sz w:val="28"/>
                <w:szCs w:val="28"/>
              </w:rPr>
              <w:t>точники</w:t>
            </w:r>
          </w:p>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средства участн</w:t>
            </w:r>
            <w:r w:rsidRPr="00915AF8">
              <w:rPr>
                <w:rFonts w:ascii="Times New Roman" w:hAnsi="Times New Roman"/>
                <w:sz w:val="28"/>
                <w:szCs w:val="28"/>
              </w:rPr>
              <w:t>и</w:t>
            </w:r>
            <w:r w:rsidRPr="00915AF8">
              <w:rPr>
                <w:rFonts w:ascii="Times New Roman" w:hAnsi="Times New Roman"/>
                <w:sz w:val="28"/>
                <w:szCs w:val="28"/>
              </w:rPr>
              <w:t>ков Программы (юридических лиц)</w:t>
            </w:r>
          </w:p>
        </w:tc>
        <w:tc>
          <w:tcPr>
            <w:tcW w:w="1433" w:type="dxa"/>
            <w:vMerge w:val="restart"/>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c>
          <w:tcPr>
            <w:tcW w:w="1418" w:type="dxa"/>
            <w:vMerge w:val="restart"/>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c>
          <w:tcPr>
            <w:tcW w:w="1417" w:type="dxa"/>
            <w:vMerge w:val="restart"/>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c>
          <w:tcPr>
            <w:tcW w:w="1418" w:type="dxa"/>
            <w:vMerge w:val="restart"/>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c>
          <w:tcPr>
            <w:tcW w:w="1381" w:type="dxa"/>
            <w:vMerge w:val="restart"/>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c>
          <w:tcPr>
            <w:tcW w:w="1503" w:type="dxa"/>
            <w:vMerge w:val="restart"/>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w:t>
            </w:r>
          </w:p>
        </w:tc>
      </w:tr>
      <w:tr w:rsidR="00BC13C7" w:rsidRPr="00915AF8" w:rsidTr="00915AF8">
        <w:trPr>
          <w:trHeight w:val="322"/>
        </w:trPr>
        <w:tc>
          <w:tcPr>
            <w:tcW w:w="636" w:type="dxa"/>
            <w:vMerge/>
            <w:hideMark/>
          </w:tcPr>
          <w:p w:rsidR="00BC13C7" w:rsidRPr="00915AF8" w:rsidRDefault="00BC13C7" w:rsidP="00915AF8">
            <w:pPr>
              <w:widowControl w:val="0"/>
              <w:spacing w:after="0" w:line="240" w:lineRule="auto"/>
              <w:rPr>
                <w:rFonts w:ascii="Times New Roman" w:hAnsi="Times New Roman"/>
                <w:color w:val="000000"/>
                <w:sz w:val="28"/>
                <w:szCs w:val="28"/>
              </w:rPr>
            </w:pPr>
          </w:p>
        </w:tc>
        <w:tc>
          <w:tcPr>
            <w:tcW w:w="3829" w:type="dxa"/>
            <w:vMerge/>
            <w:hideMark/>
          </w:tcPr>
          <w:p w:rsidR="00BC13C7" w:rsidRPr="00915AF8" w:rsidRDefault="00BC13C7" w:rsidP="00915AF8">
            <w:pPr>
              <w:widowControl w:val="0"/>
              <w:spacing w:after="0" w:line="240" w:lineRule="auto"/>
              <w:rPr>
                <w:rFonts w:ascii="Times New Roman" w:hAnsi="Times New Roman"/>
                <w:color w:val="000000"/>
                <w:sz w:val="28"/>
                <w:szCs w:val="28"/>
              </w:rPr>
            </w:pPr>
          </w:p>
        </w:tc>
        <w:tc>
          <w:tcPr>
            <w:tcW w:w="0" w:type="auto"/>
            <w:vMerge/>
            <w:hideMark/>
          </w:tcPr>
          <w:p w:rsidR="00BC13C7" w:rsidRPr="00915AF8" w:rsidRDefault="00BC13C7" w:rsidP="00915AF8">
            <w:pPr>
              <w:widowControl w:val="0"/>
              <w:spacing w:after="0" w:line="240" w:lineRule="auto"/>
              <w:rPr>
                <w:rFonts w:ascii="Times New Roman" w:hAnsi="Times New Roman"/>
                <w:color w:val="000000"/>
                <w:sz w:val="28"/>
                <w:szCs w:val="28"/>
              </w:rPr>
            </w:pPr>
          </w:p>
        </w:tc>
        <w:tc>
          <w:tcPr>
            <w:tcW w:w="1433" w:type="dxa"/>
            <w:vMerge/>
            <w:hideMark/>
          </w:tcPr>
          <w:p w:rsidR="00BC13C7" w:rsidRPr="00915AF8" w:rsidRDefault="00BC13C7" w:rsidP="00915AF8">
            <w:pPr>
              <w:widowControl w:val="0"/>
              <w:spacing w:after="0" w:line="240" w:lineRule="auto"/>
              <w:jc w:val="right"/>
              <w:rPr>
                <w:rFonts w:ascii="Times New Roman" w:hAnsi="Times New Roman"/>
                <w:color w:val="000000"/>
                <w:sz w:val="28"/>
                <w:szCs w:val="28"/>
              </w:rPr>
            </w:pPr>
          </w:p>
        </w:tc>
        <w:tc>
          <w:tcPr>
            <w:tcW w:w="1418" w:type="dxa"/>
            <w:vMerge/>
            <w:hideMark/>
          </w:tcPr>
          <w:p w:rsidR="00BC13C7" w:rsidRPr="00915AF8" w:rsidRDefault="00BC13C7" w:rsidP="00915AF8">
            <w:pPr>
              <w:widowControl w:val="0"/>
              <w:spacing w:after="0" w:line="240" w:lineRule="auto"/>
              <w:jc w:val="right"/>
              <w:rPr>
                <w:rFonts w:ascii="Times New Roman" w:hAnsi="Times New Roman"/>
                <w:color w:val="000000"/>
                <w:sz w:val="28"/>
                <w:szCs w:val="28"/>
              </w:rPr>
            </w:pPr>
          </w:p>
        </w:tc>
        <w:tc>
          <w:tcPr>
            <w:tcW w:w="1417" w:type="dxa"/>
            <w:vMerge/>
            <w:hideMark/>
          </w:tcPr>
          <w:p w:rsidR="00BC13C7" w:rsidRPr="00915AF8" w:rsidRDefault="00BC13C7" w:rsidP="00915AF8">
            <w:pPr>
              <w:widowControl w:val="0"/>
              <w:spacing w:after="0" w:line="240" w:lineRule="auto"/>
              <w:jc w:val="right"/>
              <w:rPr>
                <w:rFonts w:ascii="Times New Roman" w:hAnsi="Times New Roman"/>
                <w:color w:val="000000"/>
                <w:sz w:val="28"/>
                <w:szCs w:val="28"/>
              </w:rPr>
            </w:pPr>
          </w:p>
        </w:tc>
        <w:tc>
          <w:tcPr>
            <w:tcW w:w="1418" w:type="dxa"/>
            <w:vMerge/>
            <w:hideMark/>
          </w:tcPr>
          <w:p w:rsidR="00BC13C7" w:rsidRPr="00915AF8" w:rsidRDefault="00BC13C7" w:rsidP="00915AF8">
            <w:pPr>
              <w:widowControl w:val="0"/>
              <w:spacing w:after="0" w:line="240" w:lineRule="auto"/>
              <w:jc w:val="right"/>
              <w:rPr>
                <w:rFonts w:ascii="Times New Roman" w:hAnsi="Times New Roman"/>
                <w:color w:val="000000"/>
                <w:sz w:val="28"/>
                <w:szCs w:val="28"/>
              </w:rPr>
            </w:pPr>
          </w:p>
        </w:tc>
        <w:tc>
          <w:tcPr>
            <w:tcW w:w="1381" w:type="dxa"/>
            <w:vMerge/>
            <w:hideMark/>
          </w:tcPr>
          <w:p w:rsidR="00BC13C7" w:rsidRPr="00915AF8" w:rsidRDefault="00BC13C7" w:rsidP="00915AF8">
            <w:pPr>
              <w:widowControl w:val="0"/>
              <w:spacing w:after="0" w:line="240" w:lineRule="auto"/>
              <w:jc w:val="right"/>
              <w:rPr>
                <w:rFonts w:ascii="Times New Roman" w:hAnsi="Times New Roman"/>
                <w:color w:val="000000"/>
                <w:sz w:val="28"/>
                <w:szCs w:val="28"/>
              </w:rPr>
            </w:pPr>
          </w:p>
        </w:tc>
        <w:tc>
          <w:tcPr>
            <w:tcW w:w="1503" w:type="dxa"/>
            <w:vMerge/>
            <w:hideMark/>
          </w:tcPr>
          <w:p w:rsidR="00BC13C7" w:rsidRPr="00915AF8" w:rsidRDefault="00BC13C7" w:rsidP="00915AF8">
            <w:pPr>
              <w:widowControl w:val="0"/>
              <w:spacing w:after="0" w:line="240" w:lineRule="auto"/>
              <w:jc w:val="right"/>
              <w:rPr>
                <w:rFonts w:ascii="Times New Roman" w:hAnsi="Times New Roman"/>
                <w:color w:val="000000"/>
                <w:sz w:val="28"/>
                <w:szCs w:val="28"/>
              </w:rPr>
            </w:pP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4.</w:t>
            </w: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 xml:space="preserve">Подпрограмма «Обеспечение реализации программы и </w:t>
            </w:r>
            <w:proofErr w:type="spellStart"/>
            <w:r w:rsidRPr="00915AF8">
              <w:rPr>
                <w:rFonts w:ascii="Times New Roman" w:hAnsi="Times New Roman"/>
                <w:sz w:val="28"/>
                <w:szCs w:val="28"/>
              </w:rPr>
              <w:t>о</w:t>
            </w:r>
            <w:r w:rsidRPr="00915AF8">
              <w:rPr>
                <w:rFonts w:ascii="Times New Roman" w:hAnsi="Times New Roman"/>
                <w:sz w:val="28"/>
                <w:szCs w:val="28"/>
              </w:rPr>
              <w:t>б</w:t>
            </w:r>
            <w:r w:rsidRPr="00915AF8">
              <w:rPr>
                <w:rFonts w:ascii="Times New Roman" w:hAnsi="Times New Roman"/>
                <w:sz w:val="28"/>
                <w:szCs w:val="28"/>
              </w:rPr>
              <w:t>щепрограммные</w:t>
            </w:r>
            <w:proofErr w:type="spellEnd"/>
            <w:r w:rsidRPr="00915AF8">
              <w:rPr>
                <w:rFonts w:ascii="Times New Roman" w:hAnsi="Times New Roman"/>
                <w:sz w:val="28"/>
                <w:szCs w:val="28"/>
              </w:rPr>
              <w:t xml:space="preserve"> меропри</w:t>
            </w:r>
            <w:r w:rsidRPr="00915AF8">
              <w:rPr>
                <w:rFonts w:ascii="Times New Roman" w:hAnsi="Times New Roman"/>
                <w:sz w:val="28"/>
                <w:szCs w:val="28"/>
              </w:rPr>
              <w:t>я</w:t>
            </w:r>
            <w:r w:rsidRPr="00915AF8">
              <w:rPr>
                <w:rFonts w:ascii="Times New Roman" w:hAnsi="Times New Roman"/>
                <w:sz w:val="28"/>
                <w:szCs w:val="28"/>
              </w:rPr>
              <w:t>тия», всего – 69 265,22  тыс. ру</w:t>
            </w:r>
            <w:r w:rsidRPr="00915AF8">
              <w:rPr>
                <w:rFonts w:ascii="Times New Roman" w:hAnsi="Times New Roman"/>
                <w:sz w:val="28"/>
                <w:szCs w:val="28"/>
              </w:rPr>
              <w:t>б</w:t>
            </w:r>
            <w:r w:rsidRPr="00915AF8">
              <w:rPr>
                <w:rFonts w:ascii="Times New Roman" w:hAnsi="Times New Roman"/>
                <w:sz w:val="28"/>
                <w:szCs w:val="28"/>
              </w:rPr>
              <w:t>лей</w:t>
            </w: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1433"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11 261,50</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11 600,80</w:t>
            </w:r>
          </w:p>
        </w:tc>
        <w:tc>
          <w:tcPr>
            <w:tcW w:w="1417"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11 600,73</w:t>
            </w:r>
          </w:p>
        </w:tc>
        <w:tc>
          <w:tcPr>
            <w:tcW w:w="1418"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11 600,73</w:t>
            </w:r>
          </w:p>
        </w:tc>
        <w:tc>
          <w:tcPr>
            <w:tcW w:w="1381"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11 600,73</w:t>
            </w:r>
          </w:p>
        </w:tc>
        <w:tc>
          <w:tcPr>
            <w:tcW w:w="1503" w:type="dxa"/>
            <w:shd w:val="clear" w:color="auto" w:fill="auto"/>
            <w:hideMark/>
          </w:tcPr>
          <w:p w:rsidR="00BC13C7" w:rsidRPr="00915AF8" w:rsidRDefault="00BC13C7" w:rsidP="00915AF8">
            <w:pPr>
              <w:widowControl w:val="0"/>
              <w:spacing w:after="0" w:line="240" w:lineRule="auto"/>
              <w:jc w:val="right"/>
              <w:rPr>
                <w:rFonts w:ascii="Times New Roman" w:hAnsi="Times New Roman"/>
                <w:sz w:val="28"/>
                <w:szCs w:val="28"/>
              </w:rPr>
            </w:pPr>
            <w:r w:rsidRPr="00915AF8">
              <w:rPr>
                <w:rFonts w:ascii="Times New Roman" w:hAnsi="Times New Roman"/>
                <w:sz w:val="28"/>
                <w:szCs w:val="28"/>
              </w:rPr>
              <w:t>11 600,73</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средства бюджета Андроповского м</w:t>
            </w:r>
            <w:r w:rsidRPr="00915AF8">
              <w:rPr>
                <w:rFonts w:ascii="Times New Roman" w:hAnsi="Times New Roman"/>
                <w:sz w:val="28"/>
                <w:szCs w:val="28"/>
              </w:rPr>
              <w:t>у</w:t>
            </w:r>
            <w:r w:rsidRPr="00915AF8">
              <w:rPr>
                <w:rFonts w:ascii="Times New Roman" w:hAnsi="Times New Roman"/>
                <w:sz w:val="28"/>
                <w:szCs w:val="28"/>
              </w:rPr>
              <w:t xml:space="preserve">ниципального округа, в </w:t>
            </w:r>
            <w:proofErr w:type="spellStart"/>
            <w:r w:rsidRPr="00915AF8">
              <w:rPr>
                <w:rFonts w:ascii="Times New Roman" w:hAnsi="Times New Roman"/>
                <w:sz w:val="28"/>
                <w:szCs w:val="28"/>
              </w:rPr>
              <w:t>т.ч</w:t>
            </w:r>
            <w:proofErr w:type="spellEnd"/>
            <w:r w:rsidRPr="00915AF8">
              <w:rPr>
                <w:rFonts w:ascii="Times New Roman" w:hAnsi="Times New Roman"/>
                <w:sz w:val="28"/>
                <w:szCs w:val="28"/>
              </w:rPr>
              <w:t>. предусмо</w:t>
            </w:r>
            <w:r w:rsidRPr="00915AF8">
              <w:rPr>
                <w:rFonts w:ascii="Times New Roman" w:hAnsi="Times New Roman"/>
                <w:sz w:val="28"/>
                <w:szCs w:val="28"/>
              </w:rPr>
              <w:t>т</w:t>
            </w:r>
            <w:r w:rsidRPr="00915AF8">
              <w:rPr>
                <w:rFonts w:ascii="Times New Roman" w:hAnsi="Times New Roman"/>
                <w:sz w:val="28"/>
                <w:szCs w:val="28"/>
              </w:rPr>
              <w:t>ренные:</w:t>
            </w:r>
          </w:p>
        </w:tc>
        <w:tc>
          <w:tcPr>
            <w:tcW w:w="1433"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11 261,50</w:t>
            </w:r>
          </w:p>
        </w:tc>
        <w:tc>
          <w:tcPr>
            <w:tcW w:w="1418"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11 600,80</w:t>
            </w:r>
          </w:p>
        </w:tc>
        <w:tc>
          <w:tcPr>
            <w:tcW w:w="1417"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11 600,73</w:t>
            </w:r>
          </w:p>
        </w:tc>
        <w:tc>
          <w:tcPr>
            <w:tcW w:w="1418"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11 600,73</w:t>
            </w:r>
          </w:p>
        </w:tc>
        <w:tc>
          <w:tcPr>
            <w:tcW w:w="1381"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11 600,73</w:t>
            </w:r>
          </w:p>
        </w:tc>
        <w:tc>
          <w:tcPr>
            <w:tcW w:w="1503"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11 600,73</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Финансовому управл</w:t>
            </w:r>
            <w:r w:rsidRPr="00915AF8">
              <w:rPr>
                <w:rFonts w:ascii="Times New Roman" w:hAnsi="Times New Roman"/>
                <w:sz w:val="28"/>
                <w:szCs w:val="28"/>
              </w:rPr>
              <w:t>е</w:t>
            </w:r>
            <w:r w:rsidRPr="00915AF8">
              <w:rPr>
                <w:rFonts w:ascii="Times New Roman" w:hAnsi="Times New Roman"/>
                <w:sz w:val="28"/>
                <w:szCs w:val="28"/>
              </w:rPr>
              <w:t>нию</w:t>
            </w:r>
          </w:p>
        </w:tc>
        <w:tc>
          <w:tcPr>
            <w:tcW w:w="1433"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11 261,50</w:t>
            </w:r>
          </w:p>
        </w:tc>
        <w:tc>
          <w:tcPr>
            <w:tcW w:w="1418"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11 600,80</w:t>
            </w:r>
          </w:p>
        </w:tc>
        <w:tc>
          <w:tcPr>
            <w:tcW w:w="1417"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11 600,73</w:t>
            </w:r>
          </w:p>
        </w:tc>
        <w:tc>
          <w:tcPr>
            <w:tcW w:w="1418"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11 600,73</w:t>
            </w:r>
          </w:p>
        </w:tc>
        <w:tc>
          <w:tcPr>
            <w:tcW w:w="1381"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11 600,73</w:t>
            </w:r>
          </w:p>
        </w:tc>
        <w:tc>
          <w:tcPr>
            <w:tcW w:w="1503"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11 600,73</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 том числе за счет межбюдже</w:t>
            </w:r>
            <w:r w:rsidRPr="00915AF8">
              <w:rPr>
                <w:rFonts w:ascii="Times New Roman" w:hAnsi="Times New Roman"/>
                <w:sz w:val="28"/>
                <w:szCs w:val="28"/>
              </w:rPr>
              <w:t>т</w:t>
            </w:r>
            <w:r w:rsidRPr="00915AF8">
              <w:rPr>
                <w:rFonts w:ascii="Times New Roman" w:hAnsi="Times New Roman"/>
                <w:sz w:val="28"/>
                <w:szCs w:val="28"/>
              </w:rPr>
              <w:t xml:space="preserve">ных трансфертов,  </w:t>
            </w:r>
            <w:proofErr w:type="gramStart"/>
            <w:r w:rsidRPr="00915AF8">
              <w:rPr>
                <w:rFonts w:ascii="Times New Roman" w:hAnsi="Times New Roman"/>
                <w:sz w:val="28"/>
                <w:szCs w:val="28"/>
              </w:rPr>
              <w:t>предусмотренные</w:t>
            </w:r>
            <w:proofErr w:type="gramEnd"/>
            <w:r w:rsidRPr="00915AF8">
              <w:rPr>
                <w:rFonts w:ascii="Times New Roman" w:hAnsi="Times New Roman"/>
                <w:sz w:val="28"/>
                <w:szCs w:val="28"/>
              </w:rPr>
              <w:t>:</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выпадающие д</w:t>
            </w:r>
            <w:r w:rsidRPr="00915AF8">
              <w:rPr>
                <w:rFonts w:ascii="Times New Roman" w:hAnsi="Times New Roman"/>
                <w:sz w:val="28"/>
                <w:szCs w:val="28"/>
              </w:rPr>
              <w:t>о</w:t>
            </w:r>
            <w:r w:rsidRPr="00915AF8">
              <w:rPr>
                <w:rFonts w:ascii="Times New Roman" w:hAnsi="Times New Roman"/>
                <w:sz w:val="28"/>
                <w:szCs w:val="28"/>
              </w:rPr>
              <w:t>ходы  бюджета округа в резул</w:t>
            </w:r>
            <w:r w:rsidRPr="00915AF8">
              <w:rPr>
                <w:rFonts w:ascii="Times New Roman" w:hAnsi="Times New Roman"/>
                <w:sz w:val="28"/>
                <w:szCs w:val="28"/>
              </w:rPr>
              <w:t>ь</w:t>
            </w:r>
            <w:r w:rsidRPr="00915AF8">
              <w:rPr>
                <w:rFonts w:ascii="Times New Roman" w:hAnsi="Times New Roman"/>
                <w:sz w:val="28"/>
                <w:szCs w:val="28"/>
              </w:rPr>
              <w:lastRenderedPageBreak/>
              <w:t>тате прим</w:t>
            </w:r>
            <w:r w:rsidRPr="00915AF8">
              <w:rPr>
                <w:rFonts w:ascii="Times New Roman" w:hAnsi="Times New Roman"/>
                <w:sz w:val="28"/>
                <w:szCs w:val="28"/>
              </w:rPr>
              <w:t>е</w:t>
            </w:r>
            <w:r w:rsidRPr="00915AF8">
              <w:rPr>
                <w:rFonts w:ascii="Times New Roman" w:hAnsi="Times New Roman"/>
                <w:sz w:val="28"/>
                <w:szCs w:val="28"/>
              </w:rPr>
              <w:t>нения мер муниципал</w:t>
            </w:r>
            <w:r w:rsidRPr="00915AF8">
              <w:rPr>
                <w:rFonts w:ascii="Times New Roman" w:hAnsi="Times New Roman"/>
                <w:sz w:val="28"/>
                <w:szCs w:val="28"/>
              </w:rPr>
              <w:t>ь</w:t>
            </w:r>
            <w:r w:rsidRPr="00915AF8">
              <w:rPr>
                <w:rFonts w:ascii="Times New Roman" w:hAnsi="Times New Roman"/>
                <w:sz w:val="28"/>
                <w:szCs w:val="28"/>
              </w:rPr>
              <w:t>ного регулиров</w:t>
            </w:r>
            <w:r w:rsidRPr="00915AF8">
              <w:rPr>
                <w:rFonts w:ascii="Times New Roman" w:hAnsi="Times New Roman"/>
                <w:sz w:val="28"/>
                <w:szCs w:val="28"/>
              </w:rPr>
              <w:t>а</w:t>
            </w:r>
            <w:r w:rsidRPr="00915AF8">
              <w:rPr>
                <w:rFonts w:ascii="Times New Roman" w:hAnsi="Times New Roman"/>
                <w:sz w:val="28"/>
                <w:szCs w:val="28"/>
              </w:rPr>
              <w:t>ния,</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lastRenderedPageBreak/>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внебюджетные средства и иные и</w:t>
            </w:r>
            <w:r w:rsidRPr="00915AF8">
              <w:rPr>
                <w:rFonts w:ascii="Times New Roman" w:hAnsi="Times New Roman"/>
                <w:sz w:val="28"/>
                <w:szCs w:val="28"/>
              </w:rPr>
              <w:t>с</w:t>
            </w:r>
            <w:r w:rsidRPr="00915AF8">
              <w:rPr>
                <w:rFonts w:ascii="Times New Roman" w:hAnsi="Times New Roman"/>
                <w:sz w:val="28"/>
                <w:szCs w:val="28"/>
              </w:rPr>
              <w:t>точники</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средства участн</w:t>
            </w:r>
            <w:r w:rsidRPr="00915AF8">
              <w:rPr>
                <w:rFonts w:ascii="Times New Roman" w:hAnsi="Times New Roman"/>
                <w:sz w:val="28"/>
                <w:szCs w:val="28"/>
              </w:rPr>
              <w:t>и</w:t>
            </w:r>
            <w:r w:rsidRPr="00915AF8">
              <w:rPr>
                <w:rFonts w:ascii="Times New Roman" w:hAnsi="Times New Roman"/>
                <w:sz w:val="28"/>
                <w:szCs w:val="28"/>
              </w:rPr>
              <w:t>ков Программы (юридических лиц)</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 том числе следующие о</w:t>
            </w:r>
            <w:r w:rsidRPr="00915AF8">
              <w:rPr>
                <w:rFonts w:ascii="Times New Roman" w:hAnsi="Times New Roman"/>
                <w:sz w:val="28"/>
                <w:szCs w:val="28"/>
              </w:rPr>
              <w:t>с</w:t>
            </w:r>
            <w:r w:rsidRPr="00915AF8">
              <w:rPr>
                <w:rFonts w:ascii="Times New Roman" w:hAnsi="Times New Roman"/>
                <w:sz w:val="28"/>
                <w:szCs w:val="28"/>
              </w:rPr>
              <w:t>новные мер</w:t>
            </w:r>
            <w:r w:rsidRPr="00915AF8">
              <w:rPr>
                <w:rFonts w:ascii="Times New Roman" w:hAnsi="Times New Roman"/>
                <w:sz w:val="28"/>
                <w:szCs w:val="28"/>
              </w:rPr>
              <w:t>о</w:t>
            </w:r>
            <w:r w:rsidRPr="00915AF8">
              <w:rPr>
                <w:rFonts w:ascii="Times New Roman" w:hAnsi="Times New Roman"/>
                <w:sz w:val="28"/>
                <w:szCs w:val="28"/>
              </w:rPr>
              <w:t>приятия:</w:t>
            </w: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1433" w:type="dxa"/>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p>
        </w:tc>
        <w:tc>
          <w:tcPr>
            <w:tcW w:w="1418" w:type="dxa"/>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p>
        </w:tc>
        <w:tc>
          <w:tcPr>
            <w:tcW w:w="1417" w:type="dxa"/>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p>
        </w:tc>
        <w:tc>
          <w:tcPr>
            <w:tcW w:w="1418" w:type="dxa"/>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p>
        </w:tc>
        <w:tc>
          <w:tcPr>
            <w:tcW w:w="1381" w:type="dxa"/>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p>
        </w:tc>
        <w:tc>
          <w:tcPr>
            <w:tcW w:w="1503" w:type="dxa"/>
            <w:shd w:val="clear" w:color="auto" w:fill="auto"/>
          </w:tcPr>
          <w:p w:rsidR="00BC13C7" w:rsidRPr="00915AF8" w:rsidRDefault="00BC13C7" w:rsidP="00915AF8">
            <w:pPr>
              <w:widowControl w:val="0"/>
              <w:spacing w:after="0" w:line="240" w:lineRule="auto"/>
              <w:jc w:val="center"/>
              <w:rPr>
                <w:rFonts w:ascii="Times New Roman" w:hAnsi="Times New Roman"/>
                <w:sz w:val="28"/>
                <w:szCs w:val="28"/>
              </w:rPr>
            </w:pP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4.1.</w:t>
            </w: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Основное мероприятие «Обеспечение реализации Программы», вс</w:t>
            </w:r>
            <w:r w:rsidRPr="00915AF8">
              <w:rPr>
                <w:rFonts w:ascii="Times New Roman" w:hAnsi="Times New Roman"/>
                <w:sz w:val="28"/>
                <w:szCs w:val="28"/>
              </w:rPr>
              <w:t>е</w:t>
            </w:r>
            <w:r w:rsidRPr="00915AF8">
              <w:rPr>
                <w:rFonts w:ascii="Times New Roman" w:hAnsi="Times New Roman"/>
                <w:sz w:val="28"/>
                <w:szCs w:val="28"/>
              </w:rPr>
              <w:t>го</w:t>
            </w: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1433"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11 261,50</w:t>
            </w:r>
          </w:p>
        </w:tc>
        <w:tc>
          <w:tcPr>
            <w:tcW w:w="1418"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11 600,80</w:t>
            </w:r>
          </w:p>
        </w:tc>
        <w:tc>
          <w:tcPr>
            <w:tcW w:w="1417"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11 600,73</w:t>
            </w:r>
          </w:p>
        </w:tc>
        <w:tc>
          <w:tcPr>
            <w:tcW w:w="1418"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11 600,73</w:t>
            </w:r>
          </w:p>
        </w:tc>
        <w:tc>
          <w:tcPr>
            <w:tcW w:w="1381"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11 600,73</w:t>
            </w:r>
          </w:p>
        </w:tc>
        <w:tc>
          <w:tcPr>
            <w:tcW w:w="1503"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11 600,73</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средства бюджета Андроповского м</w:t>
            </w:r>
            <w:r w:rsidRPr="00915AF8">
              <w:rPr>
                <w:rFonts w:ascii="Times New Roman" w:hAnsi="Times New Roman"/>
                <w:sz w:val="28"/>
                <w:szCs w:val="28"/>
              </w:rPr>
              <w:t>у</w:t>
            </w:r>
            <w:r w:rsidRPr="00915AF8">
              <w:rPr>
                <w:rFonts w:ascii="Times New Roman" w:hAnsi="Times New Roman"/>
                <w:sz w:val="28"/>
                <w:szCs w:val="28"/>
              </w:rPr>
              <w:t xml:space="preserve">ниципального округа, в </w:t>
            </w:r>
            <w:proofErr w:type="spellStart"/>
            <w:r w:rsidRPr="00915AF8">
              <w:rPr>
                <w:rFonts w:ascii="Times New Roman" w:hAnsi="Times New Roman"/>
                <w:sz w:val="28"/>
                <w:szCs w:val="28"/>
              </w:rPr>
              <w:t>т.ч</w:t>
            </w:r>
            <w:proofErr w:type="spellEnd"/>
            <w:r w:rsidRPr="00915AF8">
              <w:rPr>
                <w:rFonts w:ascii="Times New Roman" w:hAnsi="Times New Roman"/>
                <w:sz w:val="28"/>
                <w:szCs w:val="28"/>
              </w:rPr>
              <w:t>. предусмо</w:t>
            </w:r>
            <w:r w:rsidRPr="00915AF8">
              <w:rPr>
                <w:rFonts w:ascii="Times New Roman" w:hAnsi="Times New Roman"/>
                <w:sz w:val="28"/>
                <w:szCs w:val="28"/>
              </w:rPr>
              <w:t>т</w:t>
            </w:r>
            <w:r w:rsidRPr="00915AF8">
              <w:rPr>
                <w:rFonts w:ascii="Times New Roman" w:hAnsi="Times New Roman"/>
                <w:sz w:val="28"/>
                <w:szCs w:val="28"/>
              </w:rPr>
              <w:t>ренные:</w:t>
            </w:r>
          </w:p>
        </w:tc>
        <w:tc>
          <w:tcPr>
            <w:tcW w:w="1433"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11 261,50</w:t>
            </w:r>
          </w:p>
        </w:tc>
        <w:tc>
          <w:tcPr>
            <w:tcW w:w="1418"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11 600,80</w:t>
            </w:r>
          </w:p>
        </w:tc>
        <w:tc>
          <w:tcPr>
            <w:tcW w:w="1417"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11 600,73</w:t>
            </w:r>
          </w:p>
        </w:tc>
        <w:tc>
          <w:tcPr>
            <w:tcW w:w="1418"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11 600,73</w:t>
            </w:r>
          </w:p>
        </w:tc>
        <w:tc>
          <w:tcPr>
            <w:tcW w:w="1381"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11 600,73</w:t>
            </w:r>
          </w:p>
        </w:tc>
        <w:tc>
          <w:tcPr>
            <w:tcW w:w="1503"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11 600,73</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Финансовому управл</w:t>
            </w:r>
            <w:r w:rsidRPr="00915AF8">
              <w:rPr>
                <w:rFonts w:ascii="Times New Roman" w:hAnsi="Times New Roman"/>
                <w:sz w:val="28"/>
                <w:szCs w:val="28"/>
              </w:rPr>
              <w:t>е</w:t>
            </w:r>
            <w:r w:rsidRPr="00915AF8">
              <w:rPr>
                <w:rFonts w:ascii="Times New Roman" w:hAnsi="Times New Roman"/>
                <w:sz w:val="28"/>
                <w:szCs w:val="28"/>
              </w:rPr>
              <w:t>нию</w:t>
            </w:r>
          </w:p>
        </w:tc>
        <w:tc>
          <w:tcPr>
            <w:tcW w:w="1433"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11 261,50</w:t>
            </w:r>
          </w:p>
        </w:tc>
        <w:tc>
          <w:tcPr>
            <w:tcW w:w="1418"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11 600,80</w:t>
            </w:r>
          </w:p>
        </w:tc>
        <w:tc>
          <w:tcPr>
            <w:tcW w:w="1417"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11 600,73</w:t>
            </w:r>
          </w:p>
        </w:tc>
        <w:tc>
          <w:tcPr>
            <w:tcW w:w="1418"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11 600,73</w:t>
            </w:r>
          </w:p>
        </w:tc>
        <w:tc>
          <w:tcPr>
            <w:tcW w:w="1381"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11 600,73</w:t>
            </w:r>
          </w:p>
        </w:tc>
        <w:tc>
          <w:tcPr>
            <w:tcW w:w="1503"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11 600,73</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 том числе за счет межбюдже</w:t>
            </w:r>
            <w:r w:rsidRPr="00915AF8">
              <w:rPr>
                <w:rFonts w:ascii="Times New Roman" w:hAnsi="Times New Roman"/>
                <w:sz w:val="28"/>
                <w:szCs w:val="28"/>
              </w:rPr>
              <w:t>т</w:t>
            </w:r>
            <w:r w:rsidRPr="00915AF8">
              <w:rPr>
                <w:rFonts w:ascii="Times New Roman" w:hAnsi="Times New Roman"/>
                <w:sz w:val="28"/>
                <w:szCs w:val="28"/>
              </w:rPr>
              <w:t xml:space="preserve">ных трансфертов,  </w:t>
            </w:r>
            <w:proofErr w:type="gramStart"/>
            <w:r w:rsidRPr="00915AF8">
              <w:rPr>
                <w:rFonts w:ascii="Times New Roman" w:hAnsi="Times New Roman"/>
                <w:sz w:val="28"/>
                <w:szCs w:val="28"/>
              </w:rPr>
              <w:t>предусмотренные</w:t>
            </w:r>
            <w:proofErr w:type="gramEnd"/>
            <w:r w:rsidRPr="00915AF8">
              <w:rPr>
                <w:rFonts w:ascii="Times New Roman" w:hAnsi="Times New Roman"/>
                <w:sz w:val="28"/>
                <w:szCs w:val="28"/>
              </w:rPr>
              <w:t>:</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выпадающие д</w:t>
            </w:r>
            <w:r w:rsidRPr="00915AF8">
              <w:rPr>
                <w:rFonts w:ascii="Times New Roman" w:hAnsi="Times New Roman"/>
                <w:sz w:val="28"/>
                <w:szCs w:val="28"/>
              </w:rPr>
              <w:t>о</w:t>
            </w:r>
            <w:r w:rsidRPr="00915AF8">
              <w:rPr>
                <w:rFonts w:ascii="Times New Roman" w:hAnsi="Times New Roman"/>
                <w:sz w:val="28"/>
                <w:szCs w:val="28"/>
              </w:rPr>
              <w:t xml:space="preserve">ходы бюджета </w:t>
            </w:r>
            <w:r w:rsidRPr="00915AF8">
              <w:rPr>
                <w:rFonts w:ascii="Times New Roman" w:hAnsi="Times New Roman"/>
                <w:sz w:val="28"/>
                <w:szCs w:val="28"/>
              </w:rPr>
              <w:lastRenderedPageBreak/>
              <w:t>округа в резул</w:t>
            </w:r>
            <w:r w:rsidRPr="00915AF8">
              <w:rPr>
                <w:rFonts w:ascii="Times New Roman" w:hAnsi="Times New Roman"/>
                <w:sz w:val="28"/>
                <w:szCs w:val="28"/>
              </w:rPr>
              <w:t>ь</w:t>
            </w:r>
            <w:r w:rsidRPr="00915AF8">
              <w:rPr>
                <w:rFonts w:ascii="Times New Roman" w:hAnsi="Times New Roman"/>
                <w:sz w:val="28"/>
                <w:szCs w:val="28"/>
              </w:rPr>
              <w:t>тате прим</w:t>
            </w:r>
            <w:r w:rsidRPr="00915AF8">
              <w:rPr>
                <w:rFonts w:ascii="Times New Roman" w:hAnsi="Times New Roman"/>
                <w:sz w:val="28"/>
                <w:szCs w:val="28"/>
              </w:rPr>
              <w:t>е</w:t>
            </w:r>
            <w:r w:rsidRPr="00915AF8">
              <w:rPr>
                <w:rFonts w:ascii="Times New Roman" w:hAnsi="Times New Roman"/>
                <w:sz w:val="28"/>
                <w:szCs w:val="28"/>
              </w:rPr>
              <w:t>нения мер муниципал</w:t>
            </w:r>
            <w:r w:rsidRPr="00915AF8">
              <w:rPr>
                <w:rFonts w:ascii="Times New Roman" w:hAnsi="Times New Roman"/>
                <w:sz w:val="28"/>
                <w:szCs w:val="28"/>
              </w:rPr>
              <w:t>ь</w:t>
            </w:r>
            <w:r w:rsidRPr="00915AF8">
              <w:rPr>
                <w:rFonts w:ascii="Times New Roman" w:hAnsi="Times New Roman"/>
                <w:sz w:val="28"/>
                <w:szCs w:val="28"/>
              </w:rPr>
              <w:t>ного регулиров</w:t>
            </w:r>
            <w:r w:rsidRPr="00915AF8">
              <w:rPr>
                <w:rFonts w:ascii="Times New Roman" w:hAnsi="Times New Roman"/>
                <w:sz w:val="28"/>
                <w:szCs w:val="28"/>
              </w:rPr>
              <w:t>а</w:t>
            </w:r>
            <w:r w:rsidRPr="00915AF8">
              <w:rPr>
                <w:rFonts w:ascii="Times New Roman" w:hAnsi="Times New Roman"/>
                <w:sz w:val="28"/>
                <w:szCs w:val="28"/>
              </w:rPr>
              <w:t>ния</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lastRenderedPageBreak/>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внебюджетные средства и иные и</w:t>
            </w:r>
            <w:r w:rsidRPr="00915AF8">
              <w:rPr>
                <w:rFonts w:ascii="Times New Roman" w:hAnsi="Times New Roman"/>
                <w:sz w:val="28"/>
                <w:szCs w:val="28"/>
              </w:rPr>
              <w:t>с</w:t>
            </w:r>
            <w:r w:rsidRPr="00915AF8">
              <w:rPr>
                <w:rFonts w:ascii="Times New Roman" w:hAnsi="Times New Roman"/>
                <w:sz w:val="28"/>
                <w:szCs w:val="28"/>
              </w:rPr>
              <w:t>точники</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r w:rsidR="00BC13C7" w:rsidRPr="00915AF8" w:rsidTr="00915AF8">
        <w:tc>
          <w:tcPr>
            <w:tcW w:w="636"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3829" w:type="dxa"/>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p>
        </w:tc>
        <w:tc>
          <w:tcPr>
            <w:tcW w:w="0" w:type="auto"/>
            <w:shd w:val="clear" w:color="auto" w:fill="auto"/>
            <w:hideMark/>
          </w:tcPr>
          <w:p w:rsidR="00BC13C7" w:rsidRPr="00915AF8" w:rsidRDefault="00BC13C7" w:rsidP="00915AF8">
            <w:pPr>
              <w:widowControl w:val="0"/>
              <w:spacing w:after="0" w:line="240" w:lineRule="auto"/>
              <w:rPr>
                <w:rFonts w:ascii="Times New Roman" w:hAnsi="Times New Roman"/>
                <w:sz w:val="28"/>
                <w:szCs w:val="28"/>
              </w:rPr>
            </w:pPr>
            <w:r w:rsidRPr="00915AF8">
              <w:rPr>
                <w:rFonts w:ascii="Times New Roman" w:hAnsi="Times New Roman"/>
                <w:sz w:val="28"/>
                <w:szCs w:val="28"/>
              </w:rPr>
              <w:t>средства участн</w:t>
            </w:r>
            <w:r w:rsidRPr="00915AF8">
              <w:rPr>
                <w:rFonts w:ascii="Times New Roman" w:hAnsi="Times New Roman"/>
                <w:sz w:val="28"/>
                <w:szCs w:val="28"/>
              </w:rPr>
              <w:t>и</w:t>
            </w:r>
            <w:r w:rsidRPr="00915AF8">
              <w:rPr>
                <w:rFonts w:ascii="Times New Roman" w:hAnsi="Times New Roman"/>
                <w:sz w:val="28"/>
                <w:szCs w:val="28"/>
              </w:rPr>
              <w:t>ков Программы (юридических лиц)</w:t>
            </w:r>
          </w:p>
        </w:tc>
        <w:tc>
          <w:tcPr>
            <w:tcW w:w="143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7"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418"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381"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c>
          <w:tcPr>
            <w:tcW w:w="1503" w:type="dxa"/>
            <w:shd w:val="clear" w:color="auto" w:fill="auto"/>
            <w:hideMark/>
          </w:tcPr>
          <w:p w:rsidR="00BC13C7" w:rsidRPr="00915AF8" w:rsidRDefault="00BC13C7" w:rsidP="00915AF8">
            <w:pPr>
              <w:widowControl w:val="0"/>
              <w:spacing w:after="0" w:line="240" w:lineRule="auto"/>
              <w:jc w:val="center"/>
              <w:rPr>
                <w:rFonts w:ascii="Times New Roman" w:hAnsi="Times New Roman"/>
                <w:sz w:val="28"/>
                <w:szCs w:val="28"/>
              </w:rPr>
            </w:pPr>
            <w:r w:rsidRPr="00915AF8">
              <w:rPr>
                <w:rFonts w:ascii="Times New Roman" w:hAnsi="Times New Roman"/>
                <w:sz w:val="28"/>
                <w:szCs w:val="28"/>
              </w:rPr>
              <w:t>-</w:t>
            </w:r>
          </w:p>
        </w:tc>
      </w:tr>
    </w:tbl>
    <w:p w:rsidR="00BC13C7" w:rsidRDefault="00BC13C7" w:rsidP="00BC13C7">
      <w:pPr>
        <w:spacing w:after="0" w:line="280" w:lineRule="exact"/>
        <w:jc w:val="both"/>
        <w:rPr>
          <w:rFonts w:ascii="Times New Roman" w:hAnsi="Times New Roman"/>
          <w:sz w:val="28"/>
          <w:szCs w:val="28"/>
        </w:rPr>
      </w:pPr>
    </w:p>
    <w:p w:rsidR="00BC13C7" w:rsidRDefault="00BC13C7" w:rsidP="00BC13C7">
      <w:pPr>
        <w:spacing w:after="0" w:line="280" w:lineRule="exact"/>
        <w:jc w:val="both"/>
        <w:rPr>
          <w:rFonts w:ascii="Times New Roman" w:hAnsi="Times New Roman"/>
          <w:sz w:val="28"/>
          <w:szCs w:val="28"/>
        </w:rPr>
      </w:pPr>
    </w:p>
    <w:p w:rsidR="00915AF8" w:rsidRDefault="00915AF8" w:rsidP="00915AF8">
      <w:pPr>
        <w:spacing w:after="0" w:line="280" w:lineRule="exact"/>
        <w:jc w:val="center"/>
        <w:rPr>
          <w:rFonts w:ascii="Times New Roman" w:hAnsi="Times New Roman"/>
          <w:sz w:val="28"/>
          <w:szCs w:val="28"/>
        </w:rPr>
      </w:pPr>
      <w:r>
        <w:rPr>
          <w:rFonts w:ascii="Times New Roman" w:hAnsi="Times New Roman"/>
          <w:sz w:val="28"/>
          <w:szCs w:val="28"/>
        </w:rPr>
        <w:t>__________________</w:t>
      </w:r>
    </w:p>
    <w:p w:rsidR="00B91A9E" w:rsidRPr="00FB10D4" w:rsidRDefault="00B91A9E" w:rsidP="00BC13C7">
      <w:pPr>
        <w:widowControl w:val="0"/>
        <w:spacing w:after="0" w:line="240" w:lineRule="exact"/>
        <w:ind w:left="8496"/>
        <w:jc w:val="center"/>
        <w:rPr>
          <w:rFonts w:ascii="Times New Roman" w:hAnsi="Times New Roman"/>
          <w:bCs/>
          <w:sz w:val="28"/>
          <w:szCs w:val="28"/>
        </w:rPr>
      </w:pPr>
    </w:p>
    <w:sectPr w:rsidR="00B91A9E" w:rsidRPr="00FB10D4" w:rsidSect="00D81A45">
      <w:headerReference w:type="even" r:id="rId12"/>
      <w:headerReference w:type="default" r:id="rId13"/>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356" w:rsidRDefault="00F36356">
      <w:r>
        <w:separator/>
      </w:r>
    </w:p>
  </w:endnote>
  <w:endnote w:type="continuationSeparator" w:id="0">
    <w:p w:rsidR="00F36356" w:rsidRDefault="00F3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356" w:rsidRDefault="00F36356">
      <w:r>
        <w:separator/>
      </w:r>
    </w:p>
  </w:footnote>
  <w:footnote w:type="continuationSeparator" w:id="0">
    <w:p w:rsidR="00F36356" w:rsidRDefault="00F36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F7" w:rsidRDefault="004D06F7" w:rsidP="005360E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06F7" w:rsidRDefault="004D06F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F7" w:rsidRPr="00780526" w:rsidRDefault="004D06F7" w:rsidP="00883253">
    <w:pPr>
      <w:pStyle w:val="a7"/>
      <w:framePr w:wrap="notBeside" w:vAnchor="text" w:hAnchor="margin" w:xAlign="center" w:y="1"/>
      <w:rPr>
        <w:rStyle w:val="a9"/>
        <w:rFonts w:ascii="Times New Roman" w:hAnsi="Times New Roman"/>
        <w:sz w:val="28"/>
        <w:szCs w:val="28"/>
      </w:rPr>
    </w:pPr>
    <w:r w:rsidRPr="00780526">
      <w:rPr>
        <w:rStyle w:val="a9"/>
        <w:rFonts w:ascii="Times New Roman" w:hAnsi="Times New Roman"/>
        <w:sz w:val="28"/>
        <w:szCs w:val="28"/>
      </w:rPr>
      <w:fldChar w:fldCharType="begin"/>
    </w:r>
    <w:r w:rsidRPr="00780526">
      <w:rPr>
        <w:rStyle w:val="a9"/>
        <w:rFonts w:ascii="Times New Roman" w:hAnsi="Times New Roman"/>
        <w:sz w:val="28"/>
        <w:szCs w:val="28"/>
      </w:rPr>
      <w:instrText xml:space="preserve">PAGE  </w:instrText>
    </w:r>
    <w:r w:rsidRPr="00780526">
      <w:rPr>
        <w:rStyle w:val="a9"/>
        <w:rFonts w:ascii="Times New Roman" w:hAnsi="Times New Roman"/>
        <w:sz w:val="28"/>
        <w:szCs w:val="28"/>
      </w:rPr>
      <w:fldChar w:fldCharType="separate"/>
    </w:r>
    <w:r w:rsidR="00915AF8">
      <w:rPr>
        <w:rStyle w:val="a9"/>
        <w:rFonts w:ascii="Times New Roman" w:hAnsi="Times New Roman"/>
        <w:noProof/>
        <w:sz w:val="28"/>
        <w:szCs w:val="28"/>
      </w:rPr>
      <w:t>2</w:t>
    </w:r>
    <w:r w:rsidRPr="00780526">
      <w:rPr>
        <w:rStyle w:val="a9"/>
        <w:rFonts w:ascii="Times New Roman" w:hAnsi="Times New Roman"/>
        <w:sz w:val="28"/>
        <w:szCs w:val="28"/>
      </w:rPr>
      <w:fldChar w:fldCharType="end"/>
    </w:r>
  </w:p>
  <w:p w:rsidR="004D06F7" w:rsidRDefault="004D06F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45" w:rsidRDefault="00687EA3" w:rsidP="005360E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81A45" w:rsidRDefault="00F36356">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45" w:rsidRPr="00780526" w:rsidRDefault="00687EA3" w:rsidP="00883253">
    <w:pPr>
      <w:pStyle w:val="a7"/>
      <w:framePr w:wrap="notBeside" w:vAnchor="text" w:hAnchor="margin" w:xAlign="center" w:y="1"/>
      <w:rPr>
        <w:rStyle w:val="a9"/>
        <w:rFonts w:ascii="Times New Roman" w:hAnsi="Times New Roman"/>
        <w:sz w:val="28"/>
        <w:szCs w:val="28"/>
      </w:rPr>
    </w:pPr>
    <w:r w:rsidRPr="00780526">
      <w:rPr>
        <w:rStyle w:val="a9"/>
        <w:rFonts w:ascii="Times New Roman" w:hAnsi="Times New Roman"/>
        <w:sz w:val="28"/>
        <w:szCs w:val="28"/>
      </w:rPr>
      <w:fldChar w:fldCharType="begin"/>
    </w:r>
    <w:r w:rsidRPr="00780526">
      <w:rPr>
        <w:rStyle w:val="a9"/>
        <w:rFonts w:ascii="Times New Roman" w:hAnsi="Times New Roman"/>
        <w:sz w:val="28"/>
        <w:szCs w:val="28"/>
      </w:rPr>
      <w:instrText xml:space="preserve">PAGE  </w:instrText>
    </w:r>
    <w:r w:rsidRPr="00780526">
      <w:rPr>
        <w:rStyle w:val="a9"/>
        <w:rFonts w:ascii="Times New Roman" w:hAnsi="Times New Roman"/>
        <w:sz w:val="28"/>
        <w:szCs w:val="28"/>
      </w:rPr>
      <w:fldChar w:fldCharType="separate"/>
    </w:r>
    <w:r w:rsidR="00915AF8">
      <w:rPr>
        <w:rStyle w:val="a9"/>
        <w:rFonts w:ascii="Times New Roman" w:hAnsi="Times New Roman"/>
        <w:noProof/>
        <w:sz w:val="28"/>
        <w:szCs w:val="28"/>
      </w:rPr>
      <w:t>5</w:t>
    </w:r>
    <w:r w:rsidRPr="00780526">
      <w:rPr>
        <w:rStyle w:val="a9"/>
        <w:rFonts w:ascii="Times New Roman" w:hAnsi="Times New Roman"/>
        <w:sz w:val="28"/>
        <w:szCs w:val="28"/>
      </w:rPr>
      <w:fldChar w:fldCharType="end"/>
    </w:r>
  </w:p>
  <w:p w:rsidR="00D81A45" w:rsidRDefault="00F3635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6C7"/>
    <w:multiLevelType w:val="hybridMultilevel"/>
    <w:tmpl w:val="FCA87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18"/>
    <w:rsid w:val="00010A0F"/>
    <w:rsid w:val="000324DE"/>
    <w:rsid w:val="000327E4"/>
    <w:rsid w:val="00051B9B"/>
    <w:rsid w:val="00052BF0"/>
    <w:rsid w:val="00060EF4"/>
    <w:rsid w:val="00064FA7"/>
    <w:rsid w:val="00082ED7"/>
    <w:rsid w:val="000830B6"/>
    <w:rsid w:val="0008444E"/>
    <w:rsid w:val="000866BA"/>
    <w:rsid w:val="000935AF"/>
    <w:rsid w:val="00097213"/>
    <w:rsid w:val="000A6904"/>
    <w:rsid w:val="000B3189"/>
    <w:rsid w:val="000B4835"/>
    <w:rsid w:val="000B5A4E"/>
    <w:rsid w:val="000C020E"/>
    <w:rsid w:val="000C4B74"/>
    <w:rsid w:val="000C6390"/>
    <w:rsid w:val="000D70D8"/>
    <w:rsid w:val="000E2F65"/>
    <w:rsid w:val="000E39D8"/>
    <w:rsid w:val="00100256"/>
    <w:rsid w:val="00142E4C"/>
    <w:rsid w:val="001527D2"/>
    <w:rsid w:val="00155422"/>
    <w:rsid w:val="00155B57"/>
    <w:rsid w:val="00193AA4"/>
    <w:rsid w:val="001963B4"/>
    <w:rsid w:val="00196708"/>
    <w:rsid w:val="00196CBE"/>
    <w:rsid w:val="001A14E8"/>
    <w:rsid w:val="001A2862"/>
    <w:rsid w:val="001A2CB6"/>
    <w:rsid w:val="001C1AA2"/>
    <w:rsid w:val="001D391C"/>
    <w:rsid w:val="0020679D"/>
    <w:rsid w:val="0021275F"/>
    <w:rsid w:val="00221963"/>
    <w:rsid w:val="0022599B"/>
    <w:rsid w:val="002324F8"/>
    <w:rsid w:val="00232EF8"/>
    <w:rsid w:val="00234D60"/>
    <w:rsid w:val="002408DE"/>
    <w:rsid w:val="002614F1"/>
    <w:rsid w:val="00262BAA"/>
    <w:rsid w:val="00263D9B"/>
    <w:rsid w:val="00281310"/>
    <w:rsid w:val="00281F96"/>
    <w:rsid w:val="002843D4"/>
    <w:rsid w:val="002A1B25"/>
    <w:rsid w:val="002A4AAA"/>
    <w:rsid w:val="002A4DEC"/>
    <w:rsid w:val="002C157C"/>
    <w:rsid w:val="002C53E9"/>
    <w:rsid w:val="002C7DBE"/>
    <w:rsid w:val="002F13F8"/>
    <w:rsid w:val="002F140D"/>
    <w:rsid w:val="002F1CC3"/>
    <w:rsid w:val="003027C6"/>
    <w:rsid w:val="00305832"/>
    <w:rsid w:val="003128A2"/>
    <w:rsid w:val="003257AF"/>
    <w:rsid w:val="00355F71"/>
    <w:rsid w:val="00364265"/>
    <w:rsid w:val="00365CD4"/>
    <w:rsid w:val="00374313"/>
    <w:rsid w:val="003820F2"/>
    <w:rsid w:val="00383985"/>
    <w:rsid w:val="00384982"/>
    <w:rsid w:val="0039124C"/>
    <w:rsid w:val="003919DA"/>
    <w:rsid w:val="003A7F02"/>
    <w:rsid w:val="003B66BD"/>
    <w:rsid w:val="003B739F"/>
    <w:rsid w:val="003C2DA5"/>
    <w:rsid w:val="003C3534"/>
    <w:rsid w:val="003C7FEB"/>
    <w:rsid w:val="003D286D"/>
    <w:rsid w:val="003D2C92"/>
    <w:rsid w:val="003E17E0"/>
    <w:rsid w:val="003F6A62"/>
    <w:rsid w:val="00401979"/>
    <w:rsid w:val="00402B70"/>
    <w:rsid w:val="00411887"/>
    <w:rsid w:val="00412746"/>
    <w:rsid w:val="004156DF"/>
    <w:rsid w:val="00422992"/>
    <w:rsid w:val="0042551D"/>
    <w:rsid w:val="00432E5C"/>
    <w:rsid w:val="004610EC"/>
    <w:rsid w:val="004636D0"/>
    <w:rsid w:val="004672B2"/>
    <w:rsid w:val="004710C4"/>
    <w:rsid w:val="00486391"/>
    <w:rsid w:val="004A0222"/>
    <w:rsid w:val="004A3A0F"/>
    <w:rsid w:val="004A3A1B"/>
    <w:rsid w:val="004B12E0"/>
    <w:rsid w:val="004B3BE8"/>
    <w:rsid w:val="004C5813"/>
    <w:rsid w:val="004C6E5E"/>
    <w:rsid w:val="004D06F7"/>
    <w:rsid w:val="004D16FE"/>
    <w:rsid w:val="004D4419"/>
    <w:rsid w:val="004D52E6"/>
    <w:rsid w:val="004D6824"/>
    <w:rsid w:val="004D6E7F"/>
    <w:rsid w:val="004E284E"/>
    <w:rsid w:val="004F1507"/>
    <w:rsid w:val="004F5983"/>
    <w:rsid w:val="00505713"/>
    <w:rsid w:val="00505950"/>
    <w:rsid w:val="00506FEC"/>
    <w:rsid w:val="00507225"/>
    <w:rsid w:val="0051576A"/>
    <w:rsid w:val="005360E2"/>
    <w:rsid w:val="005363FB"/>
    <w:rsid w:val="00560B6D"/>
    <w:rsid w:val="005615F5"/>
    <w:rsid w:val="005768C9"/>
    <w:rsid w:val="00577037"/>
    <w:rsid w:val="00584380"/>
    <w:rsid w:val="005A195E"/>
    <w:rsid w:val="005B48FE"/>
    <w:rsid w:val="005D2F02"/>
    <w:rsid w:val="005D3343"/>
    <w:rsid w:val="005D7BD3"/>
    <w:rsid w:val="005F4844"/>
    <w:rsid w:val="0061176A"/>
    <w:rsid w:val="00612CA7"/>
    <w:rsid w:val="00626A6D"/>
    <w:rsid w:val="0063067D"/>
    <w:rsid w:val="006314E2"/>
    <w:rsid w:val="0063280F"/>
    <w:rsid w:val="0063395F"/>
    <w:rsid w:val="00651002"/>
    <w:rsid w:val="006556CC"/>
    <w:rsid w:val="00675464"/>
    <w:rsid w:val="00676F9C"/>
    <w:rsid w:val="00687EA3"/>
    <w:rsid w:val="00692E22"/>
    <w:rsid w:val="006A3A68"/>
    <w:rsid w:val="006B5025"/>
    <w:rsid w:val="006C3895"/>
    <w:rsid w:val="006D5DF5"/>
    <w:rsid w:val="006E62F0"/>
    <w:rsid w:val="006E76F3"/>
    <w:rsid w:val="006F0A23"/>
    <w:rsid w:val="006F29AC"/>
    <w:rsid w:val="007055F2"/>
    <w:rsid w:val="00710C39"/>
    <w:rsid w:val="007134A7"/>
    <w:rsid w:val="007203A1"/>
    <w:rsid w:val="00726201"/>
    <w:rsid w:val="0073422F"/>
    <w:rsid w:val="007455F5"/>
    <w:rsid w:val="00747EDE"/>
    <w:rsid w:val="0075099F"/>
    <w:rsid w:val="00772CF7"/>
    <w:rsid w:val="00777E49"/>
    <w:rsid w:val="00780526"/>
    <w:rsid w:val="00784C59"/>
    <w:rsid w:val="0078614E"/>
    <w:rsid w:val="007A2139"/>
    <w:rsid w:val="007A2732"/>
    <w:rsid w:val="007A5D30"/>
    <w:rsid w:val="007C20C9"/>
    <w:rsid w:val="007C5EDF"/>
    <w:rsid w:val="007C6961"/>
    <w:rsid w:val="007E5BD0"/>
    <w:rsid w:val="007F3F01"/>
    <w:rsid w:val="007F58CB"/>
    <w:rsid w:val="007F7ED9"/>
    <w:rsid w:val="008045EE"/>
    <w:rsid w:val="00817063"/>
    <w:rsid w:val="008238D3"/>
    <w:rsid w:val="0083249C"/>
    <w:rsid w:val="008432AD"/>
    <w:rsid w:val="008444AC"/>
    <w:rsid w:val="008451AF"/>
    <w:rsid w:val="0084534F"/>
    <w:rsid w:val="00863EB3"/>
    <w:rsid w:val="008660DB"/>
    <w:rsid w:val="00883253"/>
    <w:rsid w:val="00883FCB"/>
    <w:rsid w:val="00896B2A"/>
    <w:rsid w:val="00897294"/>
    <w:rsid w:val="008A1028"/>
    <w:rsid w:val="008A2B47"/>
    <w:rsid w:val="008B4930"/>
    <w:rsid w:val="008B625D"/>
    <w:rsid w:val="008C55FB"/>
    <w:rsid w:val="008C6EAB"/>
    <w:rsid w:val="008C7AE0"/>
    <w:rsid w:val="008D0AC2"/>
    <w:rsid w:val="008D3F96"/>
    <w:rsid w:val="008E283A"/>
    <w:rsid w:val="008E3712"/>
    <w:rsid w:val="008F15C9"/>
    <w:rsid w:val="008F4EB2"/>
    <w:rsid w:val="008F6F0A"/>
    <w:rsid w:val="0090061D"/>
    <w:rsid w:val="00900AD9"/>
    <w:rsid w:val="00915007"/>
    <w:rsid w:val="00915AF8"/>
    <w:rsid w:val="00926C58"/>
    <w:rsid w:val="009376E2"/>
    <w:rsid w:val="0094458D"/>
    <w:rsid w:val="00960747"/>
    <w:rsid w:val="00970125"/>
    <w:rsid w:val="0097423B"/>
    <w:rsid w:val="00991BF5"/>
    <w:rsid w:val="00993145"/>
    <w:rsid w:val="009A15D7"/>
    <w:rsid w:val="009A6DF4"/>
    <w:rsid w:val="009B0A20"/>
    <w:rsid w:val="009B3D26"/>
    <w:rsid w:val="009B5ACE"/>
    <w:rsid w:val="009D079B"/>
    <w:rsid w:val="009D26B5"/>
    <w:rsid w:val="00A07654"/>
    <w:rsid w:val="00A12469"/>
    <w:rsid w:val="00A172AD"/>
    <w:rsid w:val="00A27AF0"/>
    <w:rsid w:val="00A33617"/>
    <w:rsid w:val="00A41B37"/>
    <w:rsid w:val="00A61ADD"/>
    <w:rsid w:val="00A71EC4"/>
    <w:rsid w:val="00A935A4"/>
    <w:rsid w:val="00AA32E0"/>
    <w:rsid w:val="00AA38A7"/>
    <w:rsid w:val="00AA61D6"/>
    <w:rsid w:val="00AD2461"/>
    <w:rsid w:val="00AF0626"/>
    <w:rsid w:val="00B01BAF"/>
    <w:rsid w:val="00B07FA7"/>
    <w:rsid w:val="00B13E89"/>
    <w:rsid w:val="00B156A3"/>
    <w:rsid w:val="00B22AB6"/>
    <w:rsid w:val="00B25365"/>
    <w:rsid w:val="00B25758"/>
    <w:rsid w:val="00B25CFE"/>
    <w:rsid w:val="00B400C5"/>
    <w:rsid w:val="00B4266D"/>
    <w:rsid w:val="00B47C6D"/>
    <w:rsid w:val="00B51453"/>
    <w:rsid w:val="00B6259C"/>
    <w:rsid w:val="00B76CDA"/>
    <w:rsid w:val="00B83B64"/>
    <w:rsid w:val="00B91A9E"/>
    <w:rsid w:val="00B96381"/>
    <w:rsid w:val="00BA1291"/>
    <w:rsid w:val="00BA3CA5"/>
    <w:rsid w:val="00BA6DE9"/>
    <w:rsid w:val="00BB075C"/>
    <w:rsid w:val="00BB5561"/>
    <w:rsid w:val="00BB634B"/>
    <w:rsid w:val="00BC13C7"/>
    <w:rsid w:val="00BC336D"/>
    <w:rsid w:val="00BD7307"/>
    <w:rsid w:val="00BE6C8A"/>
    <w:rsid w:val="00BF1747"/>
    <w:rsid w:val="00BF4EB2"/>
    <w:rsid w:val="00C1521D"/>
    <w:rsid w:val="00C25A8A"/>
    <w:rsid w:val="00C273DE"/>
    <w:rsid w:val="00C34320"/>
    <w:rsid w:val="00C360C9"/>
    <w:rsid w:val="00C41FEB"/>
    <w:rsid w:val="00C47B46"/>
    <w:rsid w:val="00C673A3"/>
    <w:rsid w:val="00C73AF3"/>
    <w:rsid w:val="00C87DE1"/>
    <w:rsid w:val="00C87F9B"/>
    <w:rsid w:val="00C900F3"/>
    <w:rsid w:val="00CA2427"/>
    <w:rsid w:val="00CB03B4"/>
    <w:rsid w:val="00CB7F22"/>
    <w:rsid w:val="00CC0F1C"/>
    <w:rsid w:val="00CD4272"/>
    <w:rsid w:val="00CE0E8E"/>
    <w:rsid w:val="00CE1ED4"/>
    <w:rsid w:val="00CF17F7"/>
    <w:rsid w:val="00D14A89"/>
    <w:rsid w:val="00D14AC5"/>
    <w:rsid w:val="00D32CAD"/>
    <w:rsid w:val="00D37876"/>
    <w:rsid w:val="00D44D62"/>
    <w:rsid w:val="00D50409"/>
    <w:rsid w:val="00D535AC"/>
    <w:rsid w:val="00D559F7"/>
    <w:rsid w:val="00D60425"/>
    <w:rsid w:val="00D60898"/>
    <w:rsid w:val="00D66072"/>
    <w:rsid w:val="00D738A6"/>
    <w:rsid w:val="00D77C0D"/>
    <w:rsid w:val="00D83873"/>
    <w:rsid w:val="00DB1CEF"/>
    <w:rsid w:val="00DB3938"/>
    <w:rsid w:val="00DB3F8C"/>
    <w:rsid w:val="00DC767D"/>
    <w:rsid w:val="00DD017D"/>
    <w:rsid w:val="00DD25D3"/>
    <w:rsid w:val="00DD4A0F"/>
    <w:rsid w:val="00E0748F"/>
    <w:rsid w:val="00E154BB"/>
    <w:rsid w:val="00E166C0"/>
    <w:rsid w:val="00E265DB"/>
    <w:rsid w:val="00E275B1"/>
    <w:rsid w:val="00E42111"/>
    <w:rsid w:val="00E4355B"/>
    <w:rsid w:val="00E60FE1"/>
    <w:rsid w:val="00E663C6"/>
    <w:rsid w:val="00EC417C"/>
    <w:rsid w:val="00EC652E"/>
    <w:rsid w:val="00ED3A4F"/>
    <w:rsid w:val="00ED6640"/>
    <w:rsid w:val="00EF0367"/>
    <w:rsid w:val="00EF1F18"/>
    <w:rsid w:val="00EF2EF6"/>
    <w:rsid w:val="00EF3209"/>
    <w:rsid w:val="00EF7957"/>
    <w:rsid w:val="00F019EF"/>
    <w:rsid w:val="00F227FA"/>
    <w:rsid w:val="00F2382C"/>
    <w:rsid w:val="00F2430D"/>
    <w:rsid w:val="00F27F31"/>
    <w:rsid w:val="00F36356"/>
    <w:rsid w:val="00F42F03"/>
    <w:rsid w:val="00F47A4C"/>
    <w:rsid w:val="00F74CAC"/>
    <w:rsid w:val="00F76904"/>
    <w:rsid w:val="00F778F9"/>
    <w:rsid w:val="00F96FC0"/>
    <w:rsid w:val="00FB10D4"/>
    <w:rsid w:val="00FC1A91"/>
    <w:rsid w:val="00FC397E"/>
    <w:rsid w:val="00FC7986"/>
    <w:rsid w:val="00FD1A79"/>
    <w:rsid w:val="00FD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uiPriority w:val="99"/>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uiPriority w:val="99"/>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4293">
      <w:bodyDiv w:val="1"/>
      <w:marLeft w:val="0"/>
      <w:marRight w:val="0"/>
      <w:marTop w:val="0"/>
      <w:marBottom w:val="0"/>
      <w:divBdr>
        <w:top w:val="none" w:sz="0" w:space="0" w:color="auto"/>
        <w:left w:val="none" w:sz="0" w:space="0" w:color="auto"/>
        <w:bottom w:val="none" w:sz="0" w:space="0" w:color="auto"/>
        <w:right w:val="none" w:sz="0" w:space="0" w:color="auto"/>
      </w:divBdr>
    </w:div>
    <w:div w:id="172115733">
      <w:bodyDiv w:val="1"/>
      <w:marLeft w:val="0"/>
      <w:marRight w:val="0"/>
      <w:marTop w:val="0"/>
      <w:marBottom w:val="0"/>
      <w:divBdr>
        <w:top w:val="none" w:sz="0" w:space="0" w:color="auto"/>
        <w:left w:val="none" w:sz="0" w:space="0" w:color="auto"/>
        <w:bottom w:val="none" w:sz="0" w:space="0" w:color="auto"/>
        <w:right w:val="none" w:sz="0" w:space="0" w:color="auto"/>
      </w:divBdr>
    </w:div>
    <w:div w:id="615260686">
      <w:bodyDiv w:val="1"/>
      <w:marLeft w:val="0"/>
      <w:marRight w:val="0"/>
      <w:marTop w:val="0"/>
      <w:marBottom w:val="0"/>
      <w:divBdr>
        <w:top w:val="none" w:sz="0" w:space="0" w:color="auto"/>
        <w:left w:val="none" w:sz="0" w:space="0" w:color="auto"/>
        <w:bottom w:val="none" w:sz="0" w:space="0" w:color="auto"/>
        <w:right w:val="none" w:sz="0" w:space="0" w:color="auto"/>
      </w:divBdr>
    </w:div>
    <w:div w:id="630282067">
      <w:bodyDiv w:val="1"/>
      <w:marLeft w:val="0"/>
      <w:marRight w:val="0"/>
      <w:marTop w:val="0"/>
      <w:marBottom w:val="0"/>
      <w:divBdr>
        <w:top w:val="none" w:sz="0" w:space="0" w:color="auto"/>
        <w:left w:val="none" w:sz="0" w:space="0" w:color="auto"/>
        <w:bottom w:val="none" w:sz="0" w:space="0" w:color="auto"/>
        <w:right w:val="none" w:sz="0" w:space="0" w:color="auto"/>
      </w:divBdr>
    </w:div>
    <w:div w:id="664673816">
      <w:bodyDiv w:val="1"/>
      <w:marLeft w:val="0"/>
      <w:marRight w:val="0"/>
      <w:marTop w:val="0"/>
      <w:marBottom w:val="0"/>
      <w:divBdr>
        <w:top w:val="none" w:sz="0" w:space="0" w:color="auto"/>
        <w:left w:val="none" w:sz="0" w:space="0" w:color="auto"/>
        <w:bottom w:val="none" w:sz="0" w:space="0" w:color="auto"/>
        <w:right w:val="none" w:sz="0" w:space="0" w:color="auto"/>
      </w:divBdr>
    </w:div>
    <w:div w:id="803738069">
      <w:bodyDiv w:val="1"/>
      <w:marLeft w:val="0"/>
      <w:marRight w:val="0"/>
      <w:marTop w:val="0"/>
      <w:marBottom w:val="0"/>
      <w:divBdr>
        <w:top w:val="none" w:sz="0" w:space="0" w:color="auto"/>
        <w:left w:val="none" w:sz="0" w:space="0" w:color="auto"/>
        <w:bottom w:val="none" w:sz="0" w:space="0" w:color="auto"/>
        <w:right w:val="none" w:sz="0" w:space="0" w:color="auto"/>
      </w:divBdr>
    </w:div>
    <w:div w:id="850072294">
      <w:bodyDiv w:val="1"/>
      <w:marLeft w:val="0"/>
      <w:marRight w:val="0"/>
      <w:marTop w:val="0"/>
      <w:marBottom w:val="0"/>
      <w:divBdr>
        <w:top w:val="none" w:sz="0" w:space="0" w:color="auto"/>
        <w:left w:val="none" w:sz="0" w:space="0" w:color="auto"/>
        <w:bottom w:val="none" w:sz="0" w:space="0" w:color="auto"/>
        <w:right w:val="none" w:sz="0" w:space="0" w:color="auto"/>
      </w:divBdr>
    </w:div>
    <w:div w:id="882137475">
      <w:bodyDiv w:val="1"/>
      <w:marLeft w:val="0"/>
      <w:marRight w:val="0"/>
      <w:marTop w:val="0"/>
      <w:marBottom w:val="0"/>
      <w:divBdr>
        <w:top w:val="none" w:sz="0" w:space="0" w:color="auto"/>
        <w:left w:val="none" w:sz="0" w:space="0" w:color="auto"/>
        <w:bottom w:val="none" w:sz="0" w:space="0" w:color="auto"/>
        <w:right w:val="none" w:sz="0" w:space="0" w:color="auto"/>
      </w:divBdr>
    </w:div>
    <w:div w:id="895513575">
      <w:bodyDiv w:val="1"/>
      <w:marLeft w:val="0"/>
      <w:marRight w:val="0"/>
      <w:marTop w:val="0"/>
      <w:marBottom w:val="0"/>
      <w:divBdr>
        <w:top w:val="none" w:sz="0" w:space="0" w:color="auto"/>
        <w:left w:val="none" w:sz="0" w:space="0" w:color="auto"/>
        <w:bottom w:val="none" w:sz="0" w:space="0" w:color="auto"/>
        <w:right w:val="none" w:sz="0" w:space="0" w:color="auto"/>
      </w:divBdr>
    </w:div>
    <w:div w:id="911736864">
      <w:bodyDiv w:val="1"/>
      <w:marLeft w:val="0"/>
      <w:marRight w:val="0"/>
      <w:marTop w:val="0"/>
      <w:marBottom w:val="0"/>
      <w:divBdr>
        <w:top w:val="none" w:sz="0" w:space="0" w:color="auto"/>
        <w:left w:val="none" w:sz="0" w:space="0" w:color="auto"/>
        <w:bottom w:val="none" w:sz="0" w:space="0" w:color="auto"/>
        <w:right w:val="none" w:sz="0" w:space="0" w:color="auto"/>
      </w:divBdr>
    </w:div>
    <w:div w:id="1398044765">
      <w:bodyDiv w:val="1"/>
      <w:marLeft w:val="0"/>
      <w:marRight w:val="0"/>
      <w:marTop w:val="0"/>
      <w:marBottom w:val="0"/>
      <w:divBdr>
        <w:top w:val="none" w:sz="0" w:space="0" w:color="auto"/>
        <w:left w:val="none" w:sz="0" w:space="0" w:color="auto"/>
        <w:bottom w:val="none" w:sz="0" w:space="0" w:color="auto"/>
        <w:right w:val="none" w:sz="0" w:space="0" w:color="auto"/>
      </w:divBdr>
    </w:div>
    <w:div w:id="1611693761">
      <w:bodyDiv w:val="1"/>
      <w:marLeft w:val="0"/>
      <w:marRight w:val="0"/>
      <w:marTop w:val="0"/>
      <w:marBottom w:val="0"/>
      <w:divBdr>
        <w:top w:val="none" w:sz="0" w:space="0" w:color="auto"/>
        <w:left w:val="none" w:sz="0" w:space="0" w:color="auto"/>
        <w:bottom w:val="none" w:sz="0" w:space="0" w:color="auto"/>
        <w:right w:val="none" w:sz="0" w:space="0" w:color="auto"/>
      </w:divBdr>
    </w:div>
    <w:div w:id="1737311905">
      <w:bodyDiv w:val="1"/>
      <w:marLeft w:val="0"/>
      <w:marRight w:val="0"/>
      <w:marTop w:val="0"/>
      <w:marBottom w:val="0"/>
      <w:divBdr>
        <w:top w:val="none" w:sz="0" w:space="0" w:color="auto"/>
        <w:left w:val="none" w:sz="0" w:space="0" w:color="auto"/>
        <w:bottom w:val="none" w:sz="0" w:space="0" w:color="auto"/>
        <w:right w:val="none" w:sz="0" w:space="0" w:color="auto"/>
      </w:divBdr>
    </w:div>
    <w:div w:id="1887252801">
      <w:bodyDiv w:val="1"/>
      <w:marLeft w:val="0"/>
      <w:marRight w:val="0"/>
      <w:marTop w:val="0"/>
      <w:marBottom w:val="0"/>
      <w:divBdr>
        <w:top w:val="none" w:sz="0" w:space="0" w:color="auto"/>
        <w:left w:val="none" w:sz="0" w:space="0" w:color="auto"/>
        <w:bottom w:val="none" w:sz="0" w:space="0" w:color="auto"/>
        <w:right w:val="none" w:sz="0" w:space="0" w:color="auto"/>
      </w:divBdr>
    </w:div>
    <w:div w:id="2093967149">
      <w:bodyDiv w:val="1"/>
      <w:marLeft w:val="0"/>
      <w:marRight w:val="0"/>
      <w:marTop w:val="0"/>
      <w:marBottom w:val="0"/>
      <w:divBdr>
        <w:top w:val="none" w:sz="0" w:space="0" w:color="auto"/>
        <w:left w:val="none" w:sz="0" w:space="0" w:color="auto"/>
        <w:bottom w:val="none" w:sz="0" w:space="0" w:color="auto"/>
        <w:right w:val="none" w:sz="0" w:space="0" w:color="auto"/>
      </w:divBdr>
    </w:div>
    <w:div w:id="21298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2F519-E28C-463F-973F-D8042F70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16</Pages>
  <Words>1854</Words>
  <Characters>10573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адм. Андроповского мун. р-на</Company>
  <LinksUpToDate>false</LinksUpToDate>
  <CharactersWithSpaces>12403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Marh_buro</cp:lastModifiedBy>
  <cp:revision>20</cp:revision>
  <cp:lastPrinted>2021-06-10T05:53:00Z</cp:lastPrinted>
  <dcterms:created xsi:type="dcterms:W3CDTF">2020-07-09T07:23:00Z</dcterms:created>
  <dcterms:modified xsi:type="dcterms:W3CDTF">2021-06-28T11:36:00Z</dcterms:modified>
</cp:coreProperties>
</file>