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93" w:rsidRPr="00723593" w:rsidRDefault="00723593" w:rsidP="00723593">
      <w:pPr>
        <w:widowControl w:val="0"/>
        <w:tabs>
          <w:tab w:val="left" w:pos="7088"/>
        </w:tabs>
        <w:ind w:left="284"/>
        <w:jc w:val="center"/>
        <w:rPr>
          <w:szCs w:val="28"/>
        </w:rPr>
      </w:pPr>
    </w:p>
    <w:p w:rsidR="00723593" w:rsidRPr="00723593" w:rsidRDefault="00723593" w:rsidP="00723593">
      <w:pPr>
        <w:widowControl w:val="0"/>
        <w:jc w:val="right"/>
        <w:rPr>
          <w:szCs w:val="28"/>
        </w:rPr>
      </w:pPr>
    </w:p>
    <w:p w:rsidR="00723593" w:rsidRPr="00723593" w:rsidRDefault="00723593" w:rsidP="00723593">
      <w:pPr>
        <w:widowControl w:val="0"/>
        <w:jc w:val="center"/>
        <w:rPr>
          <w:b/>
          <w:sz w:val="32"/>
          <w:szCs w:val="32"/>
        </w:rPr>
      </w:pPr>
      <w:r w:rsidRPr="00723593">
        <w:rPr>
          <w:b/>
          <w:sz w:val="32"/>
          <w:szCs w:val="32"/>
        </w:rPr>
        <w:t>П О С Т А Н О В Л Е Н И Е</w:t>
      </w:r>
    </w:p>
    <w:p w:rsidR="00723593" w:rsidRPr="00723593" w:rsidRDefault="00723593" w:rsidP="00723593">
      <w:pPr>
        <w:widowControl w:val="0"/>
        <w:jc w:val="center"/>
        <w:rPr>
          <w:szCs w:val="28"/>
        </w:rPr>
      </w:pPr>
    </w:p>
    <w:p w:rsidR="00723593" w:rsidRPr="00723593" w:rsidRDefault="00723593" w:rsidP="00723593">
      <w:pPr>
        <w:widowControl w:val="0"/>
        <w:jc w:val="center"/>
        <w:rPr>
          <w:sz w:val="24"/>
        </w:rPr>
      </w:pPr>
      <w:r w:rsidRPr="00723593">
        <w:rPr>
          <w:sz w:val="24"/>
        </w:rPr>
        <w:t xml:space="preserve">АДМИНИСТРАЦИИ АНДРОПОВСКОГО МУНИЦИПАЛЬНОГО </w:t>
      </w:r>
      <w:r w:rsidR="00680029">
        <w:rPr>
          <w:sz w:val="24"/>
        </w:rPr>
        <w:t>ОКРУГА</w:t>
      </w:r>
    </w:p>
    <w:p w:rsidR="00723593" w:rsidRPr="00723593" w:rsidRDefault="00723593" w:rsidP="00723593">
      <w:pPr>
        <w:widowControl w:val="0"/>
        <w:jc w:val="center"/>
        <w:rPr>
          <w:sz w:val="24"/>
        </w:rPr>
      </w:pPr>
      <w:r w:rsidRPr="00723593">
        <w:rPr>
          <w:sz w:val="24"/>
        </w:rPr>
        <w:t>СТАВРОПОЛЬСКОГО КРАЯ</w:t>
      </w:r>
    </w:p>
    <w:p w:rsidR="00723593" w:rsidRPr="00723593" w:rsidRDefault="00723593" w:rsidP="00723593">
      <w:pPr>
        <w:widowControl w:val="0"/>
        <w:jc w:val="center"/>
        <w:rPr>
          <w:szCs w:val="28"/>
        </w:rPr>
      </w:pPr>
    </w:p>
    <w:p w:rsidR="00723593" w:rsidRPr="00723593" w:rsidRDefault="003A0505" w:rsidP="00723593">
      <w:pPr>
        <w:widowControl w:val="0"/>
        <w:jc w:val="both"/>
        <w:rPr>
          <w:szCs w:val="28"/>
        </w:rPr>
      </w:pPr>
      <w:r>
        <w:rPr>
          <w:szCs w:val="28"/>
        </w:rPr>
        <w:t>30 декабря</w:t>
      </w:r>
      <w:r w:rsidR="00723593" w:rsidRPr="00723593">
        <w:rPr>
          <w:szCs w:val="28"/>
        </w:rPr>
        <w:t xml:space="preserve"> 2020 г.           </w:t>
      </w:r>
      <w:r>
        <w:rPr>
          <w:szCs w:val="28"/>
        </w:rPr>
        <w:t xml:space="preserve">с. Курсавка            </w:t>
      </w:r>
      <w:r w:rsidR="00723593" w:rsidRPr="00723593">
        <w:rPr>
          <w:szCs w:val="28"/>
        </w:rPr>
        <w:t xml:space="preserve">                                  № </w:t>
      </w:r>
      <w:r>
        <w:rPr>
          <w:szCs w:val="28"/>
        </w:rPr>
        <w:t>114</w:t>
      </w:r>
    </w:p>
    <w:p w:rsidR="00723593" w:rsidRPr="00723593" w:rsidRDefault="00723593" w:rsidP="00723593">
      <w:pPr>
        <w:widowControl w:val="0"/>
        <w:jc w:val="both"/>
        <w:rPr>
          <w:szCs w:val="28"/>
        </w:rPr>
      </w:pPr>
    </w:p>
    <w:p w:rsidR="00037549" w:rsidRPr="00037549" w:rsidRDefault="003D4C64" w:rsidP="00723593">
      <w:pPr>
        <w:widowControl w:val="0"/>
        <w:spacing w:line="240" w:lineRule="exact"/>
        <w:jc w:val="both"/>
      </w:pPr>
      <w:r w:rsidRPr="00A9444E">
        <w:rPr>
          <w:szCs w:val="28"/>
        </w:rPr>
        <w:t xml:space="preserve">Об утверждении правил определения требований к закупаемым органами местного самоуправления Андроповского муниципального </w:t>
      </w:r>
      <w:r w:rsidR="00BF4DC6">
        <w:rPr>
          <w:szCs w:val="28"/>
        </w:rPr>
        <w:t>округа</w:t>
      </w:r>
      <w:r w:rsidRPr="00A9444E">
        <w:rPr>
          <w:szCs w:val="28"/>
        </w:rPr>
        <w:t xml:space="preserve"> Ставропол</w:t>
      </w:r>
      <w:r w:rsidRPr="00A9444E">
        <w:rPr>
          <w:szCs w:val="28"/>
        </w:rPr>
        <w:t>ь</w:t>
      </w:r>
      <w:r w:rsidRPr="00A9444E">
        <w:rPr>
          <w:szCs w:val="28"/>
        </w:rPr>
        <w:t xml:space="preserve">ского края, их отраслевыми (функциональными) </w:t>
      </w:r>
      <w:r w:rsidR="00F345AC">
        <w:rPr>
          <w:szCs w:val="28"/>
        </w:rPr>
        <w:t xml:space="preserve">и территориальными </w:t>
      </w:r>
      <w:r w:rsidRPr="00A9444E">
        <w:rPr>
          <w:szCs w:val="28"/>
        </w:rPr>
        <w:t>орг</w:t>
      </w:r>
      <w:r w:rsidRPr="00A9444E">
        <w:rPr>
          <w:szCs w:val="28"/>
        </w:rPr>
        <w:t>а</w:t>
      </w:r>
      <w:r w:rsidRPr="00A9444E">
        <w:rPr>
          <w:szCs w:val="28"/>
        </w:rPr>
        <w:t>нами с правами юридического лица и подведомственными им муниципал</w:t>
      </w:r>
      <w:r w:rsidRPr="00A9444E">
        <w:rPr>
          <w:szCs w:val="28"/>
        </w:rPr>
        <w:t>ь</w:t>
      </w:r>
      <w:r w:rsidRPr="00A9444E">
        <w:rPr>
          <w:szCs w:val="28"/>
        </w:rPr>
        <w:t>ными казенными и бюджетными учреждениями Андроповского муниц</w:t>
      </w:r>
      <w:r w:rsidRPr="00A9444E">
        <w:rPr>
          <w:szCs w:val="28"/>
        </w:rPr>
        <w:t>и</w:t>
      </w:r>
      <w:r w:rsidRPr="00A9444E">
        <w:rPr>
          <w:szCs w:val="28"/>
        </w:rPr>
        <w:t xml:space="preserve">пального </w:t>
      </w:r>
      <w:r w:rsidR="00F345AC">
        <w:rPr>
          <w:szCs w:val="28"/>
        </w:rPr>
        <w:t>округа</w:t>
      </w:r>
      <w:r w:rsidRPr="00A9444E">
        <w:rPr>
          <w:szCs w:val="28"/>
        </w:rPr>
        <w:t xml:space="preserve"> Ставропольского края отдельным видам товаров, работ, у</w:t>
      </w:r>
      <w:r w:rsidRPr="00A9444E">
        <w:rPr>
          <w:szCs w:val="28"/>
        </w:rPr>
        <w:t>с</w:t>
      </w:r>
      <w:r w:rsidRPr="00A9444E">
        <w:rPr>
          <w:szCs w:val="28"/>
        </w:rPr>
        <w:t>луг (в том числе предельных цен товаров, работ, услуг)</w:t>
      </w:r>
    </w:p>
    <w:p w:rsidR="007B0BD0" w:rsidRDefault="007B0BD0" w:rsidP="00723593">
      <w:pPr>
        <w:widowControl w:val="0"/>
        <w:spacing w:line="240" w:lineRule="exact"/>
        <w:jc w:val="both"/>
        <w:rPr>
          <w:szCs w:val="28"/>
        </w:rPr>
      </w:pPr>
    </w:p>
    <w:p w:rsidR="00723593" w:rsidRPr="00812FCF" w:rsidRDefault="00723593" w:rsidP="00812FCF">
      <w:pPr>
        <w:widowControl w:val="0"/>
        <w:ind w:firstLine="709"/>
        <w:jc w:val="both"/>
        <w:rPr>
          <w:szCs w:val="28"/>
        </w:rPr>
      </w:pPr>
    </w:p>
    <w:p w:rsidR="007B0BD0" w:rsidRPr="0090143E" w:rsidRDefault="00BF4DC6" w:rsidP="0072359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</w:t>
      </w:r>
      <w:r w:rsidRPr="00A44812">
        <w:rPr>
          <w:szCs w:val="28"/>
        </w:rPr>
        <w:t xml:space="preserve">со </w:t>
      </w:r>
      <w:hyperlink r:id="rId7" w:history="1">
        <w:r w:rsidRPr="00A44812">
          <w:rPr>
            <w:szCs w:val="28"/>
          </w:rPr>
          <w:t>статьей 19</w:t>
        </w:r>
      </w:hyperlink>
      <w:r w:rsidRPr="00A44812">
        <w:rPr>
          <w:szCs w:val="28"/>
        </w:rPr>
        <w:t xml:space="preserve"> Федерального</w:t>
      </w:r>
      <w:r>
        <w:rPr>
          <w:szCs w:val="28"/>
        </w:rPr>
        <w:t xml:space="preserve"> закона </w:t>
      </w:r>
      <w:r w:rsidR="003A0505">
        <w:rPr>
          <w:szCs w:val="28"/>
        </w:rPr>
        <w:t xml:space="preserve">от 05 апреля 2013 года № 44-ФЗ </w:t>
      </w:r>
      <w:r w:rsidR="00723593">
        <w:rPr>
          <w:szCs w:val="28"/>
        </w:rPr>
        <w:t>«</w:t>
      </w:r>
      <w:r>
        <w:rPr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23593">
        <w:rPr>
          <w:szCs w:val="28"/>
        </w:rPr>
        <w:t>»</w:t>
      </w:r>
      <w:r w:rsidR="004E7298">
        <w:rPr>
          <w:szCs w:val="28"/>
        </w:rPr>
        <w:t>, а также в соо</w:t>
      </w:r>
      <w:r w:rsidR="004E7298">
        <w:rPr>
          <w:szCs w:val="28"/>
        </w:rPr>
        <w:t>т</w:t>
      </w:r>
      <w:r w:rsidR="004E7298">
        <w:rPr>
          <w:szCs w:val="28"/>
        </w:rPr>
        <w:t>ветствии с Законом Ставропольского края от 31 января 2020 г</w:t>
      </w:r>
      <w:r w:rsidR="003A0505">
        <w:rPr>
          <w:szCs w:val="28"/>
        </w:rPr>
        <w:t>ода</w:t>
      </w:r>
      <w:r w:rsidR="004E7298">
        <w:rPr>
          <w:szCs w:val="28"/>
        </w:rPr>
        <w:t xml:space="preserve"> №2-кз «</w:t>
      </w:r>
      <w:r w:rsidR="004E7298" w:rsidRPr="00EC3374">
        <w:rPr>
          <w:szCs w:val="28"/>
        </w:rPr>
        <w:t>О преобразовании муниципальных образований, входящих в состав Андропо</w:t>
      </w:r>
      <w:r w:rsidR="004E7298" w:rsidRPr="00EC3374">
        <w:rPr>
          <w:szCs w:val="28"/>
        </w:rPr>
        <w:t>в</w:t>
      </w:r>
      <w:r w:rsidR="004E7298" w:rsidRPr="00EC3374">
        <w:rPr>
          <w:szCs w:val="28"/>
        </w:rPr>
        <w:t>ского муниципального района Ставропольского края, и об организации мес</w:t>
      </w:r>
      <w:r w:rsidR="004E7298" w:rsidRPr="00EC3374">
        <w:rPr>
          <w:szCs w:val="28"/>
        </w:rPr>
        <w:t>т</w:t>
      </w:r>
      <w:r w:rsidR="004E7298" w:rsidRPr="00EC3374">
        <w:rPr>
          <w:szCs w:val="28"/>
        </w:rPr>
        <w:t>ного самоуправления на территории Андроповского района Ставропольского края</w:t>
      </w:r>
      <w:r w:rsidR="004E7298">
        <w:rPr>
          <w:szCs w:val="28"/>
        </w:rPr>
        <w:t>»</w:t>
      </w:r>
      <w:r>
        <w:rPr>
          <w:szCs w:val="28"/>
        </w:rPr>
        <w:t xml:space="preserve"> администрация </w:t>
      </w:r>
      <w:r w:rsidRPr="00A9444E">
        <w:rPr>
          <w:szCs w:val="28"/>
        </w:rPr>
        <w:t xml:space="preserve">Андроповского муниципального </w:t>
      </w:r>
      <w:r w:rsidR="008A08EE">
        <w:rPr>
          <w:szCs w:val="28"/>
        </w:rPr>
        <w:t>округа</w:t>
      </w:r>
      <w:r w:rsidRPr="00A9444E">
        <w:rPr>
          <w:szCs w:val="28"/>
        </w:rPr>
        <w:t xml:space="preserve"> Ставропол</w:t>
      </w:r>
      <w:r w:rsidRPr="00A9444E">
        <w:rPr>
          <w:szCs w:val="28"/>
        </w:rPr>
        <w:t>ь</w:t>
      </w:r>
      <w:r w:rsidRPr="00A9444E">
        <w:rPr>
          <w:szCs w:val="28"/>
        </w:rPr>
        <w:t>ского края</w:t>
      </w:r>
    </w:p>
    <w:p w:rsidR="007B0BD0" w:rsidRPr="00812FCF" w:rsidRDefault="007B0BD0" w:rsidP="00723593">
      <w:pPr>
        <w:widowControl w:val="0"/>
        <w:spacing w:line="240" w:lineRule="exact"/>
        <w:jc w:val="both"/>
        <w:rPr>
          <w:szCs w:val="28"/>
        </w:rPr>
      </w:pPr>
      <w:bookmarkStart w:id="0" w:name="_GoBack"/>
      <w:bookmarkEnd w:id="0"/>
    </w:p>
    <w:p w:rsidR="00381D4C" w:rsidRPr="00812FCF" w:rsidRDefault="00381D4C" w:rsidP="00723593">
      <w:pPr>
        <w:widowControl w:val="0"/>
        <w:spacing w:line="240" w:lineRule="exact"/>
        <w:jc w:val="both"/>
        <w:rPr>
          <w:szCs w:val="28"/>
        </w:rPr>
      </w:pPr>
      <w:r w:rsidRPr="00812FCF">
        <w:rPr>
          <w:szCs w:val="28"/>
        </w:rPr>
        <w:t>ПОСТАНОВЛЯЕТ:</w:t>
      </w:r>
    </w:p>
    <w:p w:rsidR="00381D4C" w:rsidRDefault="00381D4C" w:rsidP="00723593">
      <w:pPr>
        <w:widowControl w:val="0"/>
        <w:spacing w:line="240" w:lineRule="exact"/>
        <w:jc w:val="both"/>
        <w:rPr>
          <w:szCs w:val="28"/>
        </w:rPr>
      </w:pPr>
    </w:p>
    <w:p w:rsidR="00BF4DC6" w:rsidRDefault="00BF4DC6" w:rsidP="00723593">
      <w:pPr>
        <w:widowControl w:val="0"/>
        <w:ind w:firstLine="709"/>
        <w:jc w:val="both"/>
        <w:rPr>
          <w:szCs w:val="28"/>
        </w:rPr>
      </w:pPr>
      <w:r w:rsidRPr="00BF4DC6">
        <w:rPr>
          <w:szCs w:val="28"/>
        </w:rPr>
        <w:t xml:space="preserve">1. Утвердить прилагаемые Правила </w:t>
      </w:r>
      <w:r w:rsidRPr="00A9444E">
        <w:rPr>
          <w:szCs w:val="28"/>
        </w:rPr>
        <w:t>определения требований к закупа</w:t>
      </w:r>
      <w:r w:rsidRPr="00A9444E">
        <w:rPr>
          <w:szCs w:val="28"/>
        </w:rPr>
        <w:t>е</w:t>
      </w:r>
      <w:r w:rsidRPr="00A9444E">
        <w:rPr>
          <w:szCs w:val="28"/>
        </w:rPr>
        <w:t xml:space="preserve">мым органами местного самоуправления Андроповского муниципального </w:t>
      </w:r>
      <w:r>
        <w:rPr>
          <w:szCs w:val="28"/>
        </w:rPr>
        <w:t>округа</w:t>
      </w:r>
      <w:r w:rsidRPr="00A9444E">
        <w:rPr>
          <w:szCs w:val="28"/>
        </w:rPr>
        <w:t xml:space="preserve"> Ставропольского края, их отраслевыми (функциональными) </w:t>
      </w:r>
      <w:r>
        <w:rPr>
          <w:szCs w:val="28"/>
        </w:rPr>
        <w:t>и терр</w:t>
      </w:r>
      <w:r>
        <w:rPr>
          <w:szCs w:val="28"/>
        </w:rPr>
        <w:t>и</w:t>
      </w:r>
      <w:r>
        <w:rPr>
          <w:szCs w:val="28"/>
        </w:rPr>
        <w:t xml:space="preserve">ториальными </w:t>
      </w:r>
      <w:r w:rsidRPr="00A9444E">
        <w:rPr>
          <w:szCs w:val="28"/>
        </w:rPr>
        <w:t>органами с правами юридического лица и подведомственными им муниципальными казенными и бюджетными учреждениями Андропо</w:t>
      </w:r>
      <w:r w:rsidRPr="00A9444E">
        <w:rPr>
          <w:szCs w:val="28"/>
        </w:rPr>
        <w:t>в</w:t>
      </w:r>
      <w:r w:rsidRPr="00A9444E">
        <w:rPr>
          <w:szCs w:val="28"/>
        </w:rPr>
        <w:t xml:space="preserve">ского муниципального </w:t>
      </w:r>
      <w:r>
        <w:rPr>
          <w:szCs w:val="28"/>
        </w:rPr>
        <w:t>округа</w:t>
      </w:r>
      <w:r w:rsidRPr="00A9444E">
        <w:rPr>
          <w:szCs w:val="28"/>
        </w:rPr>
        <w:t xml:space="preserve"> Ставропольского края отдельным видам тов</w:t>
      </w:r>
      <w:r w:rsidRPr="00A9444E">
        <w:rPr>
          <w:szCs w:val="28"/>
        </w:rPr>
        <w:t>а</w:t>
      </w:r>
      <w:r w:rsidRPr="00A9444E">
        <w:rPr>
          <w:szCs w:val="28"/>
        </w:rPr>
        <w:t>ров, работ, услуг (в том числе предельных цен товаров, работ, услуг)</w:t>
      </w:r>
      <w:r w:rsidR="003A0505">
        <w:rPr>
          <w:szCs w:val="28"/>
        </w:rPr>
        <w:t>.</w:t>
      </w:r>
    </w:p>
    <w:p w:rsidR="00BF4DC6" w:rsidRDefault="00BF4DC6" w:rsidP="00723593">
      <w:pPr>
        <w:widowControl w:val="0"/>
        <w:spacing w:line="240" w:lineRule="exact"/>
        <w:ind w:firstLine="709"/>
        <w:jc w:val="both"/>
        <w:rPr>
          <w:szCs w:val="28"/>
        </w:rPr>
      </w:pPr>
    </w:p>
    <w:p w:rsidR="00FD4DB9" w:rsidRPr="00742D3C" w:rsidRDefault="003A0505" w:rsidP="0072359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FD4DB9" w:rsidRPr="00742D3C">
        <w:rPr>
          <w:szCs w:val="28"/>
        </w:rPr>
        <w:t xml:space="preserve">Настоящее постановление вступает в силу </w:t>
      </w:r>
      <w:r>
        <w:rPr>
          <w:szCs w:val="28"/>
        </w:rPr>
        <w:t>с 01 января 2021 г. и по</w:t>
      </w:r>
      <w:r>
        <w:rPr>
          <w:szCs w:val="28"/>
        </w:rPr>
        <w:t>д</w:t>
      </w:r>
      <w:r>
        <w:rPr>
          <w:szCs w:val="28"/>
        </w:rPr>
        <w:t xml:space="preserve">лежит </w:t>
      </w:r>
      <w:r w:rsidR="00FD4DB9">
        <w:rPr>
          <w:szCs w:val="28"/>
        </w:rPr>
        <w:t>официально</w:t>
      </w:r>
      <w:r>
        <w:rPr>
          <w:szCs w:val="28"/>
        </w:rPr>
        <w:t>му</w:t>
      </w:r>
      <w:r w:rsidR="00FD4DB9">
        <w:rPr>
          <w:szCs w:val="28"/>
        </w:rPr>
        <w:t xml:space="preserve"> обнародовани</w:t>
      </w:r>
      <w:r>
        <w:rPr>
          <w:szCs w:val="28"/>
        </w:rPr>
        <w:t>ю.</w:t>
      </w:r>
    </w:p>
    <w:p w:rsidR="00FD4DB9" w:rsidRDefault="00FD4DB9" w:rsidP="00723593">
      <w:pPr>
        <w:widowControl w:val="0"/>
        <w:spacing w:line="240" w:lineRule="exact"/>
        <w:jc w:val="both"/>
        <w:rPr>
          <w:szCs w:val="28"/>
        </w:rPr>
      </w:pPr>
    </w:p>
    <w:p w:rsidR="00165B9F" w:rsidRDefault="00165B9F" w:rsidP="00723593">
      <w:pPr>
        <w:widowControl w:val="0"/>
        <w:spacing w:line="240" w:lineRule="exact"/>
        <w:jc w:val="both"/>
        <w:rPr>
          <w:szCs w:val="28"/>
        </w:rPr>
      </w:pPr>
    </w:p>
    <w:p w:rsidR="00165B9F" w:rsidRDefault="00165B9F" w:rsidP="00723593">
      <w:pPr>
        <w:widowControl w:val="0"/>
        <w:spacing w:line="240" w:lineRule="exact"/>
        <w:jc w:val="both"/>
        <w:rPr>
          <w:szCs w:val="28"/>
        </w:rPr>
      </w:pPr>
    </w:p>
    <w:p w:rsidR="00FD4DB9" w:rsidRPr="00742D3C" w:rsidRDefault="00FD4DB9" w:rsidP="00723593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>Глава</w:t>
      </w:r>
    </w:p>
    <w:p w:rsidR="00FD4DB9" w:rsidRPr="00742D3C" w:rsidRDefault="00FD4DB9" w:rsidP="00723593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 xml:space="preserve">Андроповского муниципального </w:t>
      </w:r>
      <w:r w:rsidR="008A08EE">
        <w:rPr>
          <w:szCs w:val="28"/>
        </w:rPr>
        <w:t>округа</w:t>
      </w:r>
    </w:p>
    <w:p w:rsidR="00FD4DB9" w:rsidRPr="00742D3C" w:rsidRDefault="00FD4DB9" w:rsidP="00723593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>Ставропольского края                                                 Н.А. Бобрышева</w:t>
      </w:r>
    </w:p>
    <w:p w:rsidR="00C919A1" w:rsidRDefault="00C919A1" w:rsidP="00FD4DB9">
      <w:pPr>
        <w:widowControl w:val="0"/>
        <w:spacing w:line="240" w:lineRule="exact"/>
        <w:jc w:val="both"/>
        <w:rPr>
          <w:bCs/>
          <w:szCs w:val="28"/>
        </w:rPr>
      </w:pPr>
    </w:p>
    <w:p w:rsidR="00C919A1" w:rsidRDefault="00C919A1" w:rsidP="00FD4DB9">
      <w:pPr>
        <w:widowControl w:val="0"/>
        <w:spacing w:line="240" w:lineRule="exact"/>
        <w:jc w:val="both"/>
        <w:rPr>
          <w:bCs/>
          <w:szCs w:val="28"/>
        </w:rPr>
        <w:sectPr w:rsidR="00C919A1" w:rsidSect="00F345AC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596820" w:rsidRPr="00EF48FD" w:rsidRDefault="00596820" w:rsidP="003A0505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lastRenderedPageBreak/>
        <w:t>УТВЕРЖДЕН</w:t>
      </w:r>
      <w:r w:rsidR="003D5D81">
        <w:rPr>
          <w:szCs w:val="28"/>
        </w:rPr>
        <w:t>Ы</w:t>
      </w:r>
    </w:p>
    <w:p w:rsidR="00596820" w:rsidRPr="00EF48FD" w:rsidRDefault="00596820" w:rsidP="003A0505">
      <w:pPr>
        <w:widowControl w:val="0"/>
        <w:spacing w:line="240" w:lineRule="exact"/>
        <w:ind w:left="3540" w:firstLine="709"/>
        <w:jc w:val="center"/>
        <w:rPr>
          <w:szCs w:val="28"/>
        </w:rPr>
      </w:pPr>
    </w:p>
    <w:p w:rsidR="00596820" w:rsidRPr="00EF48FD" w:rsidRDefault="00596820" w:rsidP="003A0505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t>постановлением администрации</w:t>
      </w:r>
    </w:p>
    <w:p w:rsidR="003A0505" w:rsidRDefault="00596820" w:rsidP="003A0505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t>Андроповского муниципального</w:t>
      </w:r>
      <w:r>
        <w:rPr>
          <w:szCs w:val="28"/>
        </w:rPr>
        <w:t>округа</w:t>
      </w:r>
    </w:p>
    <w:p w:rsidR="00596820" w:rsidRPr="00EF48FD" w:rsidRDefault="00596820" w:rsidP="003A0505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t>Ставропольского края</w:t>
      </w:r>
    </w:p>
    <w:p w:rsidR="00596820" w:rsidRPr="00EF48FD" w:rsidRDefault="00596820" w:rsidP="003A0505">
      <w:pPr>
        <w:widowControl w:val="0"/>
        <w:spacing w:line="240" w:lineRule="exact"/>
        <w:ind w:left="3540" w:firstLine="709"/>
        <w:jc w:val="center"/>
        <w:rPr>
          <w:szCs w:val="28"/>
        </w:rPr>
      </w:pPr>
      <w:r w:rsidRPr="00EF48FD">
        <w:rPr>
          <w:szCs w:val="28"/>
        </w:rPr>
        <w:t>от</w:t>
      </w:r>
      <w:r w:rsidR="003A0505">
        <w:rPr>
          <w:szCs w:val="28"/>
        </w:rPr>
        <w:t>30 декабря 2020 г. № 114</w:t>
      </w:r>
    </w:p>
    <w:p w:rsidR="00C919A1" w:rsidRDefault="00C919A1" w:rsidP="00B25BBE">
      <w:pPr>
        <w:widowControl w:val="0"/>
        <w:spacing w:line="240" w:lineRule="exact"/>
        <w:jc w:val="center"/>
        <w:rPr>
          <w:bCs/>
          <w:szCs w:val="28"/>
        </w:rPr>
      </w:pPr>
    </w:p>
    <w:p w:rsidR="00A44812" w:rsidRDefault="00A44812" w:rsidP="00B25BBE">
      <w:pPr>
        <w:widowControl w:val="0"/>
        <w:spacing w:line="240" w:lineRule="exact"/>
        <w:jc w:val="center"/>
        <w:rPr>
          <w:bCs/>
          <w:szCs w:val="28"/>
        </w:rPr>
      </w:pPr>
    </w:p>
    <w:p w:rsidR="003D5D81" w:rsidRDefault="003D5D81" w:rsidP="00B25BBE">
      <w:pPr>
        <w:widowControl w:val="0"/>
        <w:spacing w:line="240" w:lineRule="exact"/>
        <w:jc w:val="center"/>
        <w:rPr>
          <w:szCs w:val="28"/>
        </w:rPr>
      </w:pPr>
      <w:r w:rsidRPr="00BF4DC6">
        <w:rPr>
          <w:szCs w:val="28"/>
        </w:rPr>
        <w:t>ПРАВИЛА</w:t>
      </w:r>
    </w:p>
    <w:p w:rsidR="003D5D81" w:rsidRDefault="003D5D81" w:rsidP="00B25BBE">
      <w:pPr>
        <w:widowControl w:val="0"/>
        <w:spacing w:line="240" w:lineRule="exact"/>
        <w:jc w:val="center"/>
        <w:rPr>
          <w:szCs w:val="28"/>
        </w:rPr>
      </w:pPr>
    </w:p>
    <w:p w:rsidR="00C919A1" w:rsidRDefault="003D5D81" w:rsidP="00B25BBE">
      <w:pPr>
        <w:widowControl w:val="0"/>
        <w:spacing w:line="240" w:lineRule="exact"/>
        <w:jc w:val="center"/>
        <w:rPr>
          <w:bCs/>
          <w:szCs w:val="28"/>
        </w:rPr>
      </w:pPr>
      <w:r w:rsidRPr="00A9444E">
        <w:rPr>
          <w:szCs w:val="28"/>
        </w:rPr>
        <w:t xml:space="preserve">определения требований к закупаемым органами местного самоуправления Андроповского муниципального </w:t>
      </w:r>
      <w:r>
        <w:rPr>
          <w:szCs w:val="28"/>
        </w:rPr>
        <w:t>округа</w:t>
      </w:r>
      <w:r w:rsidRPr="00A9444E">
        <w:rPr>
          <w:szCs w:val="28"/>
        </w:rPr>
        <w:t xml:space="preserve"> Ставропольского края, их отрасл</w:t>
      </w:r>
      <w:r w:rsidRPr="00A9444E">
        <w:rPr>
          <w:szCs w:val="28"/>
        </w:rPr>
        <w:t>е</w:t>
      </w:r>
      <w:r w:rsidRPr="00A9444E">
        <w:rPr>
          <w:szCs w:val="28"/>
        </w:rPr>
        <w:t xml:space="preserve">выми (функциональными) </w:t>
      </w:r>
      <w:r>
        <w:rPr>
          <w:szCs w:val="28"/>
        </w:rPr>
        <w:t xml:space="preserve">и территориальными </w:t>
      </w:r>
      <w:r w:rsidRPr="00A9444E">
        <w:rPr>
          <w:szCs w:val="28"/>
        </w:rPr>
        <w:t>органами с правами юрид</w:t>
      </w:r>
      <w:r w:rsidRPr="00A9444E">
        <w:rPr>
          <w:szCs w:val="28"/>
        </w:rPr>
        <w:t>и</w:t>
      </w:r>
      <w:r w:rsidRPr="00A9444E">
        <w:rPr>
          <w:szCs w:val="28"/>
        </w:rPr>
        <w:t xml:space="preserve">ческого лица и подведомственными им муниципальными казенными и бюджетными учреждениями Андроповского муниципального </w:t>
      </w:r>
      <w:r>
        <w:rPr>
          <w:szCs w:val="28"/>
        </w:rPr>
        <w:t>округа</w:t>
      </w:r>
      <w:r w:rsidRPr="00A9444E">
        <w:rPr>
          <w:szCs w:val="28"/>
        </w:rPr>
        <w:t xml:space="preserve"> Ставр</w:t>
      </w:r>
      <w:r w:rsidRPr="00A9444E">
        <w:rPr>
          <w:szCs w:val="28"/>
        </w:rPr>
        <w:t>о</w:t>
      </w:r>
      <w:r w:rsidRPr="00A9444E">
        <w:rPr>
          <w:szCs w:val="28"/>
        </w:rPr>
        <w:t>польского края отдельным видам товаров, работ, услуг (в том числе предел</w:t>
      </w:r>
      <w:r w:rsidRPr="00A9444E">
        <w:rPr>
          <w:szCs w:val="28"/>
        </w:rPr>
        <w:t>ь</w:t>
      </w:r>
      <w:r w:rsidRPr="00A9444E">
        <w:rPr>
          <w:szCs w:val="28"/>
        </w:rPr>
        <w:t>ных цен товаров, работ, услуг)</w:t>
      </w:r>
    </w:p>
    <w:p w:rsidR="00C919A1" w:rsidRDefault="00C919A1" w:rsidP="00B25BBE">
      <w:pPr>
        <w:widowControl w:val="0"/>
        <w:spacing w:line="240" w:lineRule="exact"/>
        <w:jc w:val="center"/>
        <w:rPr>
          <w:bCs/>
          <w:szCs w:val="28"/>
        </w:rPr>
      </w:pPr>
    </w:p>
    <w:p w:rsidR="00821DEA" w:rsidRPr="00D646C5" w:rsidRDefault="00821DEA" w:rsidP="0059202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Настоящие Правила в соответствии </w:t>
      </w:r>
      <w:r w:rsidRPr="0059202D">
        <w:rPr>
          <w:szCs w:val="28"/>
        </w:rPr>
        <w:t xml:space="preserve">с </w:t>
      </w:r>
      <w:hyperlink r:id="rId9" w:history="1">
        <w:r w:rsidRPr="0059202D">
          <w:rPr>
            <w:szCs w:val="28"/>
          </w:rPr>
          <w:t>пунктом 2 части 4 статьи 19</w:t>
        </w:r>
      </w:hyperlink>
      <w:r w:rsidRPr="0059202D">
        <w:rPr>
          <w:szCs w:val="28"/>
        </w:rPr>
        <w:t xml:space="preserve"> Федерального закона от 5 апреля 2013 года № 44-ФЗ </w:t>
      </w:r>
      <w:r w:rsidR="00B25BBE" w:rsidRPr="0059202D">
        <w:rPr>
          <w:szCs w:val="28"/>
        </w:rPr>
        <w:t>«</w:t>
      </w:r>
      <w:r w:rsidRPr="0059202D">
        <w:rPr>
          <w:szCs w:val="28"/>
        </w:rPr>
        <w:t>О контрактной системе в сфере закупок товаров, работ, услуг для обеспечения государственных и муниципальных услуг</w:t>
      </w:r>
      <w:r w:rsidR="00B25BBE" w:rsidRPr="0059202D">
        <w:rPr>
          <w:szCs w:val="28"/>
        </w:rPr>
        <w:t>»</w:t>
      </w:r>
      <w:r w:rsidRPr="0059202D">
        <w:rPr>
          <w:szCs w:val="28"/>
        </w:rPr>
        <w:t xml:space="preserve"> (далее - Федеральный закон), Общими </w:t>
      </w:r>
      <w:hyperlink r:id="rId10" w:history="1">
        <w:r w:rsidRPr="0059202D">
          <w:rPr>
            <w:szCs w:val="28"/>
          </w:rPr>
          <w:t>правилами</w:t>
        </w:r>
      </w:hyperlink>
      <w:r>
        <w:rPr>
          <w:szCs w:val="28"/>
        </w:rPr>
        <w:t xml:space="preserve"> о</w:t>
      </w:r>
      <w:r>
        <w:rPr>
          <w:szCs w:val="28"/>
        </w:rPr>
        <w:t>п</w:t>
      </w:r>
      <w:r>
        <w:rPr>
          <w:szCs w:val="28"/>
        </w:rPr>
        <w:t>ределения требований к закупаемым заказчиками отдельным видам товаров, работ, услуг (в том числе предельных цен товаров, работ, услуг), утвержде</w:t>
      </w:r>
      <w:r>
        <w:rPr>
          <w:szCs w:val="28"/>
        </w:rPr>
        <w:t>н</w:t>
      </w:r>
      <w:r>
        <w:rPr>
          <w:szCs w:val="28"/>
        </w:rPr>
        <w:t xml:space="preserve">ными постановлением ПравительстваРоссийской Федерации от 2 сентября 2015 г. № 926 </w:t>
      </w:r>
      <w:r w:rsidR="0059202D">
        <w:rPr>
          <w:szCs w:val="28"/>
        </w:rPr>
        <w:t>«</w:t>
      </w:r>
      <w:r>
        <w:rPr>
          <w:szCs w:val="28"/>
        </w:rPr>
        <w:t>Об утверждении Общих правил определения требований к з</w:t>
      </w:r>
      <w:r>
        <w:rPr>
          <w:szCs w:val="28"/>
        </w:rPr>
        <w:t>а</w:t>
      </w:r>
      <w:r>
        <w:rPr>
          <w:szCs w:val="28"/>
        </w:rPr>
        <w:t>купаемым заказчиками отдельным видам товаров, работ, услуг (в том числе предельных цен товаров, работ, услуг)</w:t>
      </w:r>
      <w:r w:rsidR="0059202D">
        <w:rPr>
          <w:szCs w:val="28"/>
        </w:rPr>
        <w:t>»</w:t>
      </w:r>
      <w:r>
        <w:rPr>
          <w:szCs w:val="28"/>
        </w:rPr>
        <w:t xml:space="preserve"> и </w:t>
      </w:r>
      <w:hyperlink r:id="rId11" w:history="1">
        <w:r w:rsidR="003A0505">
          <w:rPr>
            <w:szCs w:val="28"/>
          </w:rPr>
          <w:t>п</w:t>
        </w:r>
        <w:r w:rsidR="00CF1AAF" w:rsidRPr="00CF1AAF">
          <w:rPr>
            <w:szCs w:val="28"/>
          </w:rPr>
          <w:t>остановлением</w:t>
        </w:r>
      </w:hyperlink>
      <w:r>
        <w:rPr>
          <w:szCs w:val="28"/>
        </w:rPr>
        <w:t xml:space="preserve">администрации Андроповского муниципального </w:t>
      </w:r>
      <w:r w:rsidR="00D646C5">
        <w:rPr>
          <w:szCs w:val="28"/>
        </w:rPr>
        <w:t>округа</w:t>
      </w:r>
      <w:r>
        <w:rPr>
          <w:szCs w:val="28"/>
        </w:rPr>
        <w:t xml:space="preserve"> Ставропольского края от </w:t>
      </w:r>
      <w:r w:rsidR="003A0505">
        <w:rPr>
          <w:szCs w:val="28"/>
        </w:rPr>
        <w:t>30 декабря 2020</w:t>
      </w:r>
      <w:r>
        <w:rPr>
          <w:szCs w:val="28"/>
        </w:rPr>
        <w:t xml:space="preserve">г. № </w:t>
      </w:r>
      <w:r w:rsidR="003A0505">
        <w:rPr>
          <w:szCs w:val="28"/>
        </w:rPr>
        <w:t>113</w:t>
      </w:r>
      <w:r w:rsidR="0059202D">
        <w:rPr>
          <w:szCs w:val="28"/>
        </w:rPr>
        <w:t>«</w:t>
      </w:r>
      <w:r w:rsidR="00D646C5" w:rsidRPr="00A9444E">
        <w:rPr>
          <w:szCs w:val="28"/>
        </w:rPr>
        <w:t xml:space="preserve">Об утверждении Требований к </w:t>
      </w:r>
      <w:r w:rsidR="00D646C5">
        <w:rPr>
          <w:szCs w:val="28"/>
        </w:rPr>
        <w:t>порядку разработки и принятия правовых актов о нормировании в сфере закупок дляобеспечения муниц</w:t>
      </w:r>
      <w:r w:rsidR="00D646C5">
        <w:rPr>
          <w:szCs w:val="28"/>
        </w:rPr>
        <w:t>и</w:t>
      </w:r>
      <w:r w:rsidR="00D646C5">
        <w:rPr>
          <w:szCs w:val="28"/>
        </w:rPr>
        <w:t>пальных нужд Андроповского муниципального округа Ставропольского края, содержанию указанных правовых актов и обеспечению их исполнения</w:t>
      </w:r>
      <w:r w:rsidR="0059202D">
        <w:rPr>
          <w:szCs w:val="28"/>
        </w:rPr>
        <w:t>»</w:t>
      </w:r>
      <w:r w:rsidR="00014EE7">
        <w:rPr>
          <w:szCs w:val="28"/>
        </w:rPr>
        <w:t xml:space="preserve"> (далее – </w:t>
      </w:r>
      <w:r w:rsidR="003A0505">
        <w:rPr>
          <w:szCs w:val="28"/>
        </w:rPr>
        <w:t>п</w:t>
      </w:r>
      <w:r w:rsidR="00014EE7">
        <w:rPr>
          <w:szCs w:val="28"/>
        </w:rPr>
        <w:t>остановление администрации Андроповского муниципального о</w:t>
      </w:r>
      <w:r w:rsidR="00014EE7">
        <w:rPr>
          <w:szCs w:val="28"/>
        </w:rPr>
        <w:t>к</w:t>
      </w:r>
      <w:r w:rsidR="00014EE7">
        <w:rPr>
          <w:szCs w:val="28"/>
        </w:rPr>
        <w:t xml:space="preserve">руга от </w:t>
      </w:r>
      <w:r w:rsidR="003A0505">
        <w:rPr>
          <w:szCs w:val="28"/>
        </w:rPr>
        <w:t>30 декабря 2020 г. № 113</w:t>
      </w:r>
      <w:r w:rsidR="00014EE7">
        <w:rPr>
          <w:szCs w:val="28"/>
        </w:rPr>
        <w:t>)</w:t>
      </w:r>
      <w:r>
        <w:rPr>
          <w:szCs w:val="28"/>
        </w:rPr>
        <w:t xml:space="preserve"> устанавливают порядок определения тр</w:t>
      </w:r>
      <w:r>
        <w:rPr>
          <w:szCs w:val="28"/>
        </w:rPr>
        <w:t>е</w:t>
      </w:r>
      <w:r>
        <w:rPr>
          <w:szCs w:val="28"/>
        </w:rPr>
        <w:t xml:space="preserve">бований к закупаемым органами местного самоуправления Андроповского муниципального </w:t>
      </w:r>
      <w:r w:rsidR="00D646C5">
        <w:rPr>
          <w:szCs w:val="28"/>
        </w:rPr>
        <w:t>округа</w:t>
      </w:r>
      <w:r>
        <w:rPr>
          <w:szCs w:val="28"/>
        </w:rPr>
        <w:t xml:space="preserve"> Ставропольского края, их отраслевыми (функци</w:t>
      </w:r>
      <w:r>
        <w:rPr>
          <w:szCs w:val="28"/>
        </w:rPr>
        <w:t>о</w:t>
      </w:r>
      <w:r>
        <w:rPr>
          <w:szCs w:val="28"/>
        </w:rPr>
        <w:t xml:space="preserve">нальными) </w:t>
      </w:r>
      <w:r w:rsidR="00D646C5">
        <w:rPr>
          <w:szCs w:val="28"/>
        </w:rPr>
        <w:t xml:space="preserve">и территориальными </w:t>
      </w:r>
      <w:r>
        <w:rPr>
          <w:szCs w:val="28"/>
        </w:rPr>
        <w:t>органами с правами юридического лица и подведомственными им муниципальными казенными и бюджетными учре</w:t>
      </w:r>
      <w:r>
        <w:rPr>
          <w:szCs w:val="28"/>
        </w:rPr>
        <w:t>ж</w:t>
      </w:r>
      <w:r>
        <w:rPr>
          <w:szCs w:val="28"/>
        </w:rPr>
        <w:t xml:space="preserve">дениями Андроповского муниципального </w:t>
      </w:r>
      <w:r w:rsidR="00D646C5">
        <w:rPr>
          <w:szCs w:val="28"/>
        </w:rPr>
        <w:t>округа</w:t>
      </w:r>
      <w:r>
        <w:rPr>
          <w:szCs w:val="28"/>
        </w:rPr>
        <w:t xml:space="preserve"> Ставропольско</w:t>
      </w:r>
      <w:r w:rsidR="00541230">
        <w:rPr>
          <w:szCs w:val="28"/>
        </w:rPr>
        <w:t>го края.</w:t>
      </w:r>
    </w:p>
    <w:p w:rsidR="00541230" w:rsidRDefault="00541230" w:rsidP="0059202D">
      <w:pPr>
        <w:widowControl w:val="0"/>
        <w:ind w:firstLine="709"/>
        <w:jc w:val="both"/>
      </w:pPr>
      <w:r>
        <w:t xml:space="preserve">2. Отдел </w:t>
      </w:r>
      <w:r w:rsidR="008A08EE">
        <w:rPr>
          <w:bCs/>
          <w:szCs w:val="28"/>
        </w:rPr>
        <w:t>муниципальных закупок, планирования и отчетности</w:t>
      </w:r>
      <w:r w:rsidR="005C21C6">
        <w:rPr>
          <w:bCs/>
          <w:szCs w:val="28"/>
        </w:rPr>
        <w:t>админ</w:t>
      </w:r>
      <w:r w:rsidR="005C21C6">
        <w:rPr>
          <w:bCs/>
          <w:szCs w:val="28"/>
        </w:rPr>
        <w:t>и</w:t>
      </w:r>
      <w:r w:rsidR="005C21C6">
        <w:rPr>
          <w:bCs/>
          <w:szCs w:val="28"/>
        </w:rPr>
        <w:t xml:space="preserve">страции </w:t>
      </w:r>
      <w:r w:rsidR="008A08EE" w:rsidRPr="00E85496">
        <w:rPr>
          <w:bCs/>
          <w:szCs w:val="28"/>
        </w:rPr>
        <w:t xml:space="preserve">Андроповского муниципального </w:t>
      </w:r>
      <w:r w:rsidR="008A08EE">
        <w:rPr>
          <w:szCs w:val="28"/>
        </w:rPr>
        <w:t>округа</w:t>
      </w:r>
      <w:r w:rsidR="008A08EE" w:rsidRPr="00E85496">
        <w:rPr>
          <w:bCs/>
          <w:szCs w:val="28"/>
        </w:rPr>
        <w:t>Ставропольского края</w:t>
      </w:r>
      <w:r>
        <w:t>совм</w:t>
      </w:r>
      <w:r>
        <w:t>е</w:t>
      </w:r>
      <w:r>
        <w:t xml:space="preserve">стно с главными распорядителями бюджетных средств администрации </w:t>
      </w:r>
      <w:r>
        <w:rPr>
          <w:szCs w:val="28"/>
        </w:rPr>
        <w:t>Ан</w:t>
      </w:r>
      <w:r>
        <w:rPr>
          <w:szCs w:val="28"/>
        </w:rPr>
        <w:t>д</w:t>
      </w:r>
      <w:r>
        <w:rPr>
          <w:szCs w:val="28"/>
        </w:rPr>
        <w:t xml:space="preserve">роповского муниципального </w:t>
      </w:r>
      <w:r>
        <w:t>округа (далее - субъекты нормирования), разр</w:t>
      </w:r>
      <w:r>
        <w:t>а</w:t>
      </w:r>
      <w:r>
        <w:t xml:space="preserve">батывают требования к закупаемым администрацией </w:t>
      </w:r>
      <w:r>
        <w:rPr>
          <w:szCs w:val="28"/>
        </w:rPr>
        <w:t>Андроповского мун</w:t>
      </w:r>
      <w:r>
        <w:rPr>
          <w:szCs w:val="28"/>
        </w:rPr>
        <w:t>и</w:t>
      </w:r>
      <w:r>
        <w:rPr>
          <w:szCs w:val="28"/>
        </w:rPr>
        <w:t xml:space="preserve">ципального </w:t>
      </w:r>
      <w:r>
        <w:t xml:space="preserve">округа Ставропольского края, </w:t>
      </w:r>
      <w:r>
        <w:rPr>
          <w:szCs w:val="28"/>
        </w:rPr>
        <w:t>отраслевыми (функциональными) и территориальными органами</w:t>
      </w:r>
      <w:r>
        <w:t xml:space="preserve"> со </w:t>
      </w:r>
      <w:r>
        <w:lastRenderedPageBreak/>
        <w:t>статусом юридического лица администр</w:t>
      </w:r>
      <w:r>
        <w:t>а</w:t>
      </w:r>
      <w:r>
        <w:t>ции Андроповского муниципального округа Ставропольского края и подв</w:t>
      </w:r>
      <w:r>
        <w:t>е</w:t>
      </w:r>
      <w:r>
        <w:t>домственными им муниципальными казенными, бюджетными учреждениями отдельным видам товаров, работ, услуг (в том числе качество) и иные хара</w:t>
      </w:r>
      <w:r>
        <w:t>к</w:t>
      </w:r>
      <w:r>
        <w:t>теристики (в том числе предельные цены товаров, работ, услуг) к ним, имеющие влияние на цену отдельных видов товаров, работ, услуг (далее - в</w:t>
      </w:r>
      <w:r>
        <w:t>е</w:t>
      </w:r>
      <w:r>
        <w:t>домственный перечень).</w:t>
      </w:r>
    </w:p>
    <w:p w:rsidR="00541230" w:rsidRDefault="00541230" w:rsidP="0059202D">
      <w:pPr>
        <w:widowControl w:val="0"/>
        <w:ind w:firstLine="709"/>
        <w:jc w:val="both"/>
      </w:pPr>
      <w:r>
        <w:t xml:space="preserve">Ведомственный </w:t>
      </w:r>
      <w:hyperlink r:id="rId12" w:history="1">
        <w:r w:rsidRPr="00541230">
          <w:t>перечень</w:t>
        </w:r>
      </w:hyperlink>
      <w:r>
        <w:t xml:space="preserve"> составляется по примерной форме согласно приложению 1 к настоящим Правилам на основании обязательного </w:t>
      </w:r>
      <w:hyperlink r:id="rId13" w:history="1">
        <w:r w:rsidRPr="00541230">
          <w:t>перечня</w:t>
        </w:r>
      </w:hyperlink>
      <w:r>
        <w:t xml:space="preserve"> отдельных видов товаров, работ, услуг, в отношении которых устанавлив</w:t>
      </w:r>
      <w:r>
        <w:t>а</w:t>
      </w:r>
      <w:r>
        <w:t>ются требования к их потребительским свойствам (в том числе качеству) и иным характеристикам (в том числе предельные цены товаров, работ, услуг), а также значения таких свойств и характеристик, предусмотренного прил</w:t>
      </w:r>
      <w:r>
        <w:t>о</w:t>
      </w:r>
      <w:r>
        <w:t>жением 2 к настоящим Правилам (далее - обязательный перечень).</w:t>
      </w:r>
    </w:p>
    <w:p w:rsidR="00541230" w:rsidRDefault="00541230" w:rsidP="0059202D">
      <w:pPr>
        <w:widowControl w:val="0"/>
        <w:ind w:firstLine="709"/>
        <w:jc w:val="both"/>
      </w:pPr>
      <w:r>
        <w:t>Если в отношении отдельных видов товаров, работ, услуг, включенных в обязательный перечень, в обязательном перечне не установлены значения их потребительских свойств (в том числе характеристик качества) и иных х</w:t>
      </w:r>
      <w:r>
        <w:t>а</w:t>
      </w:r>
      <w:r>
        <w:t>рактеристик (в том числе предельные цены указанных товаров, работ, услуг), субъекты нормирования устанавливают такие значения свойств и характер</w:t>
      </w:r>
      <w:r>
        <w:t>и</w:t>
      </w:r>
      <w:r>
        <w:t>стик в ведомственном перечне.</w:t>
      </w:r>
    </w:p>
    <w:p w:rsidR="00541230" w:rsidRDefault="00541230" w:rsidP="0059202D">
      <w:pPr>
        <w:widowControl w:val="0"/>
        <w:ind w:firstLine="709"/>
        <w:jc w:val="both"/>
      </w:pPr>
      <w:bookmarkStart w:id="1" w:name="Par3"/>
      <w:bookmarkEnd w:id="1"/>
      <w:r>
        <w:t>3. Отдельные виды товаров, работ, услуг, не включенные в обязател</w:t>
      </w:r>
      <w:r>
        <w:t>ь</w:t>
      </w:r>
      <w:r>
        <w:t>ный перечень, подлежат включению в ведомственный перечень при условии, если средняя арифметическая сумма значений следующих критериев отбора отдельных видов товаров, работ, услуг (далее - критерии) превышает 20 пр</w:t>
      </w:r>
      <w:r>
        <w:t>о</w:t>
      </w:r>
      <w:r>
        <w:t>центов:</w:t>
      </w:r>
    </w:p>
    <w:p w:rsidR="00541230" w:rsidRDefault="00541230" w:rsidP="0059202D">
      <w:pPr>
        <w:widowControl w:val="0"/>
        <w:ind w:firstLine="709"/>
        <w:jc w:val="both"/>
      </w:pPr>
      <w:r>
        <w:t>1) доля оплаты по отдельному виду товаров, работ, услуг для обеспеч</w:t>
      </w:r>
      <w:r>
        <w:t>е</w:t>
      </w:r>
      <w:r>
        <w:t xml:space="preserve">ния муниципальных нужд </w:t>
      </w:r>
      <w:r w:rsidR="00CF1AAF">
        <w:t>Андроповского муниципального округа Ставр</w:t>
      </w:r>
      <w:r w:rsidR="00CF1AAF">
        <w:t>о</w:t>
      </w:r>
      <w:r w:rsidR="00CF1AAF">
        <w:t>польского края (далее - Андроповск</w:t>
      </w:r>
      <w:r w:rsidR="008A08EE">
        <w:t>ий</w:t>
      </w:r>
      <w:r w:rsidR="00CF1AAF">
        <w:t xml:space="preserve"> муниципальн</w:t>
      </w:r>
      <w:r w:rsidR="008A08EE">
        <w:t>ый</w:t>
      </w:r>
      <w:r w:rsidR="00CF1AAF">
        <w:t xml:space="preserve"> округ)</w:t>
      </w:r>
      <w:r>
        <w:t>за отчетный финансовый год (в соответствии с графиками платежей) по контрактам, и</w:t>
      </w:r>
      <w:r>
        <w:t>н</w:t>
      </w:r>
      <w:r>
        <w:t>формация о которых включена в реестр контрактов, заключенных заказчик</w:t>
      </w:r>
      <w:r>
        <w:t>а</w:t>
      </w:r>
      <w:r>
        <w:t>ми, и реестр контрактов, содержащих сведения, составляющие государстве</w:t>
      </w:r>
      <w:r>
        <w:t>н</w:t>
      </w:r>
      <w:r>
        <w:t>ную тайну, главным распорядителем, подведомственными ему казенными учреждениями, бюджетными учреждениями в общем объеме оплаты по ко</w:t>
      </w:r>
      <w:r>
        <w:t>н</w:t>
      </w:r>
      <w:r>
        <w:t>трактам, включенным в указанные реестры (по графикам платежей), закл</w:t>
      </w:r>
      <w:r>
        <w:t>ю</w:t>
      </w:r>
      <w:r>
        <w:t>ченным соответствующим главным распорядителем и подведомственными ему казенными учреждениями, бюджетными учреждениями;</w:t>
      </w:r>
    </w:p>
    <w:p w:rsidR="00541230" w:rsidRDefault="00541230" w:rsidP="0059202D">
      <w:pPr>
        <w:widowControl w:val="0"/>
        <w:ind w:firstLine="709"/>
        <w:jc w:val="both"/>
      </w:pPr>
      <w:r>
        <w:t xml:space="preserve">2) доля контрактов на закупку отдельных видов товаров, работ, услуг для обеспечения муниципальных нужд </w:t>
      </w:r>
      <w:r w:rsidR="00CF1AAF">
        <w:t>Андроповского муниципального</w:t>
      </w:r>
      <w:r>
        <w:t xml:space="preserve"> округа за отчетный финансовый год (в соответствии с графиками платежей) з</w:t>
      </w:r>
      <w:r>
        <w:t>а</w:t>
      </w:r>
      <w:r>
        <w:t>ключенных в отчетном финансовом году, в общем количестве контрактов на приобретение товаров, работ, услуг, заключенных соответствующим гла</w:t>
      </w:r>
      <w:r>
        <w:t>в</w:t>
      </w:r>
      <w:r>
        <w:t xml:space="preserve">ным распорядителем и подведомственными ему казенными </w:t>
      </w:r>
      <w:r>
        <w:lastRenderedPageBreak/>
        <w:t>учреждениями, бюджетными учреждениями в отчетном финансовом году.</w:t>
      </w:r>
    </w:p>
    <w:p w:rsidR="00541230" w:rsidRDefault="00541230" w:rsidP="0059202D">
      <w:pPr>
        <w:widowControl w:val="0"/>
        <w:ind w:firstLine="709"/>
        <w:jc w:val="both"/>
      </w:pPr>
      <w:r>
        <w:t>4. Субъекты нормирования при включении в ведомственный перечень отдельных видов товаров, работ, услуг, не указанных в обязательном пере</w:t>
      </w:r>
      <w:r>
        <w:t>ч</w:t>
      </w:r>
      <w:r>
        <w:t xml:space="preserve">не, применяют предусмотренные </w:t>
      </w:r>
      <w:hyperlink w:anchor="Par3" w:history="1">
        <w:r w:rsidRPr="00541230">
          <w:t>пунктом 3</w:t>
        </w:r>
      </w:hyperlink>
      <w:r>
        <w:t xml:space="preserve"> настоящих Правил критерии и</w:t>
      </w:r>
      <w:r>
        <w:t>с</w:t>
      </w:r>
      <w:r>
        <w:t>ходя из определения их значений в процентном отношении к объему закупок, осуществляемых главным распорядителем и подведомственными ему казе</w:t>
      </w:r>
      <w:r>
        <w:t>н</w:t>
      </w:r>
      <w:r>
        <w:t>ными учреждениями, бюджетными учреждениями</w:t>
      </w:r>
      <w:r w:rsidR="004E7298">
        <w:t>.</w:t>
      </w:r>
    </w:p>
    <w:p w:rsidR="00541230" w:rsidRDefault="00541230" w:rsidP="0059202D">
      <w:pPr>
        <w:widowControl w:val="0"/>
        <w:ind w:firstLine="709"/>
        <w:jc w:val="both"/>
      </w:pPr>
      <w:r>
        <w:t>В целях формирования ведомственного перечня субъекты нормиров</w:t>
      </w:r>
      <w:r>
        <w:t>а</w:t>
      </w:r>
      <w:r>
        <w:t>ния вправе устанавливать дополнительные критерии отбора отдельных видов товаров, работ, услуг и порядок их применения, не определенные настоящ</w:t>
      </w:r>
      <w:r>
        <w:t>и</w:t>
      </w:r>
      <w:r>
        <w:t>ми Правилами и не приводящие к сужению значений критериев, предусмо</w:t>
      </w:r>
      <w:r>
        <w:t>т</w:t>
      </w:r>
      <w:r>
        <w:t xml:space="preserve">ренных </w:t>
      </w:r>
      <w:hyperlink w:anchor="Par3" w:history="1">
        <w:r w:rsidRPr="00541230">
          <w:t>пунктом 3</w:t>
        </w:r>
      </w:hyperlink>
      <w:r>
        <w:t xml:space="preserve"> настоящих Правил.</w:t>
      </w:r>
    </w:p>
    <w:p w:rsidR="00541230" w:rsidRDefault="00541230" w:rsidP="0059202D">
      <w:pPr>
        <w:widowControl w:val="0"/>
        <w:ind w:firstLine="709"/>
        <w:jc w:val="both"/>
      </w:pPr>
      <w:r>
        <w:t>5. Субъекты нормирования при формировании ведомственного перечня вправе включить в него дополнительно:</w:t>
      </w:r>
    </w:p>
    <w:p w:rsidR="00541230" w:rsidRDefault="00541230" w:rsidP="0059202D">
      <w:pPr>
        <w:widowControl w:val="0"/>
        <w:ind w:firstLine="709"/>
        <w:jc w:val="both"/>
      </w:pPr>
      <w:r>
        <w:t>1) отдельные виды товаров, работ, услуг, не указанные в обязательном перечне;</w:t>
      </w:r>
    </w:p>
    <w:p w:rsidR="00541230" w:rsidRDefault="00541230" w:rsidP="0059202D">
      <w:pPr>
        <w:widowControl w:val="0"/>
        <w:ind w:firstLine="709"/>
        <w:jc w:val="both"/>
      </w:pPr>
      <w:r>
        <w:t>2) характеристики товаров, работ, услуг, не включенные в обязател</w:t>
      </w:r>
      <w:r>
        <w:t>ь</w:t>
      </w:r>
      <w:r>
        <w:t>ный перечень и не приводящие к необоснованным ограничениям количества участников закупки товаров, работ, услуг;</w:t>
      </w:r>
    </w:p>
    <w:p w:rsidR="00541230" w:rsidRDefault="00541230" w:rsidP="0059202D">
      <w:pPr>
        <w:widowControl w:val="0"/>
        <w:ind w:firstLine="709"/>
        <w:jc w:val="both"/>
      </w:pPr>
      <w:r>
        <w:t>3) значения количественных и (или) качественных показателей хара</w:t>
      </w:r>
      <w:r>
        <w:t>к</w:t>
      </w:r>
      <w:r>
        <w:t>теристик (свойств) товаров, работ, услуг, которые отличаются от значений, предусмотренных обязательным перечнем, и обоснование которых соде</w:t>
      </w:r>
      <w:r>
        <w:t>р</w:t>
      </w:r>
      <w:r>
        <w:t xml:space="preserve">жится в соответствующей графе </w:t>
      </w:r>
      <w:hyperlink r:id="rId14" w:history="1">
        <w:r w:rsidRPr="00541230">
          <w:t>приложения 1</w:t>
        </w:r>
      </w:hyperlink>
      <w:r>
        <w:t xml:space="preserve"> к настоящим Правилам, в том числе с использованием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</w:t>
      </w:r>
      <w:r>
        <w:t>а</w:t>
      </w:r>
      <w:r>
        <w:t>чение, вспомогательные функции или определяющие универсальность пр</w:t>
      </w:r>
      <w:r>
        <w:t>и</w:t>
      </w:r>
      <w:r>
        <w:t>менения товара (выполнение соответствующих функций, работ, оказание с</w:t>
      </w:r>
      <w:r>
        <w:t>о</w:t>
      </w:r>
      <w:r>
        <w:t>ответствующих услуг, территориальные, климатические факторы и другое);</w:t>
      </w:r>
    </w:p>
    <w:p w:rsidR="00541230" w:rsidRDefault="00541230" w:rsidP="0059202D">
      <w:pPr>
        <w:widowControl w:val="0"/>
        <w:ind w:firstLine="709"/>
        <w:jc w:val="both"/>
      </w:pPr>
      <w:r>
        <w:t>4) иные сведения, касающиеся закупки товаров, работ, услуг, не пред</w:t>
      </w:r>
      <w:r>
        <w:t>у</w:t>
      </w:r>
      <w:r>
        <w:t>смотренные настоящими Правилами.</w:t>
      </w:r>
    </w:p>
    <w:p w:rsidR="00541230" w:rsidRDefault="00541230" w:rsidP="0059202D">
      <w:pPr>
        <w:widowControl w:val="0"/>
        <w:ind w:firstLine="709"/>
        <w:jc w:val="both"/>
      </w:pPr>
      <w:r>
        <w:t>6. Ведомственный перечень формируется с учетом:</w:t>
      </w:r>
    </w:p>
    <w:p w:rsidR="00541230" w:rsidRDefault="00541230" w:rsidP="0059202D">
      <w:pPr>
        <w:widowControl w:val="0"/>
        <w:ind w:firstLine="709"/>
        <w:jc w:val="both"/>
      </w:pPr>
      <w:r>
        <w:t>1) положений технических регламентов, стандартов и иных положений, предусмотренных законодательством Российской Федерации и законод</w:t>
      </w:r>
      <w:r>
        <w:t>а</w:t>
      </w:r>
      <w:r>
        <w:t>тельством Ставропольского края, в том числе законодательством Российской Федерации и законодательством Ставропольского края об энергосбережении и о повышении энергетической эффективности и законодательством Росси</w:t>
      </w:r>
      <w:r>
        <w:t>й</w:t>
      </w:r>
      <w:r>
        <w:t>ской Федерации и законодательством Ставропольского края в области охр</w:t>
      </w:r>
      <w:r>
        <w:t>а</w:t>
      </w:r>
      <w:r>
        <w:t>ны окружающей среды;</w:t>
      </w:r>
    </w:p>
    <w:p w:rsidR="00541230" w:rsidRDefault="00541230" w:rsidP="0059202D">
      <w:pPr>
        <w:widowControl w:val="0"/>
        <w:ind w:firstLine="709"/>
        <w:jc w:val="both"/>
      </w:pPr>
      <w:r>
        <w:t xml:space="preserve">2) положений </w:t>
      </w:r>
      <w:hyperlink r:id="rId15" w:history="1">
        <w:r w:rsidRPr="00541230">
          <w:t>статьи 33</w:t>
        </w:r>
      </w:hyperlink>
      <w:r>
        <w:t xml:space="preserve"> Федерального закона;</w:t>
      </w:r>
    </w:p>
    <w:p w:rsidR="00541230" w:rsidRDefault="00541230" w:rsidP="0059202D">
      <w:pPr>
        <w:widowControl w:val="0"/>
        <w:ind w:firstLine="709"/>
        <w:jc w:val="both"/>
      </w:pPr>
      <w:r>
        <w:t xml:space="preserve">3) принципа обеспечения конкуренции, предусмотренного </w:t>
      </w:r>
      <w:hyperlink r:id="rId16" w:history="1">
        <w:r w:rsidRPr="00541230">
          <w:t>статьей 8</w:t>
        </w:r>
      </w:hyperlink>
      <w:r>
        <w:t xml:space="preserve"> Федерального закона.</w:t>
      </w:r>
    </w:p>
    <w:p w:rsidR="00541230" w:rsidRDefault="00541230" w:rsidP="0059202D">
      <w:pPr>
        <w:widowControl w:val="0"/>
        <w:ind w:firstLine="709"/>
        <w:jc w:val="both"/>
      </w:pPr>
      <w:r>
        <w:lastRenderedPageBreak/>
        <w:t>7. Ведомственный перечень формируется с учетом функционального назначения товара и должен содержать одну или несколько из следующих характеристик в отношении каждого отдельного вида товаров, работ, услуг:</w:t>
      </w:r>
    </w:p>
    <w:p w:rsidR="00541230" w:rsidRDefault="00541230" w:rsidP="0059202D">
      <w:pPr>
        <w:widowControl w:val="0"/>
        <w:ind w:firstLine="709"/>
        <w:jc w:val="both"/>
      </w:pPr>
      <w:r>
        <w:t>1) потребительские свойства (в том числе качество и иные характер</w:t>
      </w:r>
      <w:r>
        <w:t>и</w:t>
      </w:r>
      <w:r>
        <w:t>стики);</w:t>
      </w:r>
    </w:p>
    <w:p w:rsidR="00541230" w:rsidRDefault="00541230" w:rsidP="0059202D">
      <w:pPr>
        <w:widowControl w:val="0"/>
        <w:ind w:firstLine="709"/>
        <w:jc w:val="both"/>
      </w:pPr>
      <w:r>
        <w:t>2) иные характеристики (свойства), не являющиеся потребительскими свойствами;</w:t>
      </w:r>
    </w:p>
    <w:p w:rsidR="00541230" w:rsidRDefault="00541230" w:rsidP="0059202D">
      <w:pPr>
        <w:widowControl w:val="0"/>
        <w:ind w:firstLine="709"/>
        <w:jc w:val="both"/>
      </w:pPr>
      <w:r>
        <w:t>3) предельные цены товаров, работ, услуг.</w:t>
      </w:r>
    </w:p>
    <w:p w:rsidR="00541230" w:rsidRDefault="00541230" w:rsidP="0059202D">
      <w:pPr>
        <w:widowControl w:val="0"/>
        <w:ind w:firstLine="709"/>
        <w:jc w:val="both"/>
      </w:pPr>
      <w:r>
        <w:t>8. Утвержденный постановлением перечень должен позволять обесп</w:t>
      </w:r>
      <w:r>
        <w:t>е</w:t>
      </w:r>
      <w:r>
        <w:t xml:space="preserve">чить муниципальные нужды </w:t>
      </w:r>
      <w:r w:rsidR="00CF1AAF">
        <w:t>Андроповского муниципального</w:t>
      </w:r>
      <w:r>
        <w:t xml:space="preserve"> округа, но не приводить к закупкам товаров, работ, услуг, которые имеют избыточные п</w:t>
      </w:r>
      <w:r>
        <w:t>о</w:t>
      </w:r>
      <w:r>
        <w:t>требительские свойства (функциональные, эргономические, эстетические, технологические, экологические свойства, свойства надежности и безопасн</w:t>
      </w:r>
      <w:r>
        <w:t>о</w:t>
      </w:r>
      <w:r>
        <w:t>сти, значения которых не обусловлены их пригодностью для эксплуатации и потребления в целях оказания государственных услуг (выполнения работ) и реализации государственных функций) или являются предметами роскоши всоответствии с законодательством Российской Федерации.</w:t>
      </w:r>
    </w:p>
    <w:p w:rsidR="00541230" w:rsidRDefault="00541230" w:rsidP="0059202D">
      <w:pPr>
        <w:widowControl w:val="0"/>
        <w:ind w:firstLine="709"/>
        <w:jc w:val="both"/>
      </w:pPr>
      <w:r>
        <w:t>9. Используемые при формировании ведомственного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</w:t>
      </w:r>
      <w:r>
        <w:t>е</w:t>
      </w:r>
      <w:r>
        <w:t>ственных и (или) качественных показателях с указанием (при необходим</w:t>
      </w:r>
      <w:r>
        <w:t>о</w:t>
      </w:r>
      <w:r>
        <w:t xml:space="preserve">сти) единицы измерения в соответствии с Общероссийским </w:t>
      </w:r>
      <w:hyperlink r:id="rId17" w:history="1">
        <w:r w:rsidRPr="00541230">
          <w:t>классификатором</w:t>
        </w:r>
      </w:hyperlink>
      <w:r>
        <w:t xml:space="preserve"> единиц измерения.</w:t>
      </w:r>
    </w:p>
    <w:p w:rsidR="00541230" w:rsidRDefault="00541230" w:rsidP="0059202D">
      <w:pPr>
        <w:widowControl w:val="0"/>
        <w:ind w:firstLine="709"/>
        <w:jc w:val="both"/>
      </w:pPr>
      <w:r>
        <w:t>Количественные и (или) качественные показатели характеристик (свойств) отдельных видов товаров, работ, услуг могут быть выражены в в</w:t>
      </w:r>
      <w:r>
        <w:t>и</w:t>
      </w:r>
      <w:r>
        <w:t>де точного значения, диапазона значений или запрета на применение таких характеристик (свойств).</w:t>
      </w:r>
    </w:p>
    <w:p w:rsidR="00541230" w:rsidRDefault="00541230" w:rsidP="0059202D">
      <w:pPr>
        <w:widowControl w:val="0"/>
        <w:ind w:firstLine="709"/>
        <w:jc w:val="both"/>
      </w:pPr>
      <w:r>
        <w:t>Предельные цены товаров, работ, услуг устанавливаются в рублях в а</w:t>
      </w:r>
      <w:r>
        <w:t>б</w:t>
      </w:r>
      <w:r>
        <w:t>солютном денежном выражении (с точностью до 2-го знака после запятой).</w:t>
      </w:r>
    </w:p>
    <w:p w:rsidR="00541230" w:rsidRDefault="00541230" w:rsidP="0059202D">
      <w:pPr>
        <w:widowControl w:val="0"/>
        <w:ind w:firstLine="709"/>
        <w:jc w:val="both"/>
      </w:pPr>
      <w:r>
        <w:t xml:space="preserve">10. Требования к отдельным видам товаров, работ, услуг, включенных в ведомственный перечень, устанавливаются с учетом категорий и (или) групп должностей работников муниципальных органов </w:t>
      </w:r>
      <w:r w:rsidR="00CF1AAF">
        <w:t>Андроповского м</w:t>
      </w:r>
      <w:r w:rsidR="00CF1AAF">
        <w:t>у</w:t>
      </w:r>
      <w:r w:rsidR="00CF1AAF">
        <w:t>ниципального</w:t>
      </w:r>
      <w:r>
        <w:t xml:space="preserve"> округа, подведомственных указанным органам казенных </w:t>
      </w:r>
      <w:r w:rsidR="00F961AD">
        <w:t>и</w:t>
      </w:r>
      <w:r>
        <w:t xml:space="preserve"> бюджетных учреждений, если затраты на приобретение таких товаров, работ, услуг в соответствии с правилами определения нормативных затрат на обе</w:t>
      </w:r>
      <w:r>
        <w:t>с</w:t>
      </w:r>
      <w:r>
        <w:t xml:space="preserve">печение функций муниципальных органов </w:t>
      </w:r>
      <w:r w:rsidR="00CF1AAF">
        <w:t>Андроповского муниципального</w:t>
      </w:r>
      <w:r>
        <w:t xml:space="preserve"> округа (включая подведомственные казенные учреждения) (далее - правила определения нормативных затрат), определяются с учетом категорий и (или) групп должностей работников.</w:t>
      </w:r>
    </w:p>
    <w:p w:rsidR="00541230" w:rsidRDefault="00541230" w:rsidP="0059202D">
      <w:pPr>
        <w:widowControl w:val="0"/>
        <w:ind w:firstLine="709"/>
        <w:jc w:val="both"/>
      </w:pPr>
      <w:r>
        <w:t>Если в соответствии с правилами определения нормативных затрат з</w:t>
      </w:r>
      <w:r>
        <w:t>а</w:t>
      </w:r>
      <w:r>
        <w:t>траты на приобретение отдельных видов товаров, работ, услуг не определены с учетом категорий и (или) групп должностей работников, субъекты норм</w:t>
      </w:r>
      <w:r>
        <w:t>и</w:t>
      </w:r>
      <w:r>
        <w:t xml:space="preserve">рования вправе принять решение об установлении в </w:t>
      </w:r>
      <w:r>
        <w:lastRenderedPageBreak/>
        <w:t>ведомственном перечне требований к отдельным видам товаров, работ, услуг с учетом категорий и (или) групп должностей работников.</w:t>
      </w:r>
    </w:p>
    <w:p w:rsidR="00541230" w:rsidRDefault="00541230" w:rsidP="0059202D">
      <w:pPr>
        <w:widowControl w:val="0"/>
        <w:ind w:firstLine="709"/>
        <w:jc w:val="both"/>
      </w:pPr>
      <w:r>
        <w:t>Требования к отдельным видам товаров, работ, услуг, закупаемым казенными учреждениями, бюджетными учреждениями и унитарными пре</w:t>
      </w:r>
      <w:r>
        <w:t>д</w:t>
      </w:r>
      <w:r>
        <w:t>приятиями, разграничиваются по категориям и (или) группам должностей работников указанных учреждений и предприятий согласно штатному расп</w:t>
      </w:r>
      <w:r>
        <w:t>и</w:t>
      </w:r>
      <w:r>
        <w:t>санию.</w:t>
      </w:r>
    </w:p>
    <w:p w:rsidR="00541230" w:rsidRDefault="00541230" w:rsidP="0059202D">
      <w:pPr>
        <w:widowControl w:val="0"/>
        <w:ind w:firstLine="709"/>
        <w:jc w:val="both"/>
      </w:pPr>
      <w:r>
        <w:t>11. Цена единицы планируемых к закупке товаров, работ, услуг не может быть выше предельной цены товаров, работ, услуг, установленной в в</w:t>
      </w:r>
      <w:r>
        <w:t>е</w:t>
      </w:r>
      <w:r>
        <w:t>домственном перечне.</w:t>
      </w:r>
    </w:p>
    <w:p w:rsidR="00541230" w:rsidRDefault="00541230" w:rsidP="0059202D">
      <w:pPr>
        <w:widowControl w:val="0"/>
        <w:ind w:firstLine="709"/>
        <w:jc w:val="both"/>
      </w:pPr>
      <w:r>
        <w:t>12. Дополнительно включаемые в ведомственный перечень отдельные виды товаров, работ, услуг должны отличаться от отдельных видов товаров, работ, услуг, указанных в обязательном перечне, кодом товара, работы, усл</w:t>
      </w:r>
      <w:r>
        <w:t>у</w:t>
      </w:r>
      <w:r>
        <w:t xml:space="preserve">ги в соответствии с Общероссийским </w:t>
      </w:r>
      <w:hyperlink r:id="rId18" w:history="1">
        <w:r w:rsidRPr="00541230">
          <w:t>классификатором</w:t>
        </w:r>
      </w:hyperlink>
      <w:r>
        <w:t xml:space="preserve"> продукции по видам экономической деятельности.</w:t>
      </w:r>
    </w:p>
    <w:p w:rsidR="00541230" w:rsidRDefault="00541230" w:rsidP="0059202D">
      <w:pPr>
        <w:widowControl w:val="0"/>
        <w:ind w:firstLine="709"/>
        <w:jc w:val="both"/>
      </w:pPr>
      <w:r>
        <w:t>13. Значения характеристик отдельных видов товаров, работ, услуг (в том числе предельные цены товаров, работ, услуг), включенных в ведомс</w:t>
      </w:r>
      <w:r>
        <w:t>т</w:t>
      </w:r>
      <w:r>
        <w:t>венный перечень, не могут превышать значения характеристик отдельных видов товаров, работ, услуг (в том числе предельные цены товаров, работ, услуг), включенных в обязательный перечень.</w:t>
      </w:r>
    </w:p>
    <w:p w:rsidR="00541230" w:rsidRDefault="00541230" w:rsidP="0059202D">
      <w:pPr>
        <w:widowControl w:val="0"/>
        <w:ind w:firstLine="709"/>
        <w:jc w:val="both"/>
      </w:pPr>
      <w:r>
        <w:t>14. Предельные цены товаров, работ, услуг, установленные настоящ</w:t>
      </w:r>
      <w:r>
        <w:t>и</w:t>
      </w:r>
      <w:r>
        <w:t>ми Правилами, не могут превышать предельные цены товаров, работ, услуг, установленные правилами определения нормативных затрат.</w:t>
      </w:r>
    </w:p>
    <w:p w:rsidR="00541230" w:rsidRDefault="00541230" w:rsidP="0059202D">
      <w:pPr>
        <w:widowControl w:val="0"/>
        <w:ind w:firstLine="709"/>
        <w:jc w:val="both"/>
      </w:pPr>
      <w:bookmarkStart w:id="2" w:name="Par32"/>
      <w:bookmarkEnd w:id="2"/>
      <w:r>
        <w:t xml:space="preserve">15.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 и закупаемых для муниципальных служащих </w:t>
      </w:r>
      <w:r w:rsidR="00CF1AAF">
        <w:t>Андр</w:t>
      </w:r>
      <w:r w:rsidR="00CF1AAF">
        <w:t>о</w:t>
      </w:r>
      <w:r w:rsidR="00CF1AAF">
        <w:t>повского муниципального</w:t>
      </w:r>
      <w:r>
        <w:t xml:space="preserve"> округа, относящихся к категории "руководители", руководителей казенных учреждений, бюджетных учреждений не могут пр</w:t>
      </w:r>
      <w:r>
        <w:t>е</w:t>
      </w:r>
      <w:r>
        <w:t>вышать (если установлено верхнее предельное значение) или быть ниже (е</w:t>
      </w:r>
      <w:r>
        <w:t>с</w:t>
      </w:r>
      <w:r>
        <w:t xml:space="preserve">ли установлено нижнее предельное значение) значений характеристик (свойств) соответствующих отдельных видов товаров, работ, услуг (в том числе предельных цен товаров, работ, услуг), установленных </w:t>
      </w:r>
      <w:hyperlink r:id="rId19" w:history="1">
        <w:r w:rsidRPr="00541230">
          <w:t>Правилами</w:t>
        </w:r>
      </w:hyperlink>
      <w:r>
        <w:t xml:space="preserve"> о</w:t>
      </w:r>
      <w:r>
        <w:t>п</w:t>
      </w:r>
      <w:r>
        <w:t>ределения требований к закупаемым заказчиками отдельным видам товаров, работ, услуг (в том числе предельных цен товаров, работ, услуг), утвержде</w:t>
      </w:r>
      <w:r>
        <w:t>н</w:t>
      </w:r>
      <w:r>
        <w:t xml:space="preserve">ными постановлением Правительства Российской Федерации от 2 сентября 2015 г. </w:t>
      </w:r>
      <w:r w:rsidR="00CF1AAF">
        <w:t>№</w:t>
      </w:r>
      <w:r>
        <w:t xml:space="preserve"> 927 </w:t>
      </w:r>
      <w:r w:rsidR="00303FE4">
        <w:t>«</w:t>
      </w:r>
      <w:r>
        <w:t>Об определении требований к закупаемым заказчиками о</w:t>
      </w:r>
      <w:r>
        <w:t>т</w:t>
      </w:r>
      <w:r>
        <w:t>дельным видам товаров, работ, услуг (в том числе предельных цен товаров, работ, услуг)</w:t>
      </w:r>
      <w:r w:rsidR="00303FE4">
        <w:t>»</w:t>
      </w:r>
      <w:r>
        <w:t xml:space="preserve"> (далее - правила определения требований), для государстве</w:t>
      </w:r>
      <w:r>
        <w:t>н</w:t>
      </w:r>
      <w:r>
        <w:t>ного гражданского служащего, замещающего должность руководителя (з</w:t>
      </w:r>
      <w:r>
        <w:t>а</w:t>
      </w:r>
      <w:r>
        <w:t>местителя руководителя) структурного подразделения федерального гос</w:t>
      </w:r>
      <w:r>
        <w:t>у</w:t>
      </w:r>
      <w:r>
        <w:t>дарственного органа, относящуюся к высшей группе должностей гражда</w:t>
      </w:r>
      <w:r>
        <w:t>н</w:t>
      </w:r>
      <w:r>
        <w:t xml:space="preserve">ской службы категории </w:t>
      </w:r>
      <w:r w:rsidR="0059202D">
        <w:t>«</w:t>
      </w:r>
      <w:r>
        <w:t>руководители</w:t>
      </w:r>
      <w:r w:rsidR="0059202D">
        <w:t>»</w:t>
      </w:r>
      <w:r>
        <w:t>.</w:t>
      </w:r>
    </w:p>
    <w:p w:rsidR="00541230" w:rsidRDefault="00541230" w:rsidP="0059202D">
      <w:pPr>
        <w:widowControl w:val="0"/>
        <w:ind w:firstLine="709"/>
        <w:jc w:val="both"/>
      </w:pPr>
      <w:r>
        <w:t xml:space="preserve">Значения характеристик (свойств) отдельных видов товаров, работ, </w:t>
      </w:r>
      <w:r>
        <w:lastRenderedPageBreak/>
        <w:t>услуг (в том числе предельные цены товаров, работ, услуг), включенных в об</w:t>
      </w:r>
      <w:r>
        <w:t>я</w:t>
      </w:r>
      <w:r>
        <w:t xml:space="preserve">зательный перечень и закупаемых для работников муниципальных органов </w:t>
      </w:r>
      <w:r w:rsidR="00CF1AAF">
        <w:t>Андроповского муниципального</w:t>
      </w:r>
      <w:r>
        <w:t xml:space="preserve"> округа, не указанных в </w:t>
      </w:r>
      <w:hyperlink w:anchor="Par32" w:history="1">
        <w:r w:rsidRPr="00541230">
          <w:t>абзаце первом</w:t>
        </w:r>
      </w:hyperlink>
      <w:r>
        <w:t xml:space="preserve"> н</w:t>
      </w:r>
      <w:r>
        <w:t>а</w:t>
      </w:r>
      <w:r>
        <w:t>стоящего пункта, для работников казенных учреждений, бюджетных учре</w:t>
      </w:r>
      <w:r>
        <w:t>ж</w:t>
      </w:r>
      <w:r>
        <w:t>дений не являющихся их руководителями, не могут превышать (если уст</w:t>
      </w:r>
      <w:r>
        <w:t>а</w:t>
      </w:r>
      <w:r>
        <w:t>новлено верхнее предельное значение) или быть ниже (если установлено нижнее предельное значение) значений характеристик (свойств) соответс</w:t>
      </w:r>
      <w:r>
        <w:t>т</w:t>
      </w:r>
      <w:r>
        <w:t xml:space="preserve">вующих отдельных видов товаров, работ, услуг (в том числе предельных цен товаров, работ, услуг), установленных правилами определения требований для государственного гражданского служащего, замещающего должность в федеральном государственном органе, относящуюся к категории </w:t>
      </w:r>
      <w:r w:rsidR="0059202D">
        <w:t>«</w:t>
      </w:r>
      <w:r>
        <w:t>специал</w:t>
      </w:r>
      <w:r>
        <w:t>и</w:t>
      </w:r>
      <w:r>
        <w:t>сты</w:t>
      </w:r>
      <w:r w:rsidR="0059202D">
        <w:t>»</w:t>
      </w:r>
      <w:r>
        <w:t>.</w:t>
      </w:r>
    </w:p>
    <w:p w:rsidR="00541230" w:rsidRDefault="00541230" w:rsidP="0059202D">
      <w:pPr>
        <w:widowControl w:val="0"/>
        <w:ind w:firstLine="709"/>
        <w:jc w:val="both"/>
      </w:pPr>
      <w:r>
        <w:t xml:space="preserve">16. Субъекты нормирования разрабатывают и принимают правовые акты в соответствии с </w:t>
      </w:r>
      <w:hyperlink r:id="rId20" w:history="1">
        <w:r w:rsidR="003A0505">
          <w:rPr>
            <w:szCs w:val="28"/>
          </w:rPr>
          <w:t>по</w:t>
        </w:r>
        <w:r w:rsidR="00CF1AAF" w:rsidRPr="00CF1AAF">
          <w:rPr>
            <w:szCs w:val="28"/>
          </w:rPr>
          <w:t>становлением</w:t>
        </w:r>
      </w:hyperlink>
      <w:r w:rsidR="00CF1AAF">
        <w:rPr>
          <w:szCs w:val="28"/>
        </w:rPr>
        <w:t xml:space="preserve"> администрации Андроповского мун</w:t>
      </w:r>
      <w:r w:rsidR="00CF1AAF">
        <w:rPr>
          <w:szCs w:val="28"/>
        </w:rPr>
        <w:t>и</w:t>
      </w:r>
      <w:r w:rsidR="00CF1AAF">
        <w:rPr>
          <w:szCs w:val="28"/>
        </w:rPr>
        <w:t>ципальн</w:t>
      </w:r>
      <w:r w:rsidR="0059202D">
        <w:rPr>
          <w:szCs w:val="28"/>
        </w:rPr>
        <w:t xml:space="preserve">ого округа </w:t>
      </w:r>
      <w:r w:rsidR="003A0505">
        <w:rPr>
          <w:szCs w:val="28"/>
        </w:rPr>
        <w:t xml:space="preserve">30 декабря 2020 </w:t>
      </w:r>
      <w:r w:rsidR="0059202D">
        <w:rPr>
          <w:szCs w:val="28"/>
        </w:rPr>
        <w:t xml:space="preserve">г. № </w:t>
      </w:r>
      <w:r w:rsidR="003A0505">
        <w:rPr>
          <w:szCs w:val="28"/>
        </w:rPr>
        <w:t>113</w:t>
      </w:r>
      <w:r w:rsidR="00014EE7">
        <w:rPr>
          <w:szCs w:val="28"/>
        </w:rPr>
        <w:t>.</w:t>
      </w:r>
    </w:p>
    <w:p w:rsidR="003D5D81" w:rsidRDefault="003D5D81" w:rsidP="00541230">
      <w:pPr>
        <w:ind w:firstLine="709"/>
        <w:jc w:val="both"/>
      </w:pPr>
    </w:p>
    <w:p w:rsidR="00C52301" w:rsidRDefault="00C52301" w:rsidP="00541230">
      <w:pPr>
        <w:ind w:firstLine="709"/>
        <w:jc w:val="both"/>
      </w:pPr>
    </w:p>
    <w:p w:rsidR="003A0505" w:rsidRDefault="003A0505" w:rsidP="00541230">
      <w:pPr>
        <w:ind w:firstLine="709"/>
        <w:jc w:val="both"/>
      </w:pPr>
    </w:p>
    <w:p w:rsidR="00C919A1" w:rsidRDefault="003A0505" w:rsidP="003A0505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>_________________</w:t>
      </w:r>
    </w:p>
    <w:p w:rsidR="003A0505" w:rsidRDefault="003A0505" w:rsidP="00FD4DB9">
      <w:pPr>
        <w:widowControl w:val="0"/>
        <w:spacing w:line="240" w:lineRule="exact"/>
        <w:jc w:val="both"/>
      </w:pPr>
    </w:p>
    <w:p w:rsidR="00FD4DB9" w:rsidRDefault="00FD4DB9" w:rsidP="00FD4DB9">
      <w:pPr>
        <w:widowControl w:val="0"/>
        <w:spacing w:line="240" w:lineRule="exact"/>
        <w:ind w:left="3540"/>
        <w:jc w:val="center"/>
        <w:rPr>
          <w:szCs w:val="28"/>
        </w:rPr>
        <w:sectPr w:rsidR="00FD4DB9" w:rsidSect="00F345AC"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531D0B" w:rsidRPr="00C7541A" w:rsidRDefault="00531D0B" w:rsidP="00531D0B">
      <w:pPr>
        <w:pStyle w:val="ConsPlusNormal"/>
        <w:suppressAutoHyphens w:val="0"/>
        <w:spacing w:line="240" w:lineRule="exact"/>
        <w:ind w:left="6947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31D0B" w:rsidRPr="00A116AD" w:rsidRDefault="00531D0B" w:rsidP="00531D0B">
      <w:pPr>
        <w:pStyle w:val="ConsPlusNormal"/>
        <w:suppressAutoHyphens w:val="0"/>
        <w:spacing w:line="240" w:lineRule="exact"/>
        <w:ind w:left="6947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31D0B" w:rsidRDefault="00531D0B" w:rsidP="00014EE7">
      <w:pPr>
        <w:pStyle w:val="ConsPlusNormal"/>
        <w:suppressAutoHyphens w:val="0"/>
        <w:spacing w:line="240" w:lineRule="exact"/>
        <w:ind w:left="694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16AD">
        <w:rPr>
          <w:rFonts w:ascii="Times New Roman" w:hAnsi="Times New Roman" w:cs="Times New Roman"/>
          <w:sz w:val="28"/>
          <w:szCs w:val="28"/>
        </w:rPr>
        <w:t xml:space="preserve">к </w:t>
      </w:r>
      <w:r w:rsidR="00014EE7" w:rsidRPr="00014EE7">
        <w:rPr>
          <w:rFonts w:ascii="Times New Roman" w:hAnsi="Times New Roman" w:cs="Times New Roman"/>
          <w:sz w:val="28"/>
          <w:szCs w:val="28"/>
        </w:rPr>
        <w:t>Правила</w:t>
      </w:r>
      <w:r w:rsidR="00014EE7">
        <w:rPr>
          <w:rFonts w:ascii="Times New Roman" w:hAnsi="Times New Roman" w:cs="Times New Roman"/>
          <w:sz w:val="28"/>
          <w:szCs w:val="28"/>
        </w:rPr>
        <w:t>м</w:t>
      </w:r>
      <w:r w:rsidR="00014EE7" w:rsidRPr="00014EE7">
        <w:rPr>
          <w:rFonts w:ascii="Times New Roman" w:hAnsi="Times New Roman" w:cs="Times New Roman"/>
          <w:sz w:val="28"/>
          <w:szCs w:val="28"/>
        </w:rPr>
        <w:t xml:space="preserve"> определения требований к закупаемым органами местного самоуправления Андроповского муниципального округа Ставропольского края, их отраслевыми (функциональн</w:t>
      </w:r>
      <w:r w:rsidR="00014EE7" w:rsidRPr="00014EE7">
        <w:rPr>
          <w:rFonts w:ascii="Times New Roman" w:hAnsi="Times New Roman" w:cs="Times New Roman"/>
          <w:sz w:val="28"/>
          <w:szCs w:val="28"/>
        </w:rPr>
        <w:t>ы</w:t>
      </w:r>
      <w:r w:rsidR="00014EE7" w:rsidRPr="00014EE7">
        <w:rPr>
          <w:rFonts w:ascii="Times New Roman" w:hAnsi="Times New Roman" w:cs="Times New Roman"/>
          <w:sz w:val="28"/>
          <w:szCs w:val="28"/>
        </w:rPr>
        <w:t>ми) и территориальными органами с правами юридического лица и подведомственными им муниципальными казенными и бюджетными учреждениями Андроповского муниципального округа Ставропольского края отдельным видам товаров, работ, услуг (в том числе предельных цен товаров, работ, услуг)»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31D0B" w:rsidRPr="00A116AD" w:rsidRDefault="00531D0B" w:rsidP="00531D0B">
      <w:pPr>
        <w:pStyle w:val="ConsPlusNormal"/>
        <w:suppressAutoHyphens w:val="0"/>
        <w:spacing w:line="240" w:lineRule="exact"/>
        <w:ind w:left="6947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форма</w:t>
      </w:r>
    </w:p>
    <w:p w:rsidR="00531D0B" w:rsidRDefault="00531D0B" w:rsidP="00531D0B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Перечень</w:t>
      </w:r>
    </w:p>
    <w:p w:rsidR="00531D0B" w:rsidRDefault="00531D0B" w:rsidP="00531D0B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531D0B" w:rsidRDefault="00531D0B" w:rsidP="00531D0B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tbl>
      <w:tblPr>
        <w:tblW w:w="14883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417"/>
        <w:gridCol w:w="1417"/>
        <w:gridCol w:w="1134"/>
        <w:gridCol w:w="1134"/>
        <w:gridCol w:w="1134"/>
        <w:gridCol w:w="2127"/>
        <w:gridCol w:w="1134"/>
        <w:gridCol w:w="1134"/>
        <w:gridCol w:w="1984"/>
        <w:gridCol w:w="1701"/>
      </w:tblGrid>
      <w:tr w:rsidR="00531D0B" w:rsidRPr="00531D0B" w:rsidTr="00531D0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0B" w:rsidRPr="00531D0B" w:rsidRDefault="00531D0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31D0B">
              <w:rPr>
                <w:sz w:val="24"/>
              </w:rPr>
              <w:t>N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0B" w:rsidRPr="00531D0B" w:rsidRDefault="00531D0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31D0B">
              <w:rPr>
                <w:sz w:val="24"/>
              </w:rPr>
              <w:t xml:space="preserve">Код по </w:t>
            </w:r>
            <w:hyperlink r:id="rId21" w:history="1">
              <w:r w:rsidRPr="00531D0B">
                <w:rPr>
                  <w:color w:val="0000FF"/>
                  <w:sz w:val="24"/>
                </w:rPr>
                <w:t>ОКПД2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0B" w:rsidRPr="00531D0B" w:rsidRDefault="00531D0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31D0B">
              <w:rPr>
                <w:sz w:val="24"/>
              </w:rPr>
              <w:t>Наименов</w:t>
            </w:r>
            <w:r w:rsidRPr="00531D0B">
              <w:rPr>
                <w:sz w:val="24"/>
              </w:rPr>
              <w:t>а</w:t>
            </w:r>
            <w:r w:rsidRPr="00531D0B">
              <w:rPr>
                <w:sz w:val="24"/>
              </w:rPr>
              <w:t>ние отдел</w:t>
            </w:r>
            <w:r w:rsidRPr="00531D0B">
              <w:rPr>
                <w:sz w:val="24"/>
              </w:rPr>
              <w:t>ь</w:t>
            </w:r>
            <w:r w:rsidRPr="00531D0B">
              <w:rPr>
                <w:sz w:val="24"/>
              </w:rPr>
              <w:t>ного вида товаров, р</w:t>
            </w:r>
            <w:r w:rsidRPr="00531D0B">
              <w:rPr>
                <w:sz w:val="24"/>
              </w:rPr>
              <w:t>а</w:t>
            </w:r>
            <w:r w:rsidRPr="00531D0B">
              <w:rPr>
                <w:sz w:val="24"/>
              </w:rPr>
              <w:t>бот, услуг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0B" w:rsidRPr="00531D0B" w:rsidRDefault="00531D0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31D0B">
              <w:rPr>
                <w:sz w:val="24"/>
              </w:rPr>
              <w:t>Единица измерения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0B" w:rsidRPr="00531D0B" w:rsidRDefault="00531D0B" w:rsidP="00531D0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31D0B">
              <w:rPr>
                <w:sz w:val="24"/>
              </w:rPr>
              <w:t>Требования к потребител</w:t>
            </w:r>
            <w:r w:rsidRPr="00531D0B">
              <w:rPr>
                <w:sz w:val="24"/>
              </w:rPr>
              <w:t>ь</w:t>
            </w:r>
            <w:r w:rsidRPr="00531D0B">
              <w:rPr>
                <w:sz w:val="24"/>
              </w:rPr>
              <w:t>ским свойствам (в том числе качеству) и иным характер</w:t>
            </w:r>
            <w:r w:rsidRPr="00531D0B">
              <w:rPr>
                <w:sz w:val="24"/>
              </w:rPr>
              <w:t>и</w:t>
            </w:r>
            <w:r w:rsidRPr="00531D0B">
              <w:rPr>
                <w:sz w:val="24"/>
              </w:rPr>
              <w:t>стикам отдельных видов т</w:t>
            </w:r>
            <w:r w:rsidRPr="00531D0B">
              <w:rPr>
                <w:sz w:val="24"/>
              </w:rPr>
              <w:t>о</w:t>
            </w:r>
            <w:r w:rsidRPr="00531D0B">
              <w:rPr>
                <w:sz w:val="24"/>
              </w:rPr>
              <w:t>варов, работ, услуг, утве</w:t>
            </w:r>
            <w:r w:rsidRPr="00531D0B">
              <w:rPr>
                <w:sz w:val="24"/>
              </w:rPr>
              <w:t>р</w:t>
            </w:r>
            <w:r w:rsidRPr="00531D0B">
              <w:rPr>
                <w:sz w:val="24"/>
              </w:rPr>
              <w:t xml:space="preserve">жденные </w:t>
            </w:r>
            <w:r>
              <w:rPr>
                <w:sz w:val="24"/>
              </w:rPr>
              <w:t>администрацией Андроповского 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ного района</w:t>
            </w:r>
            <w:r w:rsidRPr="00531D0B">
              <w:rPr>
                <w:sz w:val="24"/>
              </w:rPr>
              <w:t xml:space="preserve"> Ставропольского края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0B" w:rsidRPr="00531D0B" w:rsidRDefault="00531D0B" w:rsidP="00531D0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31D0B">
              <w:rPr>
                <w:sz w:val="24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sz w:val="24"/>
              </w:rPr>
              <w:t>Советом Андроповского муниципального района</w:t>
            </w:r>
            <w:r w:rsidRPr="00531D0B">
              <w:rPr>
                <w:sz w:val="24"/>
              </w:rPr>
              <w:t xml:space="preserve"> Ставр</w:t>
            </w:r>
            <w:r w:rsidRPr="00531D0B">
              <w:rPr>
                <w:sz w:val="24"/>
              </w:rPr>
              <w:t>о</w:t>
            </w:r>
            <w:r w:rsidRPr="00531D0B">
              <w:rPr>
                <w:sz w:val="24"/>
              </w:rPr>
              <w:t>польского края</w:t>
            </w:r>
            <w:r>
              <w:rPr>
                <w:sz w:val="24"/>
              </w:rPr>
              <w:t>, аппаратом управления администрации Андроповского муниципального района Ставропол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края, отраслевыми</w:t>
            </w:r>
            <w:r w:rsidR="00ED32FF">
              <w:rPr>
                <w:sz w:val="24"/>
              </w:rPr>
              <w:t xml:space="preserve"> (функциональными) органами администрации Андроповского муниципального района Ставропольского края</w:t>
            </w:r>
          </w:p>
        </w:tc>
      </w:tr>
      <w:tr w:rsidR="00531D0B" w:rsidRPr="00531D0B" w:rsidTr="00531D0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B" w:rsidRPr="00531D0B" w:rsidRDefault="00531D0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B" w:rsidRPr="00531D0B" w:rsidRDefault="00531D0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B" w:rsidRPr="00531D0B" w:rsidRDefault="00531D0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0B" w:rsidRPr="00531D0B" w:rsidRDefault="00531D0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31D0B">
              <w:rPr>
                <w:sz w:val="24"/>
              </w:rPr>
              <w:t xml:space="preserve">код по </w:t>
            </w:r>
            <w:hyperlink r:id="rId22" w:history="1">
              <w:r w:rsidRPr="00531D0B">
                <w:rPr>
                  <w:color w:val="0000FF"/>
                  <w:sz w:val="24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0B" w:rsidRPr="00531D0B" w:rsidRDefault="00531D0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31D0B">
              <w:rPr>
                <w:sz w:val="24"/>
              </w:rPr>
              <w:t>наимен</w:t>
            </w:r>
            <w:r w:rsidRPr="00531D0B">
              <w:rPr>
                <w:sz w:val="24"/>
              </w:rPr>
              <w:t>о</w:t>
            </w:r>
            <w:r w:rsidRPr="00531D0B">
              <w:rPr>
                <w:sz w:val="24"/>
              </w:rPr>
              <w:t>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0B" w:rsidRPr="00531D0B" w:rsidRDefault="00531D0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31D0B">
              <w:rPr>
                <w:sz w:val="24"/>
              </w:rPr>
              <w:t>характ</w:t>
            </w:r>
            <w:r w:rsidRPr="00531D0B">
              <w:rPr>
                <w:sz w:val="24"/>
              </w:rPr>
              <w:t>е</w:t>
            </w:r>
            <w:r w:rsidRPr="00531D0B">
              <w:rPr>
                <w:sz w:val="24"/>
              </w:rPr>
              <w:t>ристика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0B" w:rsidRPr="00531D0B" w:rsidRDefault="00531D0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31D0B">
              <w:rPr>
                <w:sz w:val="24"/>
              </w:rPr>
              <w:t>значение характ</w:t>
            </w:r>
            <w:r w:rsidRPr="00531D0B">
              <w:rPr>
                <w:sz w:val="24"/>
              </w:rPr>
              <w:t>е</w:t>
            </w:r>
            <w:r w:rsidRPr="00531D0B">
              <w:rPr>
                <w:sz w:val="24"/>
              </w:rPr>
              <w:t>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0B" w:rsidRPr="00531D0B" w:rsidRDefault="00531D0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31D0B">
              <w:rPr>
                <w:sz w:val="24"/>
              </w:rPr>
              <w:t>характ</w:t>
            </w:r>
            <w:r w:rsidRPr="00531D0B">
              <w:rPr>
                <w:sz w:val="24"/>
              </w:rPr>
              <w:t>е</w:t>
            </w:r>
            <w:r w:rsidRPr="00531D0B">
              <w:rPr>
                <w:sz w:val="24"/>
              </w:rPr>
              <w:t>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0B" w:rsidRPr="00531D0B" w:rsidRDefault="00531D0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31D0B">
              <w:rPr>
                <w:sz w:val="24"/>
              </w:rPr>
              <w:t>значение характ</w:t>
            </w:r>
            <w:r w:rsidRPr="00531D0B">
              <w:rPr>
                <w:sz w:val="24"/>
              </w:rPr>
              <w:t>е</w:t>
            </w:r>
            <w:r w:rsidRPr="00531D0B">
              <w:rPr>
                <w:sz w:val="24"/>
              </w:rPr>
              <w:t>ристики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0B" w:rsidRPr="00531D0B" w:rsidRDefault="00531D0B" w:rsidP="00ED32F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31D0B">
              <w:rPr>
                <w:sz w:val="24"/>
              </w:rPr>
              <w:t>обоснование отклонения знач</w:t>
            </w:r>
            <w:r w:rsidRPr="00531D0B">
              <w:rPr>
                <w:sz w:val="24"/>
              </w:rPr>
              <w:t>е</w:t>
            </w:r>
            <w:r w:rsidRPr="00531D0B">
              <w:rPr>
                <w:sz w:val="24"/>
              </w:rPr>
              <w:t>ния характер</w:t>
            </w:r>
            <w:r w:rsidRPr="00531D0B">
              <w:rPr>
                <w:sz w:val="24"/>
              </w:rPr>
              <w:t>и</w:t>
            </w:r>
            <w:r w:rsidRPr="00531D0B">
              <w:rPr>
                <w:sz w:val="24"/>
              </w:rPr>
              <w:t>стики отутве</w:t>
            </w:r>
            <w:r w:rsidRPr="00531D0B">
              <w:rPr>
                <w:sz w:val="24"/>
              </w:rPr>
              <w:t>р</w:t>
            </w:r>
            <w:r w:rsidRPr="00531D0B">
              <w:rPr>
                <w:sz w:val="24"/>
              </w:rPr>
              <w:t>жденной</w:t>
            </w:r>
            <w:r w:rsidR="00ED32FF">
              <w:rPr>
                <w:sz w:val="24"/>
              </w:rPr>
              <w:t>админ</w:t>
            </w:r>
            <w:r w:rsidR="00ED32FF">
              <w:rPr>
                <w:sz w:val="24"/>
              </w:rPr>
              <w:t>и</w:t>
            </w:r>
            <w:r w:rsidR="00ED32FF">
              <w:rPr>
                <w:sz w:val="24"/>
              </w:rPr>
              <w:t xml:space="preserve">страцией </w:t>
            </w:r>
            <w:r w:rsidR="00ED32FF">
              <w:rPr>
                <w:sz w:val="24"/>
              </w:rPr>
              <w:lastRenderedPageBreak/>
              <w:t>Андр</w:t>
            </w:r>
            <w:r w:rsidR="00ED32FF">
              <w:rPr>
                <w:sz w:val="24"/>
              </w:rPr>
              <w:t>о</w:t>
            </w:r>
            <w:r w:rsidR="00ED32FF">
              <w:rPr>
                <w:sz w:val="24"/>
              </w:rPr>
              <w:t>повского мун</w:t>
            </w:r>
            <w:r w:rsidR="00ED32FF">
              <w:rPr>
                <w:sz w:val="24"/>
              </w:rPr>
              <w:t>и</w:t>
            </w:r>
            <w:r w:rsidR="00ED32FF">
              <w:rPr>
                <w:sz w:val="24"/>
              </w:rPr>
              <w:t>ципального района</w:t>
            </w:r>
            <w:r w:rsidRPr="00531D0B">
              <w:rPr>
                <w:sz w:val="24"/>
              </w:rPr>
              <w:t>Ставропол</w:t>
            </w:r>
            <w:r w:rsidRPr="00531D0B">
              <w:rPr>
                <w:sz w:val="24"/>
              </w:rPr>
              <w:t>ь</w:t>
            </w:r>
            <w:r w:rsidRPr="00531D0B">
              <w:rPr>
                <w:sz w:val="24"/>
              </w:rPr>
              <w:t>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0B" w:rsidRPr="00531D0B" w:rsidRDefault="00531D0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31D0B">
              <w:rPr>
                <w:sz w:val="24"/>
              </w:rPr>
              <w:lastRenderedPageBreak/>
              <w:t>функционал</w:t>
            </w:r>
            <w:r w:rsidRPr="00531D0B">
              <w:rPr>
                <w:sz w:val="24"/>
              </w:rPr>
              <w:t>ь</w:t>
            </w:r>
            <w:r w:rsidRPr="00531D0B">
              <w:rPr>
                <w:sz w:val="24"/>
              </w:rPr>
              <w:t xml:space="preserve">ное назначение </w:t>
            </w:r>
            <w:hyperlink w:anchor="Par78" w:history="1">
              <w:r w:rsidRPr="00531D0B">
                <w:rPr>
                  <w:color w:val="0000FF"/>
                  <w:sz w:val="24"/>
                </w:rPr>
                <w:t>&lt;*&gt;</w:t>
              </w:r>
            </w:hyperlink>
          </w:p>
        </w:tc>
      </w:tr>
      <w:tr w:rsidR="00531D0B" w:rsidTr="00531D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0B" w:rsidRDefault="00531D0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0B" w:rsidRDefault="00531D0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0B" w:rsidRDefault="00531D0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0B" w:rsidRDefault="00531D0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0B" w:rsidRDefault="00531D0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0B" w:rsidRDefault="00531D0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0B" w:rsidRDefault="00531D0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0B" w:rsidRDefault="00531D0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0B" w:rsidRDefault="00531D0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0B" w:rsidRDefault="00531D0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0B" w:rsidRDefault="00531D0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531D0B" w:rsidTr="00531D0B">
        <w:tc>
          <w:tcPr>
            <w:tcW w:w="1488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31D0B" w:rsidRDefault="00531D0B" w:rsidP="004E7298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Раздел I. Отдельные виды товаров, работ, услуг, включенные в обязательный </w:t>
            </w:r>
            <w:hyperlink r:id="rId23" w:history="1">
              <w:r>
                <w:rPr>
                  <w:color w:val="0000FF"/>
                  <w:szCs w:val="28"/>
                </w:rPr>
                <w:t>перечень</w:t>
              </w:r>
            </w:hyperlink>
            <w:r>
              <w:rPr>
                <w:szCs w:val="28"/>
              </w:rPr>
              <w:t xml:space="preserve"> отдельных видов товаров, работ, услуг, предусмотренный приложением 2 к </w:t>
            </w:r>
            <w:r w:rsidR="00014EE7" w:rsidRPr="00BF4DC6">
              <w:rPr>
                <w:szCs w:val="28"/>
              </w:rPr>
              <w:t>Правила</w:t>
            </w:r>
            <w:r w:rsidR="00014EE7">
              <w:rPr>
                <w:szCs w:val="28"/>
              </w:rPr>
              <w:t>м</w:t>
            </w:r>
            <w:r w:rsidR="00014EE7" w:rsidRPr="00A9444E">
              <w:rPr>
                <w:szCs w:val="28"/>
              </w:rPr>
              <w:t>определения требований к закупаемым органами местного сам</w:t>
            </w:r>
            <w:r w:rsidR="00014EE7" w:rsidRPr="00A9444E">
              <w:rPr>
                <w:szCs w:val="28"/>
              </w:rPr>
              <w:t>о</w:t>
            </w:r>
            <w:r w:rsidR="00014EE7" w:rsidRPr="00A9444E">
              <w:rPr>
                <w:szCs w:val="28"/>
              </w:rPr>
              <w:t xml:space="preserve">управления Андроповского муниципального </w:t>
            </w:r>
            <w:r w:rsidR="00014EE7">
              <w:rPr>
                <w:szCs w:val="28"/>
              </w:rPr>
              <w:t>округа</w:t>
            </w:r>
            <w:r w:rsidR="00014EE7" w:rsidRPr="00A9444E">
              <w:rPr>
                <w:szCs w:val="28"/>
              </w:rPr>
              <w:t xml:space="preserve"> Ставропольского края, их отраслевыми (функциональными) </w:t>
            </w:r>
            <w:r w:rsidR="00014EE7">
              <w:rPr>
                <w:szCs w:val="28"/>
              </w:rPr>
              <w:t>и терр</w:t>
            </w:r>
            <w:r w:rsidR="00014EE7">
              <w:rPr>
                <w:szCs w:val="28"/>
              </w:rPr>
              <w:t>и</w:t>
            </w:r>
            <w:r w:rsidR="00014EE7">
              <w:rPr>
                <w:szCs w:val="28"/>
              </w:rPr>
              <w:t xml:space="preserve">ториальными </w:t>
            </w:r>
            <w:r w:rsidR="00014EE7" w:rsidRPr="00A9444E">
              <w:rPr>
                <w:szCs w:val="28"/>
              </w:rPr>
              <w:t>органами с правами юридического лица и подведомственными им муниципальными казенными и бюдже</w:t>
            </w:r>
            <w:r w:rsidR="00014EE7" w:rsidRPr="00A9444E">
              <w:rPr>
                <w:szCs w:val="28"/>
              </w:rPr>
              <w:t>т</w:t>
            </w:r>
            <w:r w:rsidR="00014EE7" w:rsidRPr="00A9444E">
              <w:rPr>
                <w:szCs w:val="28"/>
              </w:rPr>
              <w:t xml:space="preserve">ными учреждениями Андроповского муниципального </w:t>
            </w:r>
            <w:r w:rsidR="00014EE7">
              <w:rPr>
                <w:szCs w:val="28"/>
              </w:rPr>
              <w:t>округа</w:t>
            </w:r>
            <w:r w:rsidR="00014EE7" w:rsidRPr="00A9444E">
              <w:rPr>
                <w:szCs w:val="28"/>
              </w:rPr>
              <w:t xml:space="preserve"> Ставропольского края отдельным видам товаров, работ, у</w:t>
            </w:r>
            <w:r w:rsidR="00014EE7" w:rsidRPr="00A9444E">
              <w:rPr>
                <w:szCs w:val="28"/>
              </w:rPr>
              <w:t>с</w:t>
            </w:r>
            <w:r w:rsidR="00014EE7" w:rsidRPr="00A9444E">
              <w:rPr>
                <w:szCs w:val="28"/>
              </w:rPr>
              <w:t>луг (в том числе предельных цен товаров, работ, услуг)</w:t>
            </w:r>
            <w:r w:rsidR="00014EE7">
              <w:rPr>
                <w:szCs w:val="28"/>
              </w:rPr>
              <w:t>»</w:t>
            </w:r>
          </w:p>
        </w:tc>
      </w:tr>
      <w:tr w:rsidR="00531D0B" w:rsidTr="00531D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B" w:rsidRDefault="00531D0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B" w:rsidRDefault="00531D0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B" w:rsidRDefault="00531D0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B" w:rsidRDefault="00531D0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B" w:rsidRDefault="00531D0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B" w:rsidRDefault="00531D0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B" w:rsidRDefault="00531D0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B" w:rsidRDefault="00531D0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B" w:rsidRDefault="00531D0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B" w:rsidRDefault="00531D0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B" w:rsidRDefault="00531D0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531D0B" w:rsidTr="00531D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B" w:rsidRDefault="00531D0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B" w:rsidRDefault="00531D0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B" w:rsidRDefault="00531D0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B" w:rsidRDefault="00531D0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B" w:rsidRDefault="00531D0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B" w:rsidRDefault="00531D0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B" w:rsidRDefault="00531D0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B" w:rsidRDefault="00531D0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B" w:rsidRDefault="00531D0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B" w:rsidRDefault="00531D0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B" w:rsidRDefault="00531D0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531D0B" w:rsidTr="00531D0B">
        <w:tc>
          <w:tcPr>
            <w:tcW w:w="1488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31D0B" w:rsidRDefault="00531D0B" w:rsidP="00ED32FF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Раздел II. Дополнительный перечень отдельных видов товаров, работ, услуг, определенный </w:t>
            </w:r>
            <w:r w:rsidR="00ED32FF">
              <w:rPr>
                <w:szCs w:val="28"/>
              </w:rPr>
              <w:t>субъектами нормирования</w:t>
            </w:r>
          </w:p>
        </w:tc>
      </w:tr>
      <w:tr w:rsidR="00531D0B" w:rsidTr="00531D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B" w:rsidRDefault="00531D0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B" w:rsidRDefault="00531D0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B" w:rsidRDefault="00531D0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B" w:rsidRDefault="00531D0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B" w:rsidRDefault="00531D0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B" w:rsidRDefault="00531D0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X </w:t>
            </w:r>
            <w:hyperlink w:anchor="Par79" w:history="1">
              <w:r>
                <w:rPr>
                  <w:color w:val="0000FF"/>
                  <w:szCs w:val="28"/>
                </w:rPr>
                <w:t>&lt;**&gt;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B" w:rsidRDefault="00531D0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B" w:rsidRDefault="00531D0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B" w:rsidRDefault="00531D0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B" w:rsidRDefault="00531D0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B" w:rsidRDefault="00531D0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X</w:t>
            </w:r>
          </w:p>
        </w:tc>
      </w:tr>
      <w:tr w:rsidR="00531D0B" w:rsidTr="00531D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B" w:rsidRDefault="00531D0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B" w:rsidRDefault="00531D0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B" w:rsidRDefault="00531D0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B" w:rsidRDefault="00531D0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B" w:rsidRDefault="00531D0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B" w:rsidRDefault="00531D0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B" w:rsidRDefault="00531D0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B" w:rsidRDefault="00531D0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B" w:rsidRDefault="00531D0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B" w:rsidRDefault="00531D0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0B" w:rsidRDefault="00531D0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X</w:t>
            </w:r>
          </w:p>
        </w:tc>
      </w:tr>
    </w:tbl>
    <w:p w:rsidR="00D8357C" w:rsidRDefault="00D8357C" w:rsidP="00D8357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_____________________</w:t>
      </w:r>
    </w:p>
    <w:p w:rsidR="00531D0B" w:rsidRPr="00D8357C" w:rsidRDefault="00531D0B" w:rsidP="00014EE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&lt;*&gt;</w:t>
      </w:r>
      <w:r w:rsidRPr="00531D0B">
        <w:rPr>
          <w:sz w:val="24"/>
        </w:rPr>
        <w:t xml:space="preserve"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устанавливаются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предусмотренном </w:t>
      </w:r>
      <w:r w:rsidR="00014EE7" w:rsidRPr="00014EE7">
        <w:rPr>
          <w:sz w:val="24"/>
        </w:rPr>
        <w:t>Правила</w:t>
      </w:r>
      <w:r w:rsidR="00014EE7">
        <w:rPr>
          <w:sz w:val="24"/>
        </w:rPr>
        <w:t>ми</w:t>
      </w:r>
      <w:r w:rsidR="00014EE7" w:rsidRPr="00014EE7">
        <w:rPr>
          <w:sz w:val="24"/>
        </w:rPr>
        <w:t xml:space="preserve"> определения требований к зак</w:t>
      </w:r>
      <w:r w:rsidR="00014EE7" w:rsidRPr="00014EE7">
        <w:rPr>
          <w:sz w:val="24"/>
        </w:rPr>
        <w:t>у</w:t>
      </w:r>
      <w:r w:rsidR="00014EE7" w:rsidRPr="00014EE7">
        <w:rPr>
          <w:sz w:val="24"/>
        </w:rPr>
        <w:t>паемым органами местного самоуправления Андроповского муниципального округа Ставропольского края, их отраслевыми (функционал</w:t>
      </w:r>
      <w:r w:rsidR="00014EE7" w:rsidRPr="00014EE7">
        <w:rPr>
          <w:sz w:val="24"/>
        </w:rPr>
        <w:t>ь</w:t>
      </w:r>
      <w:r w:rsidR="00014EE7" w:rsidRPr="00014EE7">
        <w:rPr>
          <w:sz w:val="24"/>
        </w:rPr>
        <w:t>ными) и территориальными органами с правами юридического лица и подведомственными им муниципальными казенными и бюджетными учреждениями, муниципальными унитарными предприятиями Андроповского муниципального округа Ставропольского края отдельным в</w:t>
      </w:r>
      <w:r w:rsidR="00014EE7" w:rsidRPr="00014EE7">
        <w:rPr>
          <w:sz w:val="24"/>
        </w:rPr>
        <w:t>и</w:t>
      </w:r>
      <w:r w:rsidR="00014EE7" w:rsidRPr="00014EE7">
        <w:rPr>
          <w:sz w:val="24"/>
        </w:rPr>
        <w:t>дам товаров, работ, услуг (в том числе предельных цен товаров, работ, услуг)»</w:t>
      </w:r>
      <w:r w:rsidRPr="00531D0B">
        <w:rPr>
          <w:sz w:val="24"/>
        </w:rPr>
        <w:t xml:space="preserve">, утверждаемыми постановлением </w:t>
      </w:r>
      <w:r w:rsidR="00ED32FF">
        <w:rPr>
          <w:sz w:val="24"/>
        </w:rPr>
        <w:t>администрации Андропо</w:t>
      </w:r>
      <w:r w:rsidR="00ED32FF">
        <w:rPr>
          <w:sz w:val="24"/>
        </w:rPr>
        <w:t>в</w:t>
      </w:r>
      <w:r w:rsidR="00ED32FF">
        <w:rPr>
          <w:sz w:val="24"/>
        </w:rPr>
        <w:t xml:space="preserve">ского муниципального </w:t>
      </w:r>
      <w:r w:rsidR="00014EE7">
        <w:rPr>
          <w:sz w:val="24"/>
        </w:rPr>
        <w:t>округа</w:t>
      </w:r>
      <w:r w:rsidR="00ED32FF" w:rsidRPr="00531D0B">
        <w:rPr>
          <w:sz w:val="24"/>
        </w:rPr>
        <w:t xml:space="preserve"> Ставропольского края</w:t>
      </w:r>
      <w:r w:rsidRPr="00531D0B">
        <w:rPr>
          <w:sz w:val="24"/>
        </w:rPr>
        <w:t>.</w:t>
      </w:r>
    </w:p>
    <w:p w:rsidR="00531D0B" w:rsidRDefault="00531D0B" w:rsidP="00D8357C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  <w:bookmarkStart w:id="3" w:name="Par79"/>
      <w:bookmarkEnd w:id="3"/>
      <w:r w:rsidRPr="00531D0B">
        <w:rPr>
          <w:sz w:val="24"/>
        </w:rPr>
        <w:lastRenderedPageBreak/>
        <w:t>&lt;**&gt; Знак "X" означает, что данная строка по соответствующей графе не заполняется.</w:t>
      </w:r>
    </w:p>
    <w:p w:rsidR="00531D0B" w:rsidRDefault="00531D0B" w:rsidP="00531D0B">
      <w:pPr>
        <w:pStyle w:val="ConsPlusNormal"/>
        <w:suppressAutoHyphens w:val="0"/>
        <w:spacing w:line="240" w:lineRule="exact"/>
        <w:ind w:left="6947" w:firstLine="0"/>
        <w:outlineLvl w:val="1"/>
        <w:rPr>
          <w:rFonts w:ascii="Times New Roman" w:hAnsi="Times New Roman" w:cs="Times New Roman"/>
          <w:sz w:val="28"/>
          <w:szCs w:val="28"/>
        </w:rPr>
        <w:sectPr w:rsidR="00531D0B" w:rsidSect="003A0505">
          <w:headerReference w:type="even" r:id="rId24"/>
          <w:headerReference w:type="default" r:id="rId25"/>
          <w:pgSz w:w="16838" w:h="11906" w:orient="landscape"/>
          <w:pgMar w:top="1985" w:right="1134" w:bottom="567" w:left="1134" w:header="709" w:footer="709" w:gutter="0"/>
          <w:cols w:space="708"/>
          <w:titlePg/>
          <w:docGrid w:linePitch="381"/>
        </w:sectPr>
      </w:pPr>
    </w:p>
    <w:p w:rsidR="00E108E4" w:rsidRPr="00C7541A" w:rsidRDefault="00E108E4" w:rsidP="00E108E4">
      <w:pPr>
        <w:pStyle w:val="ConsPlusNormal"/>
        <w:suppressAutoHyphens w:val="0"/>
        <w:spacing w:line="240" w:lineRule="exact"/>
        <w:ind w:left="6947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541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108E4" w:rsidRPr="00A116AD" w:rsidRDefault="00E108E4" w:rsidP="00E108E4">
      <w:pPr>
        <w:pStyle w:val="ConsPlusNormal"/>
        <w:suppressAutoHyphens w:val="0"/>
        <w:spacing w:line="240" w:lineRule="exact"/>
        <w:ind w:left="6947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08E4" w:rsidRPr="00A116AD" w:rsidRDefault="00E108E4" w:rsidP="00014EE7">
      <w:pPr>
        <w:pStyle w:val="ConsPlusNormal"/>
        <w:suppressAutoHyphens w:val="0"/>
        <w:spacing w:line="240" w:lineRule="exact"/>
        <w:ind w:left="694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16AD">
        <w:rPr>
          <w:rFonts w:ascii="Times New Roman" w:hAnsi="Times New Roman" w:cs="Times New Roman"/>
          <w:sz w:val="28"/>
          <w:szCs w:val="28"/>
        </w:rPr>
        <w:t xml:space="preserve">к </w:t>
      </w:r>
      <w:r w:rsidR="00014EE7" w:rsidRPr="00014EE7">
        <w:rPr>
          <w:rFonts w:ascii="Times New Roman" w:hAnsi="Times New Roman" w:cs="Times New Roman"/>
          <w:sz w:val="28"/>
          <w:szCs w:val="28"/>
        </w:rPr>
        <w:t>Правила</w:t>
      </w:r>
      <w:r w:rsidR="00014EE7">
        <w:rPr>
          <w:rFonts w:ascii="Times New Roman" w:hAnsi="Times New Roman" w:cs="Times New Roman"/>
          <w:sz w:val="28"/>
          <w:szCs w:val="28"/>
        </w:rPr>
        <w:t>м</w:t>
      </w:r>
      <w:r w:rsidR="00014EE7" w:rsidRPr="00014EE7">
        <w:rPr>
          <w:rFonts w:ascii="Times New Roman" w:hAnsi="Times New Roman" w:cs="Times New Roman"/>
          <w:sz w:val="28"/>
          <w:szCs w:val="28"/>
        </w:rPr>
        <w:t xml:space="preserve"> определения требований к закупаемым органами местного самоуправления Андроповского муниципального округа Ставропольского края, их отраслевыми (функциональн</w:t>
      </w:r>
      <w:r w:rsidR="00014EE7" w:rsidRPr="00014EE7">
        <w:rPr>
          <w:rFonts w:ascii="Times New Roman" w:hAnsi="Times New Roman" w:cs="Times New Roman"/>
          <w:sz w:val="28"/>
          <w:szCs w:val="28"/>
        </w:rPr>
        <w:t>ы</w:t>
      </w:r>
      <w:r w:rsidR="00014EE7" w:rsidRPr="00014EE7">
        <w:rPr>
          <w:rFonts w:ascii="Times New Roman" w:hAnsi="Times New Roman" w:cs="Times New Roman"/>
          <w:sz w:val="28"/>
          <w:szCs w:val="28"/>
        </w:rPr>
        <w:t>ми) и территориальными органами с правами юридического лица и подведомственными им муниципальными казенными и бюджетными учреждениями Андроповского муниципального округаСтавропольского края отдельным видам товаров, работ, услуг (в том числе предельных цен товаров, работ, услуг)»</w:t>
      </w:r>
    </w:p>
    <w:p w:rsidR="00E108E4" w:rsidRDefault="00E108E4" w:rsidP="00E108E4">
      <w:pPr>
        <w:pStyle w:val="ConsPlusNormal"/>
        <w:suppressAutoHyphens w:val="0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A0505" w:rsidRPr="004A73AE" w:rsidRDefault="003A0505" w:rsidP="00E108E4">
      <w:pPr>
        <w:pStyle w:val="ConsPlusNormal"/>
        <w:suppressAutoHyphens w:val="0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108E4" w:rsidRPr="004A73AE" w:rsidRDefault="00E108E4" w:rsidP="00E108E4">
      <w:pPr>
        <w:pStyle w:val="ConsPlusNormal"/>
        <w:suppressAutoHyphens w:val="0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73AE">
        <w:rPr>
          <w:rFonts w:ascii="Times New Roman" w:hAnsi="Times New Roman" w:cs="Times New Roman"/>
          <w:sz w:val="28"/>
          <w:szCs w:val="28"/>
        </w:rPr>
        <w:t>ОБЯЗАТЕЛЬНЫЙ ПЕРЕЧЕНЬ</w:t>
      </w:r>
    </w:p>
    <w:p w:rsidR="00E108E4" w:rsidRPr="004A73AE" w:rsidRDefault="00E108E4" w:rsidP="00E108E4">
      <w:pPr>
        <w:pStyle w:val="ConsPlusNormal"/>
        <w:suppressAutoHyphens w:val="0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108E4" w:rsidRPr="004A73AE" w:rsidRDefault="00E108E4" w:rsidP="00E108E4">
      <w:pPr>
        <w:pStyle w:val="ConsPlusNormal"/>
        <w:suppressAutoHyphens w:val="0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73AE">
        <w:rPr>
          <w:rFonts w:ascii="Times New Roman" w:hAnsi="Times New Roman" w:cs="Times New Roman"/>
          <w:sz w:val="28"/>
          <w:szCs w:val="28"/>
        </w:rPr>
        <w:t xml:space="preserve">отдельных видов товаров, работ, услуг, в отношении которых устанавливаются требования к </w:t>
      </w:r>
      <w:r w:rsidR="00EB5002">
        <w:rPr>
          <w:rFonts w:ascii="Times New Roman" w:hAnsi="Times New Roman" w:cs="Times New Roman"/>
          <w:sz w:val="28"/>
          <w:szCs w:val="28"/>
        </w:rPr>
        <w:t xml:space="preserve">их </w:t>
      </w:r>
      <w:r w:rsidRPr="004A73AE">
        <w:rPr>
          <w:rFonts w:ascii="Times New Roman" w:hAnsi="Times New Roman" w:cs="Times New Roman"/>
          <w:sz w:val="28"/>
          <w:szCs w:val="28"/>
        </w:rPr>
        <w:t>потребительским свойс</w:t>
      </w:r>
      <w:r w:rsidRPr="004A73AE">
        <w:rPr>
          <w:rFonts w:ascii="Times New Roman" w:hAnsi="Times New Roman" w:cs="Times New Roman"/>
          <w:sz w:val="28"/>
          <w:szCs w:val="28"/>
        </w:rPr>
        <w:t>т</w:t>
      </w:r>
      <w:r w:rsidRPr="004A73AE">
        <w:rPr>
          <w:rFonts w:ascii="Times New Roman" w:hAnsi="Times New Roman" w:cs="Times New Roman"/>
          <w:sz w:val="28"/>
          <w:szCs w:val="28"/>
        </w:rPr>
        <w:t>вам (в том числе качеству) и иным характеристикам (в том числе предельные цены товаров, работ, услуг)</w:t>
      </w:r>
    </w:p>
    <w:p w:rsidR="00E108E4" w:rsidRDefault="00E108E4" w:rsidP="00E108E4">
      <w:pPr>
        <w:tabs>
          <w:tab w:val="left" w:pos="1905"/>
        </w:tabs>
        <w:rPr>
          <w:szCs w:val="28"/>
        </w:rPr>
      </w:pPr>
    </w:p>
    <w:tbl>
      <w:tblPr>
        <w:tblW w:w="16009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1158"/>
        <w:gridCol w:w="1841"/>
        <w:gridCol w:w="1418"/>
        <w:gridCol w:w="992"/>
        <w:gridCol w:w="1276"/>
        <w:gridCol w:w="1135"/>
        <w:gridCol w:w="1134"/>
        <w:gridCol w:w="1134"/>
        <w:gridCol w:w="1134"/>
        <w:gridCol w:w="990"/>
        <w:gridCol w:w="992"/>
        <w:gridCol w:w="1132"/>
        <w:gridCol w:w="1138"/>
      </w:tblGrid>
      <w:tr w:rsidR="004C2534" w:rsidRPr="004C2534" w:rsidTr="00602D96">
        <w:tc>
          <w:tcPr>
            <w:tcW w:w="535" w:type="dxa"/>
            <w:vMerge w:val="restart"/>
          </w:tcPr>
          <w:p w:rsidR="004C2534" w:rsidRPr="004C2534" w:rsidRDefault="004C2534" w:rsidP="003A0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C2534">
              <w:rPr>
                <w:sz w:val="24"/>
              </w:rPr>
              <w:t>№</w:t>
            </w:r>
          </w:p>
          <w:p w:rsidR="004C2534" w:rsidRPr="004C2534" w:rsidRDefault="004C2534" w:rsidP="003A0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C2534">
              <w:rPr>
                <w:sz w:val="24"/>
              </w:rPr>
              <w:t>п/п</w:t>
            </w:r>
          </w:p>
        </w:tc>
        <w:tc>
          <w:tcPr>
            <w:tcW w:w="1158" w:type="dxa"/>
            <w:vMerge w:val="restart"/>
          </w:tcPr>
          <w:p w:rsidR="004C2534" w:rsidRPr="004C2534" w:rsidRDefault="004C2534" w:rsidP="003A0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C2534">
              <w:rPr>
                <w:sz w:val="24"/>
              </w:rPr>
              <w:t>Код по ОКПД2</w:t>
            </w:r>
          </w:p>
        </w:tc>
        <w:tc>
          <w:tcPr>
            <w:tcW w:w="1841" w:type="dxa"/>
            <w:vMerge w:val="restart"/>
          </w:tcPr>
          <w:p w:rsidR="004C2534" w:rsidRPr="004C2534" w:rsidRDefault="004C2534" w:rsidP="003A0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C2534">
              <w:rPr>
                <w:sz w:val="24"/>
              </w:rPr>
              <w:t>Наименование</w:t>
            </w:r>
          </w:p>
          <w:p w:rsidR="004C2534" w:rsidRPr="004C2534" w:rsidRDefault="004C2534" w:rsidP="003A0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C2534">
              <w:rPr>
                <w:sz w:val="24"/>
              </w:rPr>
              <w:t>отдельного вида товаров, р</w:t>
            </w:r>
            <w:r w:rsidRPr="004C2534">
              <w:rPr>
                <w:sz w:val="24"/>
              </w:rPr>
              <w:t>а</w:t>
            </w:r>
            <w:r w:rsidRPr="004C2534">
              <w:rPr>
                <w:sz w:val="24"/>
              </w:rPr>
              <w:t>бот, услуг</w:t>
            </w:r>
          </w:p>
        </w:tc>
        <w:tc>
          <w:tcPr>
            <w:tcW w:w="12475" w:type="dxa"/>
            <w:gridSpan w:val="11"/>
          </w:tcPr>
          <w:p w:rsidR="004C2534" w:rsidRPr="004C2534" w:rsidRDefault="004C2534" w:rsidP="003A0505">
            <w:pPr>
              <w:widowControl w:val="0"/>
              <w:jc w:val="center"/>
            </w:pPr>
            <w:r w:rsidRPr="004C2534">
              <w:rPr>
                <w:sz w:val="24"/>
              </w:rPr>
              <w:t xml:space="preserve">Требования к потребительским свойствам (в том числе качеству) и иным характеристикам (в том числе предельные цены) отдельных видов товаров, работ, услуг </w:t>
            </w:r>
            <w:hyperlink w:anchor="Par451" w:tooltip="&lt;*&gt; Государственные органы Ставропольского края, орган управления Территориальным фондом обязательного медицинского страхования Ставропольского края устанавливают значения указанных свойств и характеристик в том случае, если они не установлены настоящим Обязат" w:history="1">
              <w:r w:rsidRPr="004C2534">
                <w:rPr>
                  <w:color w:val="0000FF"/>
                  <w:sz w:val="24"/>
                </w:rPr>
                <w:t>&lt;*&gt;</w:t>
              </w:r>
            </w:hyperlink>
          </w:p>
        </w:tc>
      </w:tr>
      <w:tr w:rsidR="004C2534" w:rsidRPr="004C2534" w:rsidTr="00602D96">
        <w:tc>
          <w:tcPr>
            <w:tcW w:w="535" w:type="dxa"/>
            <w:vMerge/>
          </w:tcPr>
          <w:p w:rsidR="004C2534" w:rsidRPr="004C2534" w:rsidRDefault="004C2534" w:rsidP="003A0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58" w:type="dxa"/>
            <w:vMerge/>
          </w:tcPr>
          <w:p w:rsidR="004C2534" w:rsidRPr="004C2534" w:rsidRDefault="004C2534" w:rsidP="003A0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4C2534" w:rsidRPr="004C2534" w:rsidRDefault="004C2534" w:rsidP="003A0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4C2534" w:rsidRPr="004C2534" w:rsidRDefault="004C2534" w:rsidP="003A0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C2534">
              <w:rPr>
                <w:sz w:val="24"/>
              </w:rPr>
              <w:t>Наимен</w:t>
            </w:r>
            <w:r w:rsidRPr="004C2534">
              <w:rPr>
                <w:sz w:val="24"/>
              </w:rPr>
              <w:t>о</w:t>
            </w:r>
            <w:r w:rsidRPr="004C2534">
              <w:rPr>
                <w:sz w:val="24"/>
              </w:rPr>
              <w:t>вание</w:t>
            </w:r>
          </w:p>
          <w:p w:rsidR="004C2534" w:rsidRPr="004C2534" w:rsidRDefault="004C2534" w:rsidP="003A0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C2534">
              <w:rPr>
                <w:sz w:val="24"/>
              </w:rPr>
              <w:t>характер</w:t>
            </w:r>
            <w:r w:rsidRPr="004C2534">
              <w:rPr>
                <w:sz w:val="24"/>
              </w:rPr>
              <w:t>и</w:t>
            </w:r>
            <w:r w:rsidRPr="004C2534">
              <w:rPr>
                <w:sz w:val="24"/>
              </w:rPr>
              <w:t>стики</w:t>
            </w:r>
          </w:p>
        </w:tc>
        <w:tc>
          <w:tcPr>
            <w:tcW w:w="2268" w:type="dxa"/>
            <w:gridSpan w:val="2"/>
          </w:tcPr>
          <w:p w:rsidR="004C2534" w:rsidRPr="004C2534" w:rsidRDefault="004C2534" w:rsidP="003A0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C2534">
              <w:rPr>
                <w:sz w:val="24"/>
              </w:rPr>
              <w:t>единица измерения</w:t>
            </w:r>
          </w:p>
        </w:tc>
        <w:tc>
          <w:tcPr>
            <w:tcW w:w="8789" w:type="dxa"/>
            <w:gridSpan w:val="8"/>
          </w:tcPr>
          <w:p w:rsidR="004C2534" w:rsidRPr="004C2534" w:rsidRDefault="004C2534" w:rsidP="003A0505">
            <w:pPr>
              <w:widowControl w:val="0"/>
              <w:jc w:val="center"/>
            </w:pPr>
            <w:r w:rsidRPr="004C2534">
              <w:rPr>
                <w:sz w:val="24"/>
              </w:rPr>
              <w:t>значение характеристики</w:t>
            </w:r>
          </w:p>
        </w:tc>
      </w:tr>
      <w:tr w:rsidR="004C2534" w:rsidRPr="004C2534" w:rsidTr="00602D96">
        <w:tc>
          <w:tcPr>
            <w:tcW w:w="535" w:type="dxa"/>
            <w:vMerge/>
          </w:tcPr>
          <w:p w:rsidR="004C2534" w:rsidRPr="004C2534" w:rsidRDefault="004C2534" w:rsidP="003A0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58" w:type="dxa"/>
            <w:vMerge/>
          </w:tcPr>
          <w:p w:rsidR="004C2534" w:rsidRPr="004C2534" w:rsidRDefault="004C2534" w:rsidP="003A0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4C2534" w:rsidRPr="004C2534" w:rsidRDefault="004C2534" w:rsidP="003A0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4C2534" w:rsidRPr="004C2534" w:rsidRDefault="004C2534" w:rsidP="003A0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:rsidR="004C2534" w:rsidRPr="004C2534" w:rsidRDefault="005D2BD2" w:rsidP="003A0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hyperlink r:id="rId26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="004C2534" w:rsidRPr="004C2534">
                <w:rPr>
                  <w:sz w:val="24"/>
                </w:rPr>
                <w:t>ОКЕИ</w:t>
              </w:r>
            </w:hyperlink>
          </w:p>
        </w:tc>
        <w:tc>
          <w:tcPr>
            <w:tcW w:w="1276" w:type="dxa"/>
            <w:vMerge w:val="restart"/>
          </w:tcPr>
          <w:p w:rsidR="004C2534" w:rsidRPr="004C2534" w:rsidRDefault="004C2534" w:rsidP="003A0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C2534">
              <w:rPr>
                <w:sz w:val="24"/>
              </w:rPr>
              <w:t>наимен</w:t>
            </w:r>
            <w:r w:rsidRPr="004C2534">
              <w:rPr>
                <w:sz w:val="24"/>
              </w:rPr>
              <w:t>о</w:t>
            </w:r>
            <w:r w:rsidRPr="004C2534">
              <w:rPr>
                <w:sz w:val="24"/>
              </w:rPr>
              <w:t>вание</w:t>
            </w:r>
          </w:p>
        </w:tc>
        <w:tc>
          <w:tcPr>
            <w:tcW w:w="4537" w:type="dxa"/>
            <w:gridSpan w:val="4"/>
          </w:tcPr>
          <w:p w:rsidR="004C2534" w:rsidRPr="004C2534" w:rsidRDefault="004C2534" w:rsidP="003A0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C2534">
              <w:rPr>
                <w:sz w:val="24"/>
              </w:rPr>
              <w:t>должности органа местного самоупра</w:t>
            </w:r>
            <w:r w:rsidRPr="004C2534">
              <w:rPr>
                <w:sz w:val="24"/>
              </w:rPr>
              <w:t>в</w:t>
            </w:r>
            <w:r w:rsidRPr="004C2534">
              <w:rPr>
                <w:sz w:val="24"/>
              </w:rPr>
              <w:t>ления Андроповского муниципального округа</w:t>
            </w:r>
          </w:p>
        </w:tc>
        <w:tc>
          <w:tcPr>
            <w:tcW w:w="1982" w:type="dxa"/>
            <w:gridSpan w:val="2"/>
          </w:tcPr>
          <w:p w:rsidR="004C2534" w:rsidRPr="004C2534" w:rsidRDefault="004C2534" w:rsidP="003A0505">
            <w:pPr>
              <w:widowControl w:val="0"/>
              <w:jc w:val="center"/>
            </w:pPr>
            <w:r w:rsidRPr="004C2534">
              <w:rPr>
                <w:sz w:val="24"/>
              </w:rPr>
              <w:t>должности отраслевых (фун</w:t>
            </w:r>
            <w:r w:rsidRPr="004C2534">
              <w:rPr>
                <w:sz w:val="24"/>
              </w:rPr>
              <w:t>к</w:t>
            </w:r>
            <w:r w:rsidRPr="004C2534">
              <w:rPr>
                <w:sz w:val="24"/>
              </w:rPr>
              <w:t>циональных) и территориал</w:t>
            </w:r>
            <w:r w:rsidRPr="004C2534">
              <w:rPr>
                <w:sz w:val="24"/>
              </w:rPr>
              <w:t>ь</w:t>
            </w:r>
            <w:r w:rsidRPr="004C2534">
              <w:rPr>
                <w:sz w:val="24"/>
              </w:rPr>
              <w:t>ных органов со статусом юр</w:t>
            </w:r>
            <w:r w:rsidRPr="004C2534">
              <w:rPr>
                <w:sz w:val="24"/>
              </w:rPr>
              <w:t>и</w:t>
            </w:r>
            <w:r w:rsidRPr="004C2534">
              <w:rPr>
                <w:sz w:val="24"/>
              </w:rPr>
              <w:t>дического лица Андроповского муниципального округа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4C2534" w:rsidRPr="004C2534" w:rsidRDefault="004C2534" w:rsidP="003A0505">
            <w:pPr>
              <w:widowControl w:val="0"/>
              <w:jc w:val="center"/>
            </w:pPr>
            <w:r w:rsidRPr="004C2534">
              <w:rPr>
                <w:sz w:val="24"/>
              </w:rPr>
              <w:t>должности подв</w:t>
            </w:r>
            <w:r w:rsidRPr="004C2534">
              <w:rPr>
                <w:sz w:val="24"/>
              </w:rPr>
              <w:t>е</w:t>
            </w:r>
            <w:r w:rsidRPr="004C2534">
              <w:rPr>
                <w:sz w:val="24"/>
              </w:rPr>
              <w:t>домственных казенных и бюдже</w:t>
            </w:r>
            <w:r w:rsidRPr="004C2534">
              <w:rPr>
                <w:sz w:val="24"/>
              </w:rPr>
              <w:t>т</w:t>
            </w:r>
            <w:r w:rsidRPr="004C2534">
              <w:rPr>
                <w:sz w:val="24"/>
              </w:rPr>
              <w:t>ных учреждений</w:t>
            </w:r>
          </w:p>
        </w:tc>
      </w:tr>
      <w:tr w:rsidR="004C2534" w:rsidRPr="004C2534" w:rsidTr="00602D96">
        <w:tc>
          <w:tcPr>
            <w:tcW w:w="535" w:type="dxa"/>
            <w:vMerge/>
          </w:tcPr>
          <w:p w:rsidR="004C2534" w:rsidRPr="004C2534" w:rsidRDefault="004C2534" w:rsidP="003A0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58" w:type="dxa"/>
            <w:vMerge/>
          </w:tcPr>
          <w:p w:rsidR="004C2534" w:rsidRPr="004C2534" w:rsidRDefault="004C2534" w:rsidP="003A0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841" w:type="dxa"/>
            <w:vMerge/>
          </w:tcPr>
          <w:p w:rsidR="004C2534" w:rsidRPr="004C2534" w:rsidRDefault="004C2534" w:rsidP="003A0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4C2534" w:rsidRPr="004C2534" w:rsidRDefault="004C2534" w:rsidP="003A0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4C2534" w:rsidRPr="004C2534" w:rsidRDefault="004C2534" w:rsidP="003A0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4C2534" w:rsidRPr="004C2534" w:rsidRDefault="004C2534" w:rsidP="003A0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4C2534" w:rsidRPr="004C2534" w:rsidRDefault="004C2534" w:rsidP="003A0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C2534">
              <w:rPr>
                <w:sz w:val="24"/>
              </w:rPr>
              <w:t>должн</w:t>
            </w:r>
            <w:r w:rsidRPr="004C2534">
              <w:rPr>
                <w:sz w:val="24"/>
              </w:rPr>
              <w:t>о</w:t>
            </w:r>
            <w:r w:rsidRPr="004C2534">
              <w:rPr>
                <w:sz w:val="24"/>
              </w:rPr>
              <w:t xml:space="preserve">сти, </w:t>
            </w:r>
            <w:r w:rsidRPr="004C2534">
              <w:rPr>
                <w:sz w:val="24"/>
              </w:rPr>
              <w:lastRenderedPageBreak/>
              <w:t>относ</w:t>
            </w:r>
            <w:r w:rsidRPr="004C2534">
              <w:rPr>
                <w:sz w:val="24"/>
              </w:rPr>
              <w:t>я</w:t>
            </w:r>
            <w:r w:rsidRPr="004C2534">
              <w:rPr>
                <w:sz w:val="24"/>
              </w:rPr>
              <w:t>щиеся к высшей группе должн</w:t>
            </w:r>
            <w:r w:rsidRPr="004C2534">
              <w:rPr>
                <w:sz w:val="24"/>
              </w:rPr>
              <w:t>о</w:t>
            </w:r>
            <w:r w:rsidRPr="004C2534">
              <w:rPr>
                <w:sz w:val="24"/>
              </w:rPr>
              <w:t>стей</w:t>
            </w:r>
          </w:p>
        </w:tc>
        <w:tc>
          <w:tcPr>
            <w:tcW w:w="1134" w:type="dxa"/>
          </w:tcPr>
          <w:p w:rsidR="004C2534" w:rsidRPr="004C2534" w:rsidRDefault="004C2534" w:rsidP="003A0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C2534">
              <w:rPr>
                <w:sz w:val="24"/>
              </w:rPr>
              <w:lastRenderedPageBreak/>
              <w:t>должн</w:t>
            </w:r>
            <w:r w:rsidRPr="004C2534">
              <w:rPr>
                <w:sz w:val="24"/>
              </w:rPr>
              <w:t>о</w:t>
            </w:r>
            <w:r w:rsidRPr="004C2534">
              <w:rPr>
                <w:sz w:val="24"/>
              </w:rPr>
              <w:t xml:space="preserve">сти, </w:t>
            </w:r>
            <w:r w:rsidRPr="004C2534">
              <w:rPr>
                <w:sz w:val="24"/>
              </w:rPr>
              <w:lastRenderedPageBreak/>
              <w:t>относ</w:t>
            </w:r>
            <w:r w:rsidRPr="004C2534">
              <w:rPr>
                <w:sz w:val="24"/>
              </w:rPr>
              <w:t>я</w:t>
            </w:r>
            <w:r w:rsidRPr="004C2534">
              <w:rPr>
                <w:sz w:val="24"/>
              </w:rPr>
              <w:t>щиеся к главной группе должн</w:t>
            </w:r>
            <w:r w:rsidRPr="004C2534">
              <w:rPr>
                <w:sz w:val="24"/>
              </w:rPr>
              <w:t>о</w:t>
            </w:r>
            <w:r w:rsidRPr="004C2534">
              <w:rPr>
                <w:sz w:val="24"/>
              </w:rPr>
              <w:t>стей</w:t>
            </w:r>
          </w:p>
        </w:tc>
        <w:tc>
          <w:tcPr>
            <w:tcW w:w="1134" w:type="dxa"/>
          </w:tcPr>
          <w:p w:rsidR="004C2534" w:rsidRPr="004C2534" w:rsidRDefault="004C2534" w:rsidP="003A0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C2534">
              <w:rPr>
                <w:sz w:val="24"/>
              </w:rPr>
              <w:lastRenderedPageBreak/>
              <w:t>должн</w:t>
            </w:r>
            <w:r w:rsidRPr="004C2534">
              <w:rPr>
                <w:sz w:val="24"/>
              </w:rPr>
              <w:t>о</w:t>
            </w:r>
            <w:r w:rsidRPr="004C2534">
              <w:rPr>
                <w:sz w:val="24"/>
              </w:rPr>
              <w:t xml:space="preserve">сти, </w:t>
            </w:r>
            <w:r w:rsidRPr="004C2534">
              <w:rPr>
                <w:sz w:val="24"/>
              </w:rPr>
              <w:lastRenderedPageBreak/>
              <w:t>относ</w:t>
            </w:r>
            <w:r w:rsidRPr="004C2534">
              <w:rPr>
                <w:sz w:val="24"/>
              </w:rPr>
              <w:t>я</w:t>
            </w:r>
            <w:r w:rsidRPr="004C2534">
              <w:rPr>
                <w:sz w:val="24"/>
              </w:rPr>
              <w:t>щиеся к вед</w:t>
            </w:r>
            <w:r w:rsidRPr="004C2534">
              <w:rPr>
                <w:sz w:val="24"/>
              </w:rPr>
              <w:t>у</w:t>
            </w:r>
            <w:r w:rsidRPr="004C2534">
              <w:rPr>
                <w:sz w:val="24"/>
              </w:rPr>
              <w:t>щей, старшей, мла</w:t>
            </w:r>
            <w:r w:rsidRPr="004C2534">
              <w:rPr>
                <w:sz w:val="24"/>
              </w:rPr>
              <w:t>д</w:t>
            </w:r>
            <w:r w:rsidRPr="004C2534">
              <w:rPr>
                <w:sz w:val="24"/>
              </w:rPr>
              <w:t>шей группе должн</w:t>
            </w:r>
            <w:r w:rsidRPr="004C2534">
              <w:rPr>
                <w:sz w:val="24"/>
              </w:rPr>
              <w:t>о</w:t>
            </w:r>
            <w:r w:rsidRPr="004C2534">
              <w:rPr>
                <w:sz w:val="24"/>
              </w:rPr>
              <w:t>стей</w:t>
            </w:r>
          </w:p>
        </w:tc>
        <w:tc>
          <w:tcPr>
            <w:tcW w:w="1134" w:type="dxa"/>
          </w:tcPr>
          <w:p w:rsidR="004C2534" w:rsidRPr="004C2534" w:rsidRDefault="004C2534" w:rsidP="003A0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C2534">
              <w:rPr>
                <w:sz w:val="24"/>
              </w:rPr>
              <w:lastRenderedPageBreak/>
              <w:t>должн</w:t>
            </w:r>
            <w:r w:rsidRPr="004C2534">
              <w:rPr>
                <w:sz w:val="24"/>
              </w:rPr>
              <w:t>о</w:t>
            </w:r>
            <w:r w:rsidRPr="004C2534">
              <w:rPr>
                <w:sz w:val="24"/>
              </w:rPr>
              <w:t xml:space="preserve">сти </w:t>
            </w:r>
            <w:r w:rsidRPr="004C2534">
              <w:rPr>
                <w:sz w:val="24"/>
              </w:rPr>
              <w:lastRenderedPageBreak/>
              <w:t>к</w:t>
            </w:r>
            <w:r w:rsidRPr="004C2534">
              <w:rPr>
                <w:sz w:val="24"/>
              </w:rPr>
              <w:t>а</w:t>
            </w:r>
            <w:r w:rsidRPr="004C2534">
              <w:rPr>
                <w:sz w:val="24"/>
              </w:rPr>
              <w:t>тегории "обесп</w:t>
            </w:r>
            <w:r w:rsidRPr="004C2534">
              <w:rPr>
                <w:sz w:val="24"/>
              </w:rPr>
              <w:t>е</w:t>
            </w:r>
            <w:r w:rsidRPr="004C2534">
              <w:rPr>
                <w:sz w:val="24"/>
              </w:rPr>
              <w:t>чива</w:t>
            </w:r>
            <w:r w:rsidRPr="004C2534">
              <w:rPr>
                <w:sz w:val="24"/>
              </w:rPr>
              <w:t>ю</w:t>
            </w:r>
            <w:r w:rsidRPr="004C2534">
              <w:rPr>
                <w:sz w:val="24"/>
              </w:rPr>
              <w:t>щие специ</w:t>
            </w:r>
            <w:r w:rsidRPr="004C2534">
              <w:rPr>
                <w:sz w:val="24"/>
              </w:rPr>
              <w:t>а</w:t>
            </w:r>
            <w:r w:rsidRPr="004C2534">
              <w:rPr>
                <w:sz w:val="24"/>
              </w:rPr>
              <w:t>листы"</w:t>
            </w:r>
          </w:p>
        </w:tc>
        <w:tc>
          <w:tcPr>
            <w:tcW w:w="990" w:type="dxa"/>
          </w:tcPr>
          <w:p w:rsidR="004C2534" w:rsidRPr="004C2534" w:rsidRDefault="004C2534" w:rsidP="003A05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C2534">
              <w:rPr>
                <w:sz w:val="24"/>
              </w:rPr>
              <w:lastRenderedPageBreak/>
              <w:t>дол</w:t>
            </w:r>
            <w:r w:rsidRPr="004C2534">
              <w:rPr>
                <w:sz w:val="24"/>
              </w:rPr>
              <w:t>ж</w:t>
            </w:r>
            <w:r w:rsidRPr="004C2534">
              <w:rPr>
                <w:sz w:val="24"/>
              </w:rPr>
              <w:t xml:space="preserve">ности </w:t>
            </w:r>
            <w:r w:rsidRPr="004C2534">
              <w:rPr>
                <w:sz w:val="24"/>
              </w:rPr>
              <w:lastRenderedPageBreak/>
              <w:t>катег</w:t>
            </w:r>
            <w:r w:rsidRPr="004C2534">
              <w:rPr>
                <w:sz w:val="24"/>
              </w:rPr>
              <w:t>о</w:t>
            </w:r>
            <w:r w:rsidRPr="004C2534">
              <w:rPr>
                <w:sz w:val="24"/>
              </w:rPr>
              <w:t>рии "рук</w:t>
            </w:r>
            <w:r w:rsidRPr="004C2534">
              <w:rPr>
                <w:sz w:val="24"/>
              </w:rPr>
              <w:t>о</w:t>
            </w:r>
            <w:r w:rsidRPr="004C2534">
              <w:rPr>
                <w:sz w:val="24"/>
              </w:rPr>
              <w:t>вод</w:t>
            </w:r>
            <w:r w:rsidRPr="004C2534">
              <w:rPr>
                <w:sz w:val="24"/>
              </w:rPr>
              <w:t>и</w:t>
            </w:r>
            <w:r w:rsidRPr="004C2534">
              <w:rPr>
                <w:sz w:val="24"/>
              </w:rPr>
              <w:t>тели</w:t>
            </w:r>
          </w:p>
        </w:tc>
        <w:tc>
          <w:tcPr>
            <w:tcW w:w="992" w:type="dxa"/>
            <w:shd w:val="clear" w:color="auto" w:fill="auto"/>
          </w:tcPr>
          <w:p w:rsidR="004C2534" w:rsidRPr="004C2534" w:rsidRDefault="004C2534" w:rsidP="003A0505">
            <w:pPr>
              <w:widowControl w:val="0"/>
            </w:pPr>
            <w:r w:rsidRPr="004C2534">
              <w:rPr>
                <w:sz w:val="24"/>
              </w:rPr>
              <w:lastRenderedPageBreak/>
              <w:t>дол</w:t>
            </w:r>
            <w:r w:rsidRPr="004C2534">
              <w:rPr>
                <w:sz w:val="24"/>
              </w:rPr>
              <w:t>ж</w:t>
            </w:r>
            <w:r w:rsidRPr="004C2534">
              <w:rPr>
                <w:sz w:val="24"/>
              </w:rPr>
              <w:t xml:space="preserve">ности </w:t>
            </w:r>
            <w:r w:rsidRPr="004C2534">
              <w:rPr>
                <w:sz w:val="24"/>
              </w:rPr>
              <w:lastRenderedPageBreak/>
              <w:t>катег</w:t>
            </w:r>
            <w:r w:rsidRPr="004C2534">
              <w:rPr>
                <w:sz w:val="24"/>
              </w:rPr>
              <w:t>о</w:t>
            </w:r>
            <w:r w:rsidRPr="004C2534">
              <w:rPr>
                <w:sz w:val="24"/>
              </w:rPr>
              <w:t>рии "сп</w:t>
            </w:r>
            <w:r w:rsidRPr="004C2534">
              <w:rPr>
                <w:sz w:val="24"/>
              </w:rPr>
              <w:t>е</w:t>
            </w:r>
            <w:r w:rsidRPr="004C2534">
              <w:rPr>
                <w:sz w:val="24"/>
              </w:rPr>
              <w:t>циал</w:t>
            </w:r>
            <w:r w:rsidRPr="004C2534">
              <w:rPr>
                <w:sz w:val="24"/>
              </w:rPr>
              <w:t>и</w:t>
            </w:r>
            <w:r w:rsidRPr="004C2534">
              <w:rPr>
                <w:sz w:val="24"/>
              </w:rPr>
              <w:t>сты</w:t>
            </w:r>
          </w:p>
        </w:tc>
        <w:tc>
          <w:tcPr>
            <w:tcW w:w="1132" w:type="dxa"/>
            <w:shd w:val="clear" w:color="auto" w:fill="auto"/>
          </w:tcPr>
          <w:p w:rsidR="004C2534" w:rsidRPr="004C2534" w:rsidRDefault="004C2534" w:rsidP="003A0505">
            <w:pPr>
              <w:widowControl w:val="0"/>
            </w:pPr>
            <w:r w:rsidRPr="004C2534">
              <w:rPr>
                <w:sz w:val="24"/>
              </w:rPr>
              <w:lastRenderedPageBreak/>
              <w:t>должн</w:t>
            </w:r>
            <w:r w:rsidRPr="004C2534">
              <w:rPr>
                <w:sz w:val="24"/>
              </w:rPr>
              <w:t>о</w:t>
            </w:r>
            <w:r w:rsidRPr="004C2534">
              <w:rPr>
                <w:sz w:val="24"/>
              </w:rPr>
              <w:t xml:space="preserve">сти </w:t>
            </w:r>
            <w:r w:rsidRPr="004C2534">
              <w:rPr>
                <w:sz w:val="24"/>
              </w:rPr>
              <w:lastRenderedPageBreak/>
              <w:t>к</w:t>
            </w:r>
            <w:r w:rsidRPr="004C2534">
              <w:rPr>
                <w:sz w:val="24"/>
              </w:rPr>
              <w:t>а</w:t>
            </w:r>
            <w:r w:rsidRPr="004C2534">
              <w:rPr>
                <w:sz w:val="24"/>
              </w:rPr>
              <w:t>тегории "рук</w:t>
            </w:r>
            <w:r w:rsidRPr="004C2534">
              <w:rPr>
                <w:sz w:val="24"/>
              </w:rPr>
              <w:t>о</w:t>
            </w:r>
            <w:r w:rsidRPr="004C2534">
              <w:rPr>
                <w:sz w:val="24"/>
              </w:rPr>
              <w:t>водит</w:t>
            </w:r>
            <w:r w:rsidRPr="004C2534">
              <w:rPr>
                <w:sz w:val="24"/>
              </w:rPr>
              <w:t>е</w:t>
            </w:r>
            <w:r w:rsidRPr="004C2534">
              <w:rPr>
                <w:sz w:val="24"/>
              </w:rPr>
              <w:t>ли</w:t>
            </w:r>
          </w:p>
        </w:tc>
        <w:tc>
          <w:tcPr>
            <w:tcW w:w="1138" w:type="dxa"/>
            <w:shd w:val="clear" w:color="auto" w:fill="auto"/>
          </w:tcPr>
          <w:p w:rsidR="004C2534" w:rsidRPr="004C2534" w:rsidRDefault="004C2534" w:rsidP="003A0505">
            <w:pPr>
              <w:widowControl w:val="0"/>
            </w:pPr>
            <w:r w:rsidRPr="004C2534">
              <w:rPr>
                <w:sz w:val="24"/>
              </w:rPr>
              <w:lastRenderedPageBreak/>
              <w:t>должн</w:t>
            </w:r>
            <w:r w:rsidRPr="004C2534">
              <w:rPr>
                <w:sz w:val="24"/>
              </w:rPr>
              <w:t>о</w:t>
            </w:r>
            <w:r w:rsidRPr="004C2534">
              <w:rPr>
                <w:sz w:val="24"/>
              </w:rPr>
              <w:t xml:space="preserve">сти </w:t>
            </w:r>
            <w:r w:rsidRPr="004C2534">
              <w:rPr>
                <w:sz w:val="24"/>
              </w:rPr>
              <w:lastRenderedPageBreak/>
              <w:t>к</w:t>
            </w:r>
            <w:r w:rsidRPr="004C2534">
              <w:rPr>
                <w:sz w:val="24"/>
              </w:rPr>
              <w:t>а</w:t>
            </w:r>
            <w:r w:rsidRPr="004C2534">
              <w:rPr>
                <w:sz w:val="24"/>
              </w:rPr>
              <w:t>тегории "сп</w:t>
            </w:r>
            <w:r w:rsidRPr="004C2534">
              <w:rPr>
                <w:sz w:val="24"/>
              </w:rPr>
              <w:t>е</w:t>
            </w:r>
            <w:r w:rsidRPr="004C2534">
              <w:rPr>
                <w:sz w:val="24"/>
              </w:rPr>
              <w:t>циал</w:t>
            </w:r>
            <w:r w:rsidRPr="004C2534">
              <w:rPr>
                <w:sz w:val="24"/>
              </w:rPr>
              <w:t>и</w:t>
            </w:r>
            <w:r w:rsidRPr="004C2534">
              <w:rPr>
                <w:sz w:val="24"/>
              </w:rPr>
              <w:t>сты</w:t>
            </w:r>
          </w:p>
        </w:tc>
      </w:tr>
    </w:tbl>
    <w:p w:rsidR="003F7028" w:rsidRPr="003F7028" w:rsidRDefault="003F7028">
      <w:pPr>
        <w:rPr>
          <w:sz w:val="4"/>
          <w:szCs w:val="4"/>
        </w:rPr>
      </w:pPr>
    </w:p>
    <w:tbl>
      <w:tblPr>
        <w:tblW w:w="16009" w:type="dxa"/>
        <w:tblInd w:w="-592" w:type="dxa"/>
        <w:tblLayout w:type="fixed"/>
        <w:tblLook w:val="01E0"/>
      </w:tblPr>
      <w:tblGrid>
        <w:gridCol w:w="535"/>
        <w:gridCol w:w="1158"/>
        <w:gridCol w:w="1841"/>
        <w:gridCol w:w="1418"/>
        <w:gridCol w:w="992"/>
        <w:gridCol w:w="1276"/>
        <w:gridCol w:w="1135"/>
        <w:gridCol w:w="1134"/>
        <w:gridCol w:w="1134"/>
        <w:gridCol w:w="1134"/>
        <w:gridCol w:w="990"/>
        <w:gridCol w:w="992"/>
        <w:gridCol w:w="1132"/>
        <w:gridCol w:w="1138"/>
      </w:tblGrid>
      <w:tr w:rsidR="003F7028" w:rsidRPr="004C2534" w:rsidTr="00602D96">
        <w:trPr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28" w:rsidRPr="004C2534" w:rsidRDefault="003F7028" w:rsidP="003F7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28" w:rsidRPr="004C2534" w:rsidRDefault="003F7028" w:rsidP="003F7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28" w:rsidRPr="004C2534" w:rsidRDefault="003F7028" w:rsidP="003F7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28" w:rsidRPr="004C2534" w:rsidRDefault="003F7028" w:rsidP="003F7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28" w:rsidRPr="004C2534" w:rsidRDefault="003F7028" w:rsidP="003F7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28" w:rsidRPr="004C2534" w:rsidRDefault="003F7028" w:rsidP="003F7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28" w:rsidRPr="004C2534" w:rsidRDefault="003F7028" w:rsidP="003F7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28" w:rsidRPr="004C2534" w:rsidRDefault="003F7028" w:rsidP="003F7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28" w:rsidRPr="004C2534" w:rsidRDefault="003F7028" w:rsidP="003F7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28" w:rsidRPr="004C2534" w:rsidRDefault="003F7028" w:rsidP="003F7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28" w:rsidRPr="004C2534" w:rsidRDefault="003F7028" w:rsidP="003F7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028" w:rsidRPr="004C2534" w:rsidRDefault="003F7028" w:rsidP="003F702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028" w:rsidRPr="004C2534" w:rsidRDefault="003F7028" w:rsidP="003F702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028" w:rsidRPr="004C2534" w:rsidRDefault="003F7028" w:rsidP="003F702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3F7028" w:rsidRPr="004C2534" w:rsidTr="00602D96">
        <w:tc>
          <w:tcPr>
            <w:tcW w:w="535" w:type="dxa"/>
            <w:tcBorders>
              <w:top w:val="single" w:sz="4" w:space="0" w:color="auto"/>
            </w:tcBorders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1.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26.20.11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Компьютеры портативные массой не более 10 кг такие, как ноутбуки, пла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шетные ко</w:t>
            </w:r>
            <w:r w:rsidRPr="003F7028">
              <w:rPr>
                <w:sz w:val="26"/>
                <w:szCs w:val="26"/>
              </w:rPr>
              <w:t>м</w:t>
            </w:r>
            <w:r w:rsidRPr="003F7028">
              <w:rPr>
                <w:sz w:val="26"/>
                <w:szCs w:val="26"/>
              </w:rPr>
              <w:t>пьютеры, карманные компьютеры, в том числе совмещающие функции мобильного т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лефонного аппарата, электронные записные книжки и ан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 xml:space="preserve">логичная компьютерная </w:t>
            </w:r>
            <w:r w:rsidRPr="003F7028">
              <w:rPr>
                <w:sz w:val="26"/>
                <w:szCs w:val="26"/>
              </w:rPr>
              <w:lastRenderedPageBreak/>
              <w:t>техника.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lastRenderedPageBreak/>
              <w:t>размер и тип экр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на, вес, тип пр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цессора, частота процесс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ра, размер операти</w:t>
            </w:r>
            <w:r w:rsidRPr="003F7028">
              <w:rPr>
                <w:sz w:val="26"/>
                <w:szCs w:val="26"/>
              </w:rPr>
              <w:t>в</w:t>
            </w:r>
            <w:r w:rsidRPr="003F7028">
              <w:rPr>
                <w:sz w:val="26"/>
                <w:szCs w:val="26"/>
              </w:rPr>
              <w:t>ной пам</w:t>
            </w:r>
            <w:r w:rsidRPr="003F7028">
              <w:rPr>
                <w:sz w:val="26"/>
                <w:szCs w:val="26"/>
              </w:rPr>
              <w:t>я</w:t>
            </w:r>
            <w:r w:rsidRPr="003F7028">
              <w:rPr>
                <w:sz w:val="26"/>
                <w:szCs w:val="26"/>
              </w:rPr>
              <w:t>ти, объем накопит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ля, тип жесткого диска, о</w:t>
            </w:r>
            <w:r w:rsidRPr="003F7028">
              <w:rPr>
                <w:sz w:val="26"/>
                <w:szCs w:val="26"/>
              </w:rPr>
              <w:t>п</w:t>
            </w:r>
            <w:r w:rsidRPr="003F7028">
              <w:rPr>
                <w:sz w:val="26"/>
                <w:szCs w:val="26"/>
              </w:rPr>
              <w:t xml:space="preserve">тический привод, наличие модулей Wi-Fi, Bluetooth, </w:t>
            </w:r>
            <w:r w:rsidRPr="003F7028">
              <w:rPr>
                <w:sz w:val="26"/>
                <w:szCs w:val="26"/>
              </w:rPr>
              <w:lastRenderedPageBreak/>
              <w:t>поддер</w:t>
            </w:r>
            <w:r w:rsidRPr="003F7028">
              <w:rPr>
                <w:sz w:val="26"/>
                <w:szCs w:val="26"/>
              </w:rPr>
              <w:t>ж</w:t>
            </w:r>
            <w:r w:rsidRPr="003F7028">
              <w:rPr>
                <w:sz w:val="26"/>
                <w:szCs w:val="26"/>
              </w:rPr>
              <w:t>ки 3G (UMTS), тип видеоада</w:t>
            </w:r>
            <w:r w:rsidRPr="003F7028">
              <w:rPr>
                <w:sz w:val="26"/>
                <w:szCs w:val="26"/>
              </w:rPr>
              <w:t>п</w:t>
            </w:r>
            <w:r w:rsidRPr="003F7028">
              <w:rPr>
                <w:sz w:val="26"/>
                <w:szCs w:val="26"/>
              </w:rPr>
              <w:t>тера, время раб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ты, опер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ционная система, предуст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новленное пр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граммное обеспеч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ние, пр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дельная цена</w:t>
            </w:r>
          </w:p>
          <w:p w:rsidR="003F7028" w:rsidRPr="003F7028" w:rsidRDefault="003F7028" w:rsidP="003F70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F7028" w:rsidRPr="003F7028" w:rsidRDefault="003F7028" w:rsidP="003F7028">
            <w:pPr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</w:tcPr>
          <w:p w:rsidR="003F7028" w:rsidRPr="003F7028" w:rsidRDefault="003F7028" w:rsidP="003F7028">
            <w:pPr>
              <w:rPr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:rsidR="003F7028" w:rsidRPr="003F7028" w:rsidRDefault="003F7028" w:rsidP="003F7028">
            <w:pPr>
              <w:rPr>
                <w:sz w:val="26"/>
                <w:szCs w:val="26"/>
              </w:rPr>
            </w:pPr>
          </w:p>
        </w:tc>
      </w:tr>
      <w:tr w:rsidR="003F7028" w:rsidRPr="004C2534" w:rsidTr="00602D96">
        <w:tc>
          <w:tcPr>
            <w:tcW w:w="535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1158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26.20.15</w:t>
            </w:r>
          </w:p>
        </w:tc>
        <w:tc>
          <w:tcPr>
            <w:tcW w:w="1841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Машины в</w:t>
            </w:r>
            <w:r w:rsidRPr="003F7028">
              <w:rPr>
                <w:sz w:val="26"/>
                <w:szCs w:val="26"/>
              </w:rPr>
              <w:t>ы</w:t>
            </w:r>
            <w:r w:rsidRPr="003F7028">
              <w:rPr>
                <w:sz w:val="26"/>
                <w:szCs w:val="26"/>
              </w:rPr>
              <w:t>числительные электронные цифровые прочие, с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держащие или не содерж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 xml:space="preserve">щие в одном </w:t>
            </w:r>
            <w:r w:rsidRPr="003F7028">
              <w:rPr>
                <w:sz w:val="26"/>
                <w:szCs w:val="26"/>
              </w:rPr>
              <w:lastRenderedPageBreak/>
              <w:t>корпусе одно или два из следующих устройств для автоматич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ской обрабо</w:t>
            </w:r>
            <w:r w:rsidRPr="003F7028">
              <w:rPr>
                <w:sz w:val="26"/>
                <w:szCs w:val="26"/>
              </w:rPr>
              <w:t>т</w:t>
            </w:r>
            <w:r w:rsidRPr="003F7028">
              <w:rPr>
                <w:sz w:val="26"/>
                <w:szCs w:val="26"/>
              </w:rPr>
              <w:t>ки данных: запомина</w:t>
            </w:r>
            <w:r w:rsidRPr="003F7028">
              <w:rPr>
                <w:sz w:val="26"/>
                <w:szCs w:val="26"/>
              </w:rPr>
              <w:t>ю</w:t>
            </w:r>
            <w:r w:rsidRPr="003F7028">
              <w:rPr>
                <w:sz w:val="26"/>
                <w:szCs w:val="26"/>
              </w:rPr>
              <w:t>щие устро</w:t>
            </w:r>
            <w:r w:rsidRPr="003F7028">
              <w:rPr>
                <w:sz w:val="26"/>
                <w:szCs w:val="26"/>
              </w:rPr>
              <w:t>й</w:t>
            </w:r>
            <w:r w:rsidRPr="003F7028">
              <w:rPr>
                <w:sz w:val="26"/>
                <w:szCs w:val="26"/>
              </w:rPr>
              <w:t>ства, устро</w:t>
            </w:r>
            <w:r w:rsidRPr="003F7028">
              <w:rPr>
                <w:sz w:val="26"/>
                <w:szCs w:val="26"/>
              </w:rPr>
              <w:t>й</w:t>
            </w:r>
            <w:r w:rsidRPr="003F7028">
              <w:rPr>
                <w:sz w:val="26"/>
                <w:szCs w:val="26"/>
              </w:rPr>
              <w:t>ства ввода, устройства вывода. Поя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нения по требуемой продукции: ко</w:t>
            </w:r>
            <w:r w:rsidRPr="003F7028">
              <w:rPr>
                <w:sz w:val="26"/>
                <w:szCs w:val="26"/>
              </w:rPr>
              <w:t>м</w:t>
            </w:r>
            <w:r w:rsidRPr="003F7028">
              <w:rPr>
                <w:sz w:val="26"/>
                <w:szCs w:val="26"/>
              </w:rPr>
              <w:t>пьютеры пе</w:t>
            </w:r>
            <w:r w:rsidRPr="003F7028">
              <w:rPr>
                <w:sz w:val="26"/>
                <w:szCs w:val="26"/>
              </w:rPr>
              <w:t>р</w:t>
            </w:r>
            <w:r w:rsidRPr="003F7028">
              <w:rPr>
                <w:sz w:val="26"/>
                <w:szCs w:val="26"/>
              </w:rPr>
              <w:t>сональные настольные, р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бочие станции вывода</w:t>
            </w:r>
          </w:p>
          <w:p w:rsidR="003F7028" w:rsidRPr="003F7028" w:rsidRDefault="003F7028" w:rsidP="003F70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lastRenderedPageBreak/>
              <w:t>тип (моно</w:t>
            </w:r>
            <w:r w:rsidRPr="003F7028">
              <w:rPr>
                <w:sz w:val="26"/>
                <w:szCs w:val="26"/>
              </w:rPr>
              <w:t>б</w:t>
            </w:r>
            <w:r w:rsidRPr="003F7028">
              <w:rPr>
                <w:sz w:val="26"/>
                <w:szCs w:val="26"/>
              </w:rPr>
              <w:t>лок/системный блок и мон</w:t>
            </w:r>
            <w:r w:rsidRPr="003F7028">
              <w:rPr>
                <w:sz w:val="26"/>
                <w:szCs w:val="26"/>
              </w:rPr>
              <w:t>и</w:t>
            </w:r>
            <w:r w:rsidRPr="003F7028">
              <w:rPr>
                <w:sz w:val="26"/>
                <w:szCs w:val="26"/>
              </w:rPr>
              <w:t>тор), размер экр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на/монитора, тип процесс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р</w:t>
            </w:r>
            <w:r w:rsidRPr="003F7028">
              <w:rPr>
                <w:sz w:val="26"/>
                <w:szCs w:val="26"/>
              </w:rPr>
              <w:lastRenderedPageBreak/>
              <w:t>а, част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та проце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сора, ра</w:t>
            </w:r>
            <w:r w:rsidRPr="003F7028">
              <w:rPr>
                <w:sz w:val="26"/>
                <w:szCs w:val="26"/>
              </w:rPr>
              <w:t>з</w:t>
            </w:r>
            <w:r w:rsidRPr="003F7028">
              <w:rPr>
                <w:sz w:val="26"/>
                <w:szCs w:val="26"/>
              </w:rPr>
              <w:t>мер оп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ративной памяти, объем н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копителя, тип жес</w:t>
            </w:r>
            <w:r w:rsidRPr="003F7028">
              <w:rPr>
                <w:sz w:val="26"/>
                <w:szCs w:val="26"/>
              </w:rPr>
              <w:t>т</w:t>
            </w:r>
            <w:r w:rsidRPr="003F7028">
              <w:rPr>
                <w:sz w:val="26"/>
                <w:szCs w:val="26"/>
              </w:rPr>
              <w:t>кого диска, опт</w:t>
            </w:r>
            <w:r w:rsidRPr="003F7028">
              <w:rPr>
                <w:sz w:val="26"/>
                <w:szCs w:val="26"/>
              </w:rPr>
              <w:t>и</w:t>
            </w:r>
            <w:r w:rsidRPr="003F7028">
              <w:rPr>
                <w:sz w:val="26"/>
                <w:szCs w:val="26"/>
              </w:rPr>
              <w:t>ческий привод, тип видеоада</w:t>
            </w:r>
            <w:r w:rsidRPr="003F7028">
              <w:rPr>
                <w:sz w:val="26"/>
                <w:szCs w:val="26"/>
              </w:rPr>
              <w:t>п</w:t>
            </w:r>
            <w:r w:rsidRPr="003F7028">
              <w:rPr>
                <w:sz w:val="26"/>
                <w:szCs w:val="26"/>
              </w:rPr>
              <w:t>тера, оп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рационная система, предуст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новленное пр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граммное обеспеч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ние, пр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дельная цена</w:t>
            </w:r>
          </w:p>
          <w:p w:rsidR="003F7028" w:rsidRPr="003F7028" w:rsidRDefault="003F7028" w:rsidP="003F70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3F7028" w:rsidRPr="003F7028" w:rsidRDefault="003F7028" w:rsidP="003F7028">
            <w:pPr>
              <w:rPr>
                <w:sz w:val="26"/>
                <w:szCs w:val="26"/>
              </w:rPr>
            </w:pPr>
          </w:p>
        </w:tc>
        <w:tc>
          <w:tcPr>
            <w:tcW w:w="1132" w:type="dxa"/>
            <w:shd w:val="clear" w:color="auto" w:fill="auto"/>
          </w:tcPr>
          <w:p w:rsidR="003F7028" w:rsidRPr="003F7028" w:rsidRDefault="003F7028" w:rsidP="003F7028">
            <w:pPr>
              <w:rPr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</w:tcPr>
          <w:p w:rsidR="003F7028" w:rsidRPr="003F7028" w:rsidRDefault="003F7028" w:rsidP="003F7028">
            <w:pPr>
              <w:rPr>
                <w:sz w:val="26"/>
                <w:szCs w:val="26"/>
              </w:rPr>
            </w:pPr>
          </w:p>
        </w:tc>
      </w:tr>
      <w:tr w:rsidR="003F7028" w:rsidRPr="004C2534" w:rsidTr="00602D96">
        <w:tc>
          <w:tcPr>
            <w:tcW w:w="535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1158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26.20.16</w:t>
            </w:r>
          </w:p>
        </w:tc>
        <w:tc>
          <w:tcPr>
            <w:tcW w:w="1841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 xml:space="preserve">Устройства ввода или вывода, </w:t>
            </w:r>
            <w:r w:rsidRPr="003F7028">
              <w:rPr>
                <w:sz w:val="26"/>
                <w:szCs w:val="26"/>
              </w:rPr>
              <w:lastRenderedPageBreak/>
              <w:t>соде</w:t>
            </w:r>
            <w:r w:rsidRPr="003F7028">
              <w:rPr>
                <w:sz w:val="26"/>
                <w:szCs w:val="26"/>
              </w:rPr>
              <w:t>р</w:t>
            </w:r>
            <w:r w:rsidRPr="003F7028">
              <w:rPr>
                <w:sz w:val="26"/>
                <w:szCs w:val="26"/>
              </w:rPr>
              <w:t>жащие или не содержащие в одном корпусе запом</w:t>
            </w:r>
            <w:r w:rsidRPr="003F7028">
              <w:rPr>
                <w:sz w:val="26"/>
                <w:szCs w:val="26"/>
              </w:rPr>
              <w:t>и</w:t>
            </w:r>
            <w:r w:rsidRPr="003F7028">
              <w:rPr>
                <w:sz w:val="26"/>
                <w:szCs w:val="26"/>
              </w:rPr>
              <w:t>нающие ус</w:t>
            </w:r>
            <w:r w:rsidRPr="003F7028">
              <w:rPr>
                <w:sz w:val="26"/>
                <w:szCs w:val="26"/>
              </w:rPr>
              <w:t>т</w:t>
            </w:r>
            <w:r w:rsidRPr="003F7028">
              <w:rPr>
                <w:sz w:val="26"/>
                <w:szCs w:val="26"/>
              </w:rPr>
              <w:t>ройства. П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яснения по требуемой продукции: принтеры, сканеры</w:t>
            </w:r>
          </w:p>
          <w:p w:rsidR="003F7028" w:rsidRPr="003F7028" w:rsidRDefault="003F7028" w:rsidP="003F70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lastRenderedPageBreak/>
              <w:t>метод п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чати (стру</w:t>
            </w:r>
            <w:r w:rsidRPr="003F7028">
              <w:rPr>
                <w:sz w:val="26"/>
                <w:szCs w:val="26"/>
              </w:rPr>
              <w:t>й</w:t>
            </w:r>
            <w:r w:rsidRPr="003F7028">
              <w:rPr>
                <w:sz w:val="26"/>
                <w:szCs w:val="26"/>
              </w:rPr>
              <w:t>ный</w:t>
            </w:r>
            <w:r w:rsidRPr="003F7028">
              <w:rPr>
                <w:sz w:val="26"/>
                <w:szCs w:val="26"/>
              </w:rPr>
              <w:lastRenderedPageBreak/>
              <w:t>/лазерный - для принт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ра/многофункци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нального устройс</w:t>
            </w:r>
            <w:r w:rsidRPr="003F7028">
              <w:rPr>
                <w:sz w:val="26"/>
                <w:szCs w:val="26"/>
              </w:rPr>
              <w:t>т</w:t>
            </w:r>
            <w:r w:rsidRPr="003F7028">
              <w:rPr>
                <w:sz w:val="26"/>
                <w:szCs w:val="26"/>
              </w:rPr>
              <w:t>ва), ра</w:t>
            </w:r>
            <w:r w:rsidRPr="003F7028">
              <w:rPr>
                <w:sz w:val="26"/>
                <w:szCs w:val="26"/>
              </w:rPr>
              <w:t>з</w:t>
            </w:r>
            <w:r w:rsidRPr="003F7028">
              <w:rPr>
                <w:sz w:val="26"/>
                <w:szCs w:val="26"/>
              </w:rPr>
              <w:t>решение сканир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вания (для скан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ра/многофункци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нального устройс</w:t>
            </w:r>
            <w:r w:rsidRPr="003F7028">
              <w:rPr>
                <w:sz w:val="26"/>
                <w:szCs w:val="26"/>
              </w:rPr>
              <w:t>т</w:t>
            </w:r>
            <w:r w:rsidRPr="003F7028">
              <w:rPr>
                <w:sz w:val="26"/>
                <w:szCs w:val="26"/>
              </w:rPr>
              <w:t>ва), цве</w:t>
            </w:r>
            <w:r w:rsidRPr="003F7028">
              <w:rPr>
                <w:sz w:val="26"/>
                <w:szCs w:val="26"/>
              </w:rPr>
              <w:t>т</w:t>
            </w:r>
            <w:r w:rsidRPr="003F7028">
              <w:rPr>
                <w:sz w:val="26"/>
                <w:szCs w:val="26"/>
              </w:rPr>
              <w:t>ность (цве</w:t>
            </w:r>
            <w:r w:rsidRPr="003F7028">
              <w:rPr>
                <w:sz w:val="26"/>
                <w:szCs w:val="26"/>
              </w:rPr>
              <w:t>т</w:t>
            </w:r>
            <w:r w:rsidRPr="003F7028">
              <w:rPr>
                <w:sz w:val="26"/>
                <w:szCs w:val="26"/>
              </w:rPr>
              <w:t>ной/черно-белый), макс</w:t>
            </w:r>
            <w:r w:rsidRPr="003F7028">
              <w:rPr>
                <w:sz w:val="26"/>
                <w:szCs w:val="26"/>
              </w:rPr>
              <w:t>и</w:t>
            </w:r>
            <w:r w:rsidRPr="003F7028">
              <w:rPr>
                <w:sz w:val="26"/>
                <w:szCs w:val="26"/>
              </w:rPr>
              <w:t>мальный формат, скорость печ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ти/сканирования, наличие дополн</w:t>
            </w:r>
            <w:r w:rsidRPr="003F7028">
              <w:rPr>
                <w:sz w:val="26"/>
                <w:szCs w:val="26"/>
              </w:rPr>
              <w:t>и</w:t>
            </w:r>
            <w:r w:rsidRPr="003F7028">
              <w:rPr>
                <w:sz w:val="26"/>
                <w:szCs w:val="26"/>
              </w:rPr>
              <w:t>те</w:t>
            </w:r>
            <w:r w:rsidRPr="003F7028">
              <w:rPr>
                <w:sz w:val="26"/>
                <w:szCs w:val="26"/>
              </w:rPr>
              <w:lastRenderedPageBreak/>
              <w:t>льных модулей и интерфе</w:t>
            </w:r>
            <w:r w:rsidRPr="003F7028">
              <w:rPr>
                <w:sz w:val="26"/>
                <w:szCs w:val="26"/>
              </w:rPr>
              <w:t>й</w:t>
            </w:r>
            <w:r w:rsidRPr="003F7028">
              <w:rPr>
                <w:sz w:val="26"/>
                <w:szCs w:val="26"/>
              </w:rPr>
              <w:t>сов (сетевой и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терфейс, устройс</w:t>
            </w:r>
            <w:r w:rsidRPr="003F7028">
              <w:rPr>
                <w:sz w:val="26"/>
                <w:szCs w:val="26"/>
              </w:rPr>
              <w:t>т</w:t>
            </w:r>
            <w:r w:rsidRPr="003F7028">
              <w:rPr>
                <w:sz w:val="26"/>
                <w:szCs w:val="26"/>
              </w:rPr>
              <w:t>ва чтения карт п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мяти и т.д.), пр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дельная цена</w:t>
            </w:r>
          </w:p>
          <w:p w:rsidR="003F7028" w:rsidRPr="003F7028" w:rsidRDefault="003F7028" w:rsidP="003F70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3F7028" w:rsidRPr="003F7028" w:rsidRDefault="003F7028" w:rsidP="003F7028">
            <w:pPr>
              <w:rPr>
                <w:sz w:val="26"/>
                <w:szCs w:val="26"/>
              </w:rPr>
            </w:pPr>
          </w:p>
        </w:tc>
        <w:tc>
          <w:tcPr>
            <w:tcW w:w="1132" w:type="dxa"/>
            <w:shd w:val="clear" w:color="auto" w:fill="auto"/>
          </w:tcPr>
          <w:p w:rsidR="003F7028" w:rsidRPr="003F7028" w:rsidRDefault="003F7028" w:rsidP="003F7028">
            <w:pPr>
              <w:rPr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</w:tcPr>
          <w:p w:rsidR="003F7028" w:rsidRPr="003F7028" w:rsidRDefault="003F7028" w:rsidP="003F7028">
            <w:pPr>
              <w:rPr>
                <w:sz w:val="26"/>
                <w:szCs w:val="26"/>
              </w:rPr>
            </w:pPr>
          </w:p>
        </w:tc>
      </w:tr>
      <w:tr w:rsidR="003F7028" w:rsidRPr="004C2534" w:rsidTr="00602D96">
        <w:tc>
          <w:tcPr>
            <w:tcW w:w="535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1158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26.30.11</w:t>
            </w:r>
          </w:p>
        </w:tc>
        <w:tc>
          <w:tcPr>
            <w:tcW w:w="1841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Аппаратура коммуник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ционная пер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дающая с приемными устройствами. Пояснения по требуемой продукции: телефоны м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бильные</w:t>
            </w:r>
          </w:p>
          <w:p w:rsidR="003F7028" w:rsidRPr="003F7028" w:rsidRDefault="003F7028" w:rsidP="003F70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тип ус</w:t>
            </w:r>
            <w:r w:rsidRPr="003F7028">
              <w:rPr>
                <w:sz w:val="26"/>
                <w:szCs w:val="26"/>
              </w:rPr>
              <w:t>т</w:t>
            </w:r>
            <w:r w:rsidRPr="003F7028">
              <w:rPr>
                <w:sz w:val="26"/>
                <w:szCs w:val="26"/>
              </w:rPr>
              <w:t>ройства (тел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фон/смартфон), поддерж</w:t>
            </w:r>
            <w:r w:rsidRPr="003F7028">
              <w:rPr>
                <w:sz w:val="26"/>
                <w:szCs w:val="26"/>
              </w:rPr>
              <w:t>и</w:t>
            </w:r>
            <w:r w:rsidRPr="003F7028">
              <w:rPr>
                <w:sz w:val="26"/>
                <w:szCs w:val="26"/>
              </w:rPr>
              <w:t>ваемые станда</w:t>
            </w:r>
            <w:r w:rsidRPr="003F7028">
              <w:rPr>
                <w:sz w:val="26"/>
                <w:szCs w:val="26"/>
              </w:rPr>
              <w:t>р</w:t>
            </w:r>
            <w:r w:rsidRPr="003F7028">
              <w:rPr>
                <w:sz w:val="26"/>
                <w:szCs w:val="26"/>
              </w:rPr>
              <w:t>ты, опер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ционная система, время работы, м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 xml:space="preserve">тод </w:t>
            </w:r>
            <w:r w:rsidRPr="003F7028">
              <w:rPr>
                <w:sz w:val="26"/>
                <w:szCs w:val="26"/>
              </w:rPr>
              <w:lastRenderedPageBreak/>
              <w:t>управл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ния (сенсо</w:t>
            </w:r>
            <w:r w:rsidRPr="003F7028">
              <w:rPr>
                <w:sz w:val="26"/>
                <w:szCs w:val="26"/>
              </w:rPr>
              <w:t>р</w:t>
            </w:r>
            <w:r w:rsidRPr="003F7028">
              <w:rPr>
                <w:sz w:val="26"/>
                <w:szCs w:val="26"/>
              </w:rPr>
              <w:t>ный/кнопочный), к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личество SIM-карт, наличие модулей и интерфе</w:t>
            </w:r>
            <w:r w:rsidRPr="003F7028">
              <w:rPr>
                <w:sz w:val="26"/>
                <w:szCs w:val="26"/>
              </w:rPr>
              <w:t>й</w:t>
            </w:r>
            <w:r w:rsidRPr="003F7028">
              <w:rPr>
                <w:sz w:val="26"/>
                <w:szCs w:val="26"/>
              </w:rPr>
              <w:t>сов (Wi-Fi, Bluetooth, USB, GPS), стоимость годового владения оборуд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ванием (включая договоры технич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ской по</w:t>
            </w:r>
            <w:r w:rsidRPr="003F7028">
              <w:rPr>
                <w:sz w:val="26"/>
                <w:szCs w:val="26"/>
              </w:rPr>
              <w:t>д</w:t>
            </w:r>
            <w:r w:rsidRPr="003F7028">
              <w:rPr>
                <w:sz w:val="26"/>
                <w:szCs w:val="26"/>
              </w:rPr>
              <w:t>держки, обслуж</w:t>
            </w:r>
            <w:r w:rsidRPr="003F7028">
              <w:rPr>
                <w:sz w:val="26"/>
                <w:szCs w:val="26"/>
              </w:rPr>
              <w:t>и</w:t>
            </w:r>
            <w:r w:rsidRPr="003F7028">
              <w:rPr>
                <w:sz w:val="26"/>
                <w:szCs w:val="26"/>
              </w:rPr>
              <w:t xml:space="preserve">вания, сервисные договоры) </w:t>
            </w:r>
            <w:r w:rsidRPr="003F7028">
              <w:rPr>
                <w:sz w:val="26"/>
                <w:szCs w:val="26"/>
              </w:rPr>
              <w:lastRenderedPageBreak/>
              <w:t>из расчета на одного абонента (одну единицу трафика) в течение всего срока слу</w:t>
            </w:r>
            <w:r w:rsidRPr="003F7028">
              <w:rPr>
                <w:sz w:val="26"/>
                <w:szCs w:val="26"/>
              </w:rPr>
              <w:t>ж</w:t>
            </w:r>
            <w:r w:rsidRPr="003F7028">
              <w:rPr>
                <w:sz w:val="26"/>
                <w:szCs w:val="26"/>
              </w:rPr>
              <w:t>бы, пр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дельная цена</w:t>
            </w:r>
          </w:p>
          <w:p w:rsidR="003F7028" w:rsidRPr="003F7028" w:rsidRDefault="003F7028" w:rsidP="003F70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lastRenderedPageBreak/>
              <w:t>383</w:t>
            </w:r>
          </w:p>
        </w:tc>
        <w:tc>
          <w:tcPr>
            <w:tcW w:w="1276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рубль</w:t>
            </w:r>
          </w:p>
        </w:tc>
        <w:tc>
          <w:tcPr>
            <w:tcW w:w="1135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не б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лее 15 тыс.</w:t>
            </w:r>
          </w:p>
        </w:tc>
        <w:tc>
          <w:tcPr>
            <w:tcW w:w="1134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не б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лее 10 тыс.</w:t>
            </w:r>
          </w:p>
        </w:tc>
        <w:tc>
          <w:tcPr>
            <w:tcW w:w="1134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Не б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лее 5 тыс.</w:t>
            </w:r>
          </w:p>
        </w:tc>
        <w:tc>
          <w:tcPr>
            <w:tcW w:w="1134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. Не б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лее 5 тыс.</w:t>
            </w:r>
          </w:p>
        </w:tc>
        <w:tc>
          <w:tcPr>
            <w:tcW w:w="990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не б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лее 10 тыс.</w:t>
            </w:r>
          </w:p>
        </w:tc>
        <w:tc>
          <w:tcPr>
            <w:tcW w:w="992" w:type="dxa"/>
            <w:shd w:val="clear" w:color="auto" w:fill="auto"/>
          </w:tcPr>
          <w:p w:rsidR="003F7028" w:rsidRPr="003F7028" w:rsidRDefault="003F7028" w:rsidP="003F7028">
            <w:pPr>
              <w:rPr>
                <w:sz w:val="26"/>
                <w:szCs w:val="26"/>
              </w:rPr>
            </w:pPr>
          </w:p>
        </w:tc>
        <w:tc>
          <w:tcPr>
            <w:tcW w:w="1132" w:type="dxa"/>
            <w:shd w:val="clear" w:color="auto" w:fill="auto"/>
          </w:tcPr>
          <w:p w:rsidR="003F7028" w:rsidRPr="003F7028" w:rsidRDefault="003F7028" w:rsidP="003F7028">
            <w:pPr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не б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лее 10 тыс.</w:t>
            </w:r>
          </w:p>
        </w:tc>
        <w:tc>
          <w:tcPr>
            <w:tcW w:w="1138" w:type="dxa"/>
            <w:shd w:val="clear" w:color="auto" w:fill="auto"/>
          </w:tcPr>
          <w:p w:rsidR="003F7028" w:rsidRPr="003F7028" w:rsidRDefault="003F7028" w:rsidP="003F7028">
            <w:pPr>
              <w:rPr>
                <w:sz w:val="26"/>
                <w:szCs w:val="26"/>
              </w:rPr>
            </w:pPr>
          </w:p>
        </w:tc>
      </w:tr>
      <w:tr w:rsidR="003F7028" w:rsidRPr="004C2534" w:rsidTr="00602D96">
        <w:tc>
          <w:tcPr>
            <w:tcW w:w="535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1158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29.10.21</w:t>
            </w:r>
          </w:p>
        </w:tc>
        <w:tc>
          <w:tcPr>
            <w:tcW w:w="1841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 xml:space="preserve">автомобили легковые </w:t>
            </w:r>
          </w:p>
        </w:tc>
        <w:tc>
          <w:tcPr>
            <w:tcW w:w="1418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мощность двигателя, компле</w:t>
            </w:r>
            <w:r w:rsidRPr="003F7028">
              <w:rPr>
                <w:sz w:val="26"/>
                <w:szCs w:val="26"/>
              </w:rPr>
              <w:t>к</w:t>
            </w:r>
            <w:r w:rsidRPr="003F7028">
              <w:rPr>
                <w:sz w:val="26"/>
                <w:szCs w:val="26"/>
              </w:rPr>
              <w:t>тация, предел</w:t>
            </w:r>
            <w:r w:rsidRPr="003F7028">
              <w:rPr>
                <w:sz w:val="26"/>
                <w:szCs w:val="26"/>
              </w:rPr>
              <w:t>ь</w:t>
            </w:r>
            <w:r w:rsidRPr="003F7028">
              <w:rPr>
                <w:sz w:val="26"/>
                <w:szCs w:val="26"/>
              </w:rPr>
              <w:t>ная цена</w:t>
            </w:r>
          </w:p>
        </w:tc>
        <w:tc>
          <w:tcPr>
            <w:tcW w:w="992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251</w:t>
            </w:r>
          </w:p>
        </w:tc>
        <w:tc>
          <w:tcPr>
            <w:tcW w:w="1276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лошад</w:t>
            </w:r>
            <w:r w:rsidRPr="003F7028">
              <w:rPr>
                <w:sz w:val="26"/>
                <w:szCs w:val="26"/>
              </w:rPr>
              <w:t>и</w:t>
            </w:r>
            <w:r w:rsidRPr="003F7028">
              <w:rPr>
                <w:sz w:val="26"/>
                <w:szCs w:val="26"/>
              </w:rPr>
              <w:t>ная сила</w:t>
            </w:r>
          </w:p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не б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лее 200</w:t>
            </w:r>
          </w:p>
        </w:tc>
        <w:tc>
          <w:tcPr>
            <w:tcW w:w="1134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не б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лее 200</w:t>
            </w:r>
          </w:p>
        </w:tc>
        <w:tc>
          <w:tcPr>
            <w:tcW w:w="1134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не б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лее 170</w:t>
            </w:r>
          </w:p>
        </w:tc>
        <w:tc>
          <w:tcPr>
            <w:tcW w:w="992" w:type="dxa"/>
            <w:shd w:val="clear" w:color="auto" w:fill="auto"/>
          </w:tcPr>
          <w:p w:rsidR="003F7028" w:rsidRPr="003F7028" w:rsidRDefault="003F7028" w:rsidP="003F7028">
            <w:pPr>
              <w:rPr>
                <w:sz w:val="26"/>
                <w:szCs w:val="26"/>
              </w:rPr>
            </w:pPr>
          </w:p>
        </w:tc>
        <w:tc>
          <w:tcPr>
            <w:tcW w:w="1132" w:type="dxa"/>
            <w:shd w:val="clear" w:color="auto" w:fill="auto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не б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лее 170</w:t>
            </w:r>
          </w:p>
        </w:tc>
        <w:tc>
          <w:tcPr>
            <w:tcW w:w="1138" w:type="dxa"/>
            <w:shd w:val="clear" w:color="auto" w:fill="auto"/>
          </w:tcPr>
          <w:p w:rsidR="003F7028" w:rsidRPr="003F7028" w:rsidRDefault="003F7028" w:rsidP="003F7028">
            <w:pPr>
              <w:rPr>
                <w:sz w:val="26"/>
                <w:szCs w:val="26"/>
              </w:rPr>
            </w:pPr>
          </w:p>
        </w:tc>
      </w:tr>
      <w:tr w:rsidR="003F7028" w:rsidRPr="004C2534" w:rsidTr="00602D96">
        <w:tc>
          <w:tcPr>
            <w:tcW w:w="535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6.</w:t>
            </w:r>
          </w:p>
        </w:tc>
        <w:tc>
          <w:tcPr>
            <w:tcW w:w="1158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29.10.30</w:t>
            </w:r>
          </w:p>
        </w:tc>
        <w:tc>
          <w:tcPr>
            <w:tcW w:w="1841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средства авт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транспортные для перевозки 10 человек и более</w:t>
            </w:r>
          </w:p>
          <w:p w:rsidR="003F7028" w:rsidRPr="003F7028" w:rsidRDefault="003F7028" w:rsidP="003F70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мощность двигателя, компле</w:t>
            </w:r>
            <w:r w:rsidRPr="003F7028">
              <w:rPr>
                <w:sz w:val="26"/>
                <w:szCs w:val="26"/>
              </w:rPr>
              <w:t>к</w:t>
            </w:r>
            <w:r w:rsidRPr="003F7028">
              <w:rPr>
                <w:sz w:val="26"/>
                <w:szCs w:val="26"/>
              </w:rPr>
              <w:t>тация, предел</w:t>
            </w:r>
            <w:r w:rsidRPr="003F7028">
              <w:rPr>
                <w:sz w:val="26"/>
                <w:szCs w:val="26"/>
              </w:rPr>
              <w:t>ь</w:t>
            </w:r>
            <w:r w:rsidRPr="003F7028">
              <w:rPr>
                <w:sz w:val="26"/>
                <w:szCs w:val="26"/>
              </w:rPr>
              <w:t>ная цена</w:t>
            </w:r>
          </w:p>
        </w:tc>
        <w:tc>
          <w:tcPr>
            <w:tcW w:w="992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383</w:t>
            </w:r>
          </w:p>
        </w:tc>
        <w:tc>
          <w:tcPr>
            <w:tcW w:w="1276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рубль</w:t>
            </w:r>
          </w:p>
        </w:tc>
        <w:tc>
          <w:tcPr>
            <w:tcW w:w="1135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не б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лее 1,0 млн</w:t>
            </w:r>
          </w:p>
        </w:tc>
        <w:tc>
          <w:tcPr>
            <w:tcW w:w="1134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не б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лее 1,0 млн</w:t>
            </w:r>
          </w:p>
        </w:tc>
        <w:tc>
          <w:tcPr>
            <w:tcW w:w="1134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не б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лее 1,0 млн</w:t>
            </w:r>
          </w:p>
        </w:tc>
        <w:tc>
          <w:tcPr>
            <w:tcW w:w="992" w:type="dxa"/>
            <w:shd w:val="clear" w:color="auto" w:fill="auto"/>
          </w:tcPr>
          <w:p w:rsidR="003F7028" w:rsidRPr="003F7028" w:rsidRDefault="003F7028" w:rsidP="003F7028">
            <w:pPr>
              <w:rPr>
                <w:sz w:val="26"/>
                <w:szCs w:val="26"/>
              </w:rPr>
            </w:pPr>
          </w:p>
        </w:tc>
        <w:tc>
          <w:tcPr>
            <w:tcW w:w="1132" w:type="dxa"/>
            <w:shd w:val="clear" w:color="auto" w:fill="auto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не б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лее 1,0 млн</w:t>
            </w:r>
          </w:p>
        </w:tc>
        <w:tc>
          <w:tcPr>
            <w:tcW w:w="1138" w:type="dxa"/>
            <w:shd w:val="clear" w:color="auto" w:fill="auto"/>
          </w:tcPr>
          <w:p w:rsidR="003F7028" w:rsidRPr="003F7028" w:rsidRDefault="003F7028" w:rsidP="003F7028">
            <w:pPr>
              <w:rPr>
                <w:sz w:val="26"/>
                <w:szCs w:val="26"/>
              </w:rPr>
            </w:pPr>
          </w:p>
        </w:tc>
      </w:tr>
      <w:tr w:rsidR="003F7028" w:rsidRPr="004C2534" w:rsidTr="00602D96">
        <w:tc>
          <w:tcPr>
            <w:tcW w:w="535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7.</w:t>
            </w:r>
          </w:p>
        </w:tc>
        <w:tc>
          <w:tcPr>
            <w:tcW w:w="1158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31.01.11</w:t>
            </w:r>
          </w:p>
        </w:tc>
        <w:tc>
          <w:tcPr>
            <w:tcW w:w="1841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мебель мета</w:t>
            </w:r>
            <w:r w:rsidRPr="003F7028">
              <w:rPr>
                <w:sz w:val="26"/>
                <w:szCs w:val="26"/>
              </w:rPr>
              <w:t>л</w:t>
            </w:r>
            <w:r w:rsidRPr="003F7028">
              <w:rPr>
                <w:sz w:val="26"/>
                <w:szCs w:val="26"/>
              </w:rPr>
              <w:t>лическая для офисов. П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 xml:space="preserve">яснения по </w:t>
            </w:r>
            <w:r w:rsidRPr="003F7028">
              <w:rPr>
                <w:sz w:val="26"/>
                <w:szCs w:val="26"/>
              </w:rPr>
              <w:lastRenderedPageBreak/>
              <w:t>закупаемой продукции: мебель для сидения, пр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имущественно с металлич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ским карк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сом</w:t>
            </w:r>
          </w:p>
          <w:p w:rsidR="003F7028" w:rsidRPr="003F7028" w:rsidRDefault="003F7028" w:rsidP="003F70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lastRenderedPageBreak/>
              <w:t>материал (металл), обиво</w:t>
            </w:r>
            <w:r w:rsidRPr="003F7028">
              <w:rPr>
                <w:sz w:val="26"/>
                <w:szCs w:val="26"/>
              </w:rPr>
              <w:t>ч</w:t>
            </w:r>
            <w:r w:rsidRPr="003F7028">
              <w:rPr>
                <w:sz w:val="26"/>
                <w:szCs w:val="26"/>
              </w:rPr>
              <w:t xml:space="preserve">ные </w:t>
            </w:r>
            <w:r w:rsidRPr="003F7028">
              <w:rPr>
                <w:sz w:val="26"/>
                <w:szCs w:val="26"/>
              </w:rPr>
              <w:lastRenderedPageBreak/>
              <w:t>мат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риалы</w:t>
            </w:r>
          </w:p>
        </w:tc>
        <w:tc>
          <w:tcPr>
            <w:tcW w:w="992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пр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дельное знач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 xml:space="preserve">ние - кожа </w:t>
            </w:r>
            <w:r w:rsidRPr="003F7028">
              <w:rPr>
                <w:sz w:val="26"/>
                <w:szCs w:val="26"/>
              </w:rPr>
              <w:lastRenderedPageBreak/>
              <w:t>натурал</w:t>
            </w:r>
            <w:r w:rsidRPr="003F7028">
              <w:rPr>
                <w:sz w:val="26"/>
                <w:szCs w:val="26"/>
              </w:rPr>
              <w:t>ь</w:t>
            </w:r>
            <w:r w:rsidRPr="003F7028">
              <w:rPr>
                <w:sz w:val="26"/>
                <w:szCs w:val="26"/>
              </w:rPr>
              <w:t>ная;</w:t>
            </w:r>
          </w:p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во</w:t>
            </w:r>
            <w:r w:rsidRPr="003F7028">
              <w:rPr>
                <w:sz w:val="26"/>
                <w:szCs w:val="26"/>
              </w:rPr>
              <w:t>з</w:t>
            </w:r>
            <w:r w:rsidRPr="003F7028">
              <w:rPr>
                <w:sz w:val="26"/>
                <w:szCs w:val="26"/>
              </w:rPr>
              <w:t>можные знач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ния:</w:t>
            </w:r>
          </w:p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иску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ная кожа, мебел</w:t>
            </w:r>
            <w:r w:rsidRPr="003F7028">
              <w:rPr>
                <w:sz w:val="26"/>
                <w:szCs w:val="26"/>
              </w:rPr>
              <w:t>ь</w:t>
            </w:r>
            <w:r w:rsidRPr="003F7028">
              <w:rPr>
                <w:sz w:val="26"/>
                <w:szCs w:val="26"/>
              </w:rPr>
              <w:t>ный (иску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ный) мех, иску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ная замша (ми</w:t>
            </w:r>
            <w:r w:rsidRPr="003F7028">
              <w:rPr>
                <w:sz w:val="26"/>
                <w:szCs w:val="26"/>
              </w:rPr>
              <w:t>к</w:t>
            </w:r>
            <w:r w:rsidRPr="003F7028">
              <w:rPr>
                <w:sz w:val="26"/>
                <w:szCs w:val="26"/>
              </w:rPr>
              <w:t>рофи</w:t>
            </w:r>
            <w:r w:rsidRPr="003F7028">
              <w:rPr>
                <w:sz w:val="26"/>
                <w:szCs w:val="26"/>
              </w:rPr>
              <w:t>б</w:t>
            </w:r>
            <w:r w:rsidRPr="003F7028">
              <w:rPr>
                <w:sz w:val="26"/>
                <w:szCs w:val="26"/>
              </w:rPr>
              <w:t>ра), ткань, нетк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ные м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териалы</w:t>
            </w:r>
          </w:p>
        </w:tc>
        <w:tc>
          <w:tcPr>
            <w:tcW w:w="1134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lastRenderedPageBreak/>
              <w:t>пр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дельное знач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 xml:space="preserve">ние - кожа </w:t>
            </w:r>
            <w:r w:rsidRPr="003F7028">
              <w:rPr>
                <w:sz w:val="26"/>
                <w:szCs w:val="26"/>
              </w:rPr>
              <w:lastRenderedPageBreak/>
              <w:t>иску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ная к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жа;</w:t>
            </w:r>
          </w:p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во</w:t>
            </w:r>
            <w:r w:rsidRPr="003F7028">
              <w:rPr>
                <w:sz w:val="26"/>
                <w:szCs w:val="26"/>
              </w:rPr>
              <w:t>з</w:t>
            </w:r>
            <w:r w:rsidRPr="003F7028">
              <w:rPr>
                <w:sz w:val="26"/>
                <w:szCs w:val="26"/>
              </w:rPr>
              <w:t>можные знач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ния:</w:t>
            </w:r>
          </w:p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иску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ная кожа, мебел</w:t>
            </w:r>
            <w:r w:rsidRPr="003F7028">
              <w:rPr>
                <w:sz w:val="26"/>
                <w:szCs w:val="26"/>
              </w:rPr>
              <w:t>ь</w:t>
            </w:r>
            <w:r w:rsidRPr="003F7028">
              <w:rPr>
                <w:sz w:val="26"/>
                <w:szCs w:val="26"/>
              </w:rPr>
              <w:t>ный (иску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ный) мех, иску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ная замша (ми</w:t>
            </w:r>
            <w:r w:rsidRPr="003F7028">
              <w:rPr>
                <w:sz w:val="26"/>
                <w:szCs w:val="26"/>
              </w:rPr>
              <w:t>к</w:t>
            </w:r>
            <w:r w:rsidRPr="003F7028">
              <w:rPr>
                <w:sz w:val="26"/>
                <w:szCs w:val="26"/>
              </w:rPr>
              <w:t>рофи</w:t>
            </w:r>
            <w:r w:rsidRPr="003F7028">
              <w:rPr>
                <w:sz w:val="26"/>
                <w:szCs w:val="26"/>
              </w:rPr>
              <w:t>б</w:t>
            </w:r>
            <w:r w:rsidRPr="003F7028">
              <w:rPr>
                <w:sz w:val="26"/>
                <w:szCs w:val="26"/>
              </w:rPr>
              <w:t>ра), ткань, нетк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ные м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териалы</w:t>
            </w:r>
          </w:p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lastRenderedPageBreak/>
              <w:t>пр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дельное знач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 xml:space="preserve">ние - </w:t>
            </w:r>
            <w:r w:rsidRPr="003F7028">
              <w:rPr>
                <w:sz w:val="26"/>
                <w:szCs w:val="26"/>
              </w:rPr>
              <w:lastRenderedPageBreak/>
              <w:t>иску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ная к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жа;</w:t>
            </w:r>
          </w:p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во</w:t>
            </w:r>
            <w:r w:rsidRPr="003F7028">
              <w:rPr>
                <w:sz w:val="26"/>
                <w:szCs w:val="26"/>
              </w:rPr>
              <w:t>з</w:t>
            </w:r>
            <w:r w:rsidRPr="003F7028">
              <w:rPr>
                <w:sz w:val="26"/>
                <w:szCs w:val="26"/>
              </w:rPr>
              <w:t>можные знач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ния:</w:t>
            </w:r>
          </w:p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иску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ная кожа, мебел</w:t>
            </w:r>
            <w:r w:rsidRPr="003F7028">
              <w:rPr>
                <w:sz w:val="26"/>
                <w:szCs w:val="26"/>
              </w:rPr>
              <w:t>ь</w:t>
            </w:r>
            <w:r w:rsidRPr="003F7028">
              <w:rPr>
                <w:sz w:val="26"/>
                <w:szCs w:val="26"/>
              </w:rPr>
              <w:t>ный (иску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ный) мех, иску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ная замша (ми</w:t>
            </w:r>
            <w:r w:rsidRPr="003F7028">
              <w:rPr>
                <w:sz w:val="26"/>
                <w:szCs w:val="26"/>
              </w:rPr>
              <w:t>к</w:t>
            </w:r>
            <w:r w:rsidRPr="003F7028">
              <w:rPr>
                <w:sz w:val="26"/>
                <w:szCs w:val="26"/>
              </w:rPr>
              <w:t>рофи</w:t>
            </w:r>
            <w:r w:rsidRPr="003F7028">
              <w:rPr>
                <w:sz w:val="26"/>
                <w:szCs w:val="26"/>
              </w:rPr>
              <w:t>б</w:t>
            </w:r>
            <w:r w:rsidRPr="003F7028">
              <w:rPr>
                <w:sz w:val="26"/>
                <w:szCs w:val="26"/>
              </w:rPr>
              <w:t>ра), ткань, нетк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ные м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териалы</w:t>
            </w:r>
          </w:p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lastRenderedPageBreak/>
              <w:t>пр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дельное знач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 xml:space="preserve">ние - </w:t>
            </w:r>
            <w:r w:rsidRPr="003F7028">
              <w:rPr>
                <w:sz w:val="26"/>
                <w:szCs w:val="26"/>
              </w:rPr>
              <w:lastRenderedPageBreak/>
              <w:t>иску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ная к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жа;</w:t>
            </w:r>
          </w:p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во</w:t>
            </w:r>
            <w:r w:rsidRPr="003F7028">
              <w:rPr>
                <w:sz w:val="26"/>
                <w:szCs w:val="26"/>
              </w:rPr>
              <w:t>з</w:t>
            </w:r>
            <w:r w:rsidRPr="003F7028">
              <w:rPr>
                <w:sz w:val="26"/>
                <w:szCs w:val="26"/>
              </w:rPr>
              <w:t>можные знач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ния:</w:t>
            </w:r>
          </w:p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мебел</w:t>
            </w:r>
            <w:r w:rsidRPr="003F7028">
              <w:rPr>
                <w:sz w:val="26"/>
                <w:szCs w:val="26"/>
              </w:rPr>
              <w:t>ь</w:t>
            </w:r>
            <w:r w:rsidRPr="003F7028">
              <w:rPr>
                <w:sz w:val="26"/>
                <w:szCs w:val="26"/>
              </w:rPr>
              <w:t>ный (иску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ный) мех, иску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ная замша (ми</w:t>
            </w:r>
            <w:r w:rsidRPr="003F7028">
              <w:rPr>
                <w:sz w:val="26"/>
                <w:szCs w:val="26"/>
              </w:rPr>
              <w:t>к</w:t>
            </w:r>
            <w:r w:rsidRPr="003F7028">
              <w:rPr>
                <w:sz w:val="26"/>
                <w:szCs w:val="26"/>
              </w:rPr>
              <w:t>рофи</w:t>
            </w:r>
            <w:r w:rsidRPr="003F7028">
              <w:rPr>
                <w:sz w:val="26"/>
                <w:szCs w:val="26"/>
              </w:rPr>
              <w:t>б</w:t>
            </w:r>
            <w:r w:rsidRPr="003F7028">
              <w:rPr>
                <w:sz w:val="26"/>
                <w:szCs w:val="26"/>
              </w:rPr>
              <w:t>ра), ткань, нетк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ные м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териалы</w:t>
            </w:r>
          </w:p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lastRenderedPageBreak/>
              <w:t>предел</w:t>
            </w:r>
            <w:r w:rsidRPr="003F7028">
              <w:rPr>
                <w:sz w:val="26"/>
                <w:szCs w:val="26"/>
              </w:rPr>
              <w:t>ь</w:t>
            </w:r>
            <w:r w:rsidRPr="003F7028">
              <w:rPr>
                <w:sz w:val="26"/>
                <w:szCs w:val="26"/>
              </w:rPr>
              <w:t>ное знач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 xml:space="preserve">ние - </w:t>
            </w:r>
            <w:r w:rsidRPr="003F7028">
              <w:rPr>
                <w:sz w:val="26"/>
                <w:szCs w:val="26"/>
              </w:rPr>
              <w:lastRenderedPageBreak/>
              <w:t>кожа нат</w:t>
            </w:r>
            <w:r w:rsidRPr="003F7028">
              <w:rPr>
                <w:sz w:val="26"/>
                <w:szCs w:val="26"/>
              </w:rPr>
              <w:t>у</w:t>
            </w:r>
            <w:r w:rsidRPr="003F7028">
              <w:rPr>
                <w:sz w:val="26"/>
                <w:szCs w:val="26"/>
              </w:rPr>
              <w:t>рал</w:t>
            </w:r>
            <w:r w:rsidRPr="003F7028">
              <w:rPr>
                <w:sz w:val="26"/>
                <w:szCs w:val="26"/>
              </w:rPr>
              <w:t>ь</w:t>
            </w:r>
            <w:r w:rsidRPr="003F7028">
              <w:rPr>
                <w:sz w:val="26"/>
                <w:szCs w:val="26"/>
              </w:rPr>
              <w:t>ная; возмо</w:t>
            </w:r>
            <w:r w:rsidRPr="003F7028">
              <w:rPr>
                <w:sz w:val="26"/>
                <w:szCs w:val="26"/>
              </w:rPr>
              <w:t>ж</w:t>
            </w:r>
            <w:r w:rsidRPr="003F7028">
              <w:rPr>
                <w:sz w:val="26"/>
                <w:szCs w:val="26"/>
              </w:rPr>
              <w:t>ные знач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ния: иску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ная кожа, мебел</w:t>
            </w:r>
            <w:r w:rsidRPr="003F7028">
              <w:rPr>
                <w:sz w:val="26"/>
                <w:szCs w:val="26"/>
              </w:rPr>
              <w:t>ь</w:t>
            </w:r>
            <w:r w:rsidRPr="003F7028">
              <w:rPr>
                <w:sz w:val="26"/>
                <w:szCs w:val="26"/>
              </w:rPr>
              <w:t>ный (и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кусстве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ный) мех, иску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ная замша (микрофи</w:t>
            </w:r>
            <w:r w:rsidRPr="003F7028">
              <w:rPr>
                <w:sz w:val="26"/>
                <w:szCs w:val="26"/>
              </w:rPr>
              <w:t>б</w:t>
            </w:r>
            <w:r w:rsidRPr="003F7028">
              <w:rPr>
                <w:sz w:val="26"/>
                <w:szCs w:val="26"/>
              </w:rPr>
              <w:t>ра), ткань, нетк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ные мат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риалы</w:t>
            </w:r>
          </w:p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lastRenderedPageBreak/>
              <w:t>иску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 xml:space="preserve">ная кожа; </w:t>
            </w:r>
            <w:r w:rsidRPr="003F7028">
              <w:rPr>
                <w:sz w:val="26"/>
                <w:szCs w:val="26"/>
              </w:rPr>
              <w:lastRenderedPageBreak/>
              <w:t>возмо</w:t>
            </w:r>
            <w:r w:rsidRPr="003F7028">
              <w:rPr>
                <w:sz w:val="26"/>
                <w:szCs w:val="26"/>
              </w:rPr>
              <w:t>ж</w:t>
            </w:r>
            <w:r w:rsidRPr="003F7028">
              <w:rPr>
                <w:sz w:val="26"/>
                <w:szCs w:val="26"/>
              </w:rPr>
              <w:t>ные знач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ния: мебел</w:t>
            </w:r>
            <w:r w:rsidRPr="003F7028">
              <w:rPr>
                <w:sz w:val="26"/>
                <w:szCs w:val="26"/>
              </w:rPr>
              <w:t>ь</w:t>
            </w:r>
            <w:r w:rsidRPr="003F7028">
              <w:rPr>
                <w:sz w:val="26"/>
                <w:szCs w:val="26"/>
              </w:rPr>
              <w:t>ный (и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кусстве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ный) мех, иску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ная замша (микрофи</w:t>
            </w:r>
            <w:r w:rsidRPr="003F7028">
              <w:rPr>
                <w:sz w:val="26"/>
                <w:szCs w:val="26"/>
              </w:rPr>
              <w:t>б</w:t>
            </w:r>
            <w:r w:rsidRPr="003F7028">
              <w:rPr>
                <w:sz w:val="26"/>
                <w:szCs w:val="26"/>
              </w:rPr>
              <w:t>ра), ткань, нетк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ные мат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риалы</w:t>
            </w:r>
          </w:p>
          <w:p w:rsidR="003F7028" w:rsidRPr="003F7028" w:rsidRDefault="003F7028" w:rsidP="003F7028">
            <w:pPr>
              <w:rPr>
                <w:sz w:val="26"/>
                <w:szCs w:val="26"/>
              </w:rPr>
            </w:pPr>
          </w:p>
        </w:tc>
        <w:tc>
          <w:tcPr>
            <w:tcW w:w="1132" w:type="dxa"/>
            <w:shd w:val="clear" w:color="auto" w:fill="auto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lastRenderedPageBreak/>
              <w:t>пр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дельное знач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 xml:space="preserve">ние - кожа </w:t>
            </w:r>
            <w:r w:rsidRPr="003F7028">
              <w:rPr>
                <w:sz w:val="26"/>
                <w:szCs w:val="26"/>
              </w:rPr>
              <w:lastRenderedPageBreak/>
              <w:t>натуральная; во</w:t>
            </w:r>
            <w:r w:rsidRPr="003F7028">
              <w:rPr>
                <w:sz w:val="26"/>
                <w:szCs w:val="26"/>
              </w:rPr>
              <w:t>з</w:t>
            </w:r>
            <w:r w:rsidRPr="003F7028">
              <w:rPr>
                <w:sz w:val="26"/>
                <w:szCs w:val="26"/>
              </w:rPr>
              <w:t>можные знач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ния: искусс</w:t>
            </w:r>
            <w:r w:rsidRPr="003F7028">
              <w:rPr>
                <w:sz w:val="26"/>
                <w:szCs w:val="26"/>
              </w:rPr>
              <w:t>т</w:t>
            </w:r>
            <w:r w:rsidRPr="003F7028">
              <w:rPr>
                <w:sz w:val="26"/>
                <w:szCs w:val="26"/>
              </w:rPr>
              <w:t>венная кожа, мебел</w:t>
            </w:r>
            <w:r w:rsidRPr="003F7028">
              <w:rPr>
                <w:sz w:val="26"/>
                <w:szCs w:val="26"/>
              </w:rPr>
              <w:t>ь</w:t>
            </w:r>
            <w:r w:rsidRPr="003F7028">
              <w:rPr>
                <w:sz w:val="26"/>
                <w:szCs w:val="26"/>
              </w:rPr>
              <w:t>ный (иску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ный) мех, иску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ная замша (ми</w:t>
            </w:r>
            <w:r w:rsidRPr="003F7028">
              <w:rPr>
                <w:sz w:val="26"/>
                <w:szCs w:val="26"/>
              </w:rPr>
              <w:t>к</w:t>
            </w:r>
            <w:r w:rsidRPr="003F7028">
              <w:rPr>
                <w:sz w:val="26"/>
                <w:szCs w:val="26"/>
              </w:rPr>
              <w:t>рофи</w:t>
            </w:r>
            <w:r w:rsidRPr="003F7028">
              <w:rPr>
                <w:sz w:val="26"/>
                <w:szCs w:val="26"/>
              </w:rPr>
              <w:t>б</w:t>
            </w:r>
            <w:r w:rsidRPr="003F7028">
              <w:rPr>
                <w:sz w:val="26"/>
                <w:szCs w:val="26"/>
              </w:rPr>
              <w:t>ра), ткань, нетк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ные матери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лы</w:t>
            </w:r>
          </w:p>
          <w:p w:rsidR="003F7028" w:rsidRPr="003F7028" w:rsidRDefault="003F7028" w:rsidP="003F7028">
            <w:pPr>
              <w:rPr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lastRenderedPageBreak/>
              <w:t>иску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ная к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жа; во</w:t>
            </w:r>
            <w:r w:rsidRPr="003F7028">
              <w:rPr>
                <w:sz w:val="26"/>
                <w:szCs w:val="26"/>
              </w:rPr>
              <w:t>з</w:t>
            </w:r>
            <w:r w:rsidRPr="003F7028">
              <w:rPr>
                <w:sz w:val="26"/>
                <w:szCs w:val="26"/>
              </w:rPr>
              <w:t>мож</w:t>
            </w:r>
            <w:r w:rsidRPr="003F7028">
              <w:rPr>
                <w:sz w:val="26"/>
                <w:szCs w:val="26"/>
              </w:rPr>
              <w:lastRenderedPageBreak/>
              <w:t>ные знач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ния: мебел</w:t>
            </w:r>
            <w:r w:rsidRPr="003F7028">
              <w:rPr>
                <w:sz w:val="26"/>
                <w:szCs w:val="26"/>
              </w:rPr>
              <w:t>ь</w:t>
            </w:r>
            <w:r w:rsidRPr="003F7028">
              <w:rPr>
                <w:sz w:val="26"/>
                <w:szCs w:val="26"/>
              </w:rPr>
              <w:t>ный (иску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ный) мех, искусс</w:t>
            </w:r>
            <w:r w:rsidRPr="003F7028">
              <w:rPr>
                <w:sz w:val="26"/>
                <w:szCs w:val="26"/>
              </w:rPr>
              <w:t>т</w:t>
            </w:r>
            <w:r w:rsidRPr="003F7028">
              <w:rPr>
                <w:sz w:val="26"/>
                <w:szCs w:val="26"/>
              </w:rPr>
              <w:t>венная замша (ми</w:t>
            </w:r>
            <w:r w:rsidRPr="003F7028">
              <w:rPr>
                <w:sz w:val="26"/>
                <w:szCs w:val="26"/>
              </w:rPr>
              <w:t>к</w:t>
            </w:r>
            <w:r w:rsidRPr="003F7028">
              <w:rPr>
                <w:sz w:val="26"/>
                <w:szCs w:val="26"/>
              </w:rPr>
              <w:t>рофи</w:t>
            </w:r>
            <w:r w:rsidRPr="003F7028">
              <w:rPr>
                <w:sz w:val="26"/>
                <w:szCs w:val="26"/>
              </w:rPr>
              <w:t>б</w:t>
            </w:r>
            <w:r w:rsidRPr="003F7028">
              <w:rPr>
                <w:sz w:val="26"/>
                <w:szCs w:val="26"/>
              </w:rPr>
              <w:t>ра), ткань, нетк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ные м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териалы</w:t>
            </w:r>
          </w:p>
          <w:p w:rsidR="003F7028" w:rsidRPr="003F7028" w:rsidRDefault="003F7028" w:rsidP="003F7028">
            <w:pPr>
              <w:rPr>
                <w:sz w:val="26"/>
                <w:szCs w:val="26"/>
              </w:rPr>
            </w:pPr>
          </w:p>
        </w:tc>
      </w:tr>
      <w:tr w:rsidR="003F7028" w:rsidRPr="004C2534" w:rsidTr="00602D96">
        <w:tc>
          <w:tcPr>
            <w:tcW w:w="535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1158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31.01.12</w:t>
            </w:r>
          </w:p>
        </w:tc>
        <w:tc>
          <w:tcPr>
            <w:tcW w:w="1841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мебель дер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вянная для офисов. П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яснения по закупаемой продукции: мебель для сидения, пр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имущественно с деревянным каркасом</w:t>
            </w:r>
          </w:p>
          <w:p w:rsidR="003F7028" w:rsidRPr="003F7028" w:rsidRDefault="003F7028" w:rsidP="003F70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8.</w:t>
            </w:r>
          </w:p>
        </w:tc>
        <w:tc>
          <w:tcPr>
            <w:tcW w:w="992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31.01.12</w:t>
            </w:r>
          </w:p>
        </w:tc>
        <w:tc>
          <w:tcPr>
            <w:tcW w:w="1276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мебель деревя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ная для офисов. Поясн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ния по закупа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мой пр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дукции: мебель для с</w:t>
            </w:r>
            <w:r w:rsidRPr="003F7028">
              <w:rPr>
                <w:sz w:val="26"/>
                <w:szCs w:val="26"/>
              </w:rPr>
              <w:t>и</w:t>
            </w:r>
            <w:r w:rsidRPr="003F7028">
              <w:rPr>
                <w:sz w:val="26"/>
                <w:szCs w:val="26"/>
              </w:rPr>
              <w:t>дения, преим</w:t>
            </w:r>
            <w:r w:rsidRPr="003F7028">
              <w:rPr>
                <w:sz w:val="26"/>
                <w:szCs w:val="26"/>
              </w:rPr>
              <w:t>у</w:t>
            </w:r>
            <w:r w:rsidRPr="003F7028">
              <w:rPr>
                <w:sz w:val="26"/>
                <w:szCs w:val="26"/>
              </w:rPr>
              <w:t>щес</w:t>
            </w:r>
            <w:r w:rsidRPr="003F7028">
              <w:rPr>
                <w:sz w:val="26"/>
                <w:szCs w:val="26"/>
              </w:rPr>
              <w:t>т</w:t>
            </w:r>
            <w:r w:rsidRPr="003F7028">
              <w:rPr>
                <w:sz w:val="26"/>
                <w:szCs w:val="26"/>
              </w:rPr>
              <w:t>венно с деревя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ным ка</w:t>
            </w:r>
            <w:r w:rsidRPr="003F7028">
              <w:rPr>
                <w:sz w:val="26"/>
                <w:szCs w:val="26"/>
              </w:rPr>
              <w:t>р</w:t>
            </w:r>
            <w:r w:rsidRPr="003F7028">
              <w:rPr>
                <w:sz w:val="26"/>
                <w:szCs w:val="26"/>
              </w:rPr>
              <w:t>касом</w:t>
            </w:r>
          </w:p>
          <w:p w:rsidR="003F7028" w:rsidRPr="003F7028" w:rsidRDefault="003F7028" w:rsidP="003F70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8.</w:t>
            </w:r>
          </w:p>
        </w:tc>
        <w:tc>
          <w:tcPr>
            <w:tcW w:w="1134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31.01.12</w:t>
            </w:r>
          </w:p>
        </w:tc>
        <w:tc>
          <w:tcPr>
            <w:tcW w:w="1134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мебель дер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вянная для офисов. Поя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нения по закупа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мой пр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дукции: мебель для с</w:t>
            </w:r>
            <w:r w:rsidRPr="003F7028">
              <w:rPr>
                <w:sz w:val="26"/>
                <w:szCs w:val="26"/>
              </w:rPr>
              <w:t>и</w:t>
            </w:r>
            <w:r w:rsidRPr="003F7028">
              <w:rPr>
                <w:sz w:val="26"/>
                <w:szCs w:val="26"/>
              </w:rPr>
              <w:t>дения, пр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имущ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ственно с дер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вянным карк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сом</w:t>
            </w:r>
          </w:p>
          <w:p w:rsidR="003F7028" w:rsidRPr="003F7028" w:rsidRDefault="003F7028" w:rsidP="003F70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8.</w:t>
            </w:r>
          </w:p>
        </w:tc>
        <w:tc>
          <w:tcPr>
            <w:tcW w:w="990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31.01.12</w:t>
            </w:r>
          </w:p>
        </w:tc>
        <w:tc>
          <w:tcPr>
            <w:tcW w:w="992" w:type="dxa"/>
            <w:shd w:val="clear" w:color="auto" w:fill="auto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мебель дер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вянная для оф</w:t>
            </w:r>
            <w:r w:rsidRPr="003F7028">
              <w:rPr>
                <w:sz w:val="26"/>
                <w:szCs w:val="26"/>
              </w:rPr>
              <w:t>и</w:t>
            </w:r>
            <w:r w:rsidRPr="003F7028">
              <w:rPr>
                <w:sz w:val="26"/>
                <w:szCs w:val="26"/>
              </w:rPr>
              <w:t>сов. Поя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нения по закупа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мой проду</w:t>
            </w:r>
            <w:r w:rsidRPr="003F7028">
              <w:rPr>
                <w:sz w:val="26"/>
                <w:szCs w:val="26"/>
              </w:rPr>
              <w:t>к</w:t>
            </w:r>
            <w:r w:rsidRPr="003F7028">
              <w:rPr>
                <w:sz w:val="26"/>
                <w:szCs w:val="26"/>
              </w:rPr>
              <w:t>ции: мебель для сид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ния, преимущес</w:t>
            </w:r>
            <w:r w:rsidRPr="003F7028">
              <w:rPr>
                <w:sz w:val="26"/>
                <w:szCs w:val="26"/>
              </w:rPr>
              <w:t>т</w:t>
            </w:r>
            <w:r w:rsidRPr="003F7028">
              <w:rPr>
                <w:sz w:val="26"/>
                <w:szCs w:val="26"/>
              </w:rPr>
              <w:t>венно с деревя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ным карк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сом</w:t>
            </w:r>
          </w:p>
          <w:p w:rsidR="003F7028" w:rsidRPr="003F7028" w:rsidRDefault="003F7028" w:rsidP="003F70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2" w:type="dxa"/>
            <w:shd w:val="clear" w:color="auto" w:fill="auto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8.</w:t>
            </w:r>
          </w:p>
        </w:tc>
        <w:tc>
          <w:tcPr>
            <w:tcW w:w="1138" w:type="dxa"/>
            <w:shd w:val="clear" w:color="auto" w:fill="auto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31.01.12</w:t>
            </w:r>
          </w:p>
        </w:tc>
      </w:tr>
      <w:tr w:rsidR="003F7028" w:rsidRPr="004C2534" w:rsidTr="00602D96">
        <w:tc>
          <w:tcPr>
            <w:tcW w:w="535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8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1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2" w:type="dxa"/>
            <w:shd w:val="clear" w:color="auto" w:fill="auto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3F7028" w:rsidRPr="004C2534" w:rsidTr="00602D96">
        <w:tc>
          <w:tcPr>
            <w:tcW w:w="535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9.</w:t>
            </w:r>
          </w:p>
        </w:tc>
        <w:tc>
          <w:tcPr>
            <w:tcW w:w="1158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61.10.30</w:t>
            </w:r>
          </w:p>
        </w:tc>
        <w:tc>
          <w:tcPr>
            <w:tcW w:w="1841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 xml:space="preserve">Услуги по передаче данных по </w:t>
            </w:r>
            <w:r w:rsidRPr="003F7028">
              <w:rPr>
                <w:sz w:val="26"/>
                <w:szCs w:val="26"/>
              </w:rPr>
              <w:lastRenderedPageBreak/>
              <w:t>пр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водным телекоммуникационным сетям. Поясн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ния по тр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буемым усл</w:t>
            </w:r>
            <w:r w:rsidRPr="003F7028">
              <w:rPr>
                <w:sz w:val="26"/>
                <w:szCs w:val="26"/>
              </w:rPr>
              <w:t>у</w:t>
            </w:r>
            <w:r w:rsidRPr="003F7028">
              <w:rPr>
                <w:sz w:val="26"/>
                <w:szCs w:val="26"/>
              </w:rPr>
              <w:t>гам: оказание услуг связи по передаче да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ных</w:t>
            </w:r>
          </w:p>
          <w:p w:rsidR="003F7028" w:rsidRPr="003F7028" w:rsidRDefault="003F7028" w:rsidP="003F70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992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61.10.30</w:t>
            </w:r>
          </w:p>
        </w:tc>
        <w:tc>
          <w:tcPr>
            <w:tcW w:w="1276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Услуги по пер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 xml:space="preserve">даче </w:t>
            </w:r>
            <w:r w:rsidRPr="003F7028">
              <w:rPr>
                <w:sz w:val="26"/>
                <w:szCs w:val="26"/>
              </w:rPr>
              <w:lastRenderedPageBreak/>
              <w:t>данных по пр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водным телеко</w:t>
            </w:r>
            <w:r w:rsidRPr="003F7028">
              <w:rPr>
                <w:sz w:val="26"/>
                <w:szCs w:val="26"/>
              </w:rPr>
              <w:t>м</w:t>
            </w:r>
            <w:r w:rsidRPr="003F7028">
              <w:rPr>
                <w:sz w:val="26"/>
                <w:szCs w:val="26"/>
              </w:rPr>
              <w:t>муник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ционным сетям. Поясн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ния по требу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мым у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лугам: оказание услуг связи по передаче данных</w:t>
            </w:r>
          </w:p>
          <w:p w:rsidR="003F7028" w:rsidRPr="003F7028" w:rsidRDefault="003F7028" w:rsidP="003F70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1134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61.10.30</w:t>
            </w:r>
          </w:p>
        </w:tc>
        <w:tc>
          <w:tcPr>
            <w:tcW w:w="1134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Услуги по п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редач</w:t>
            </w:r>
            <w:r w:rsidRPr="003F7028">
              <w:rPr>
                <w:sz w:val="26"/>
                <w:szCs w:val="26"/>
              </w:rPr>
              <w:lastRenderedPageBreak/>
              <w:t>е данных по пр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водным тел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коммуник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цио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ным с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тям. Поя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нения по тр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буемым усл</w:t>
            </w:r>
            <w:r w:rsidRPr="003F7028">
              <w:rPr>
                <w:sz w:val="26"/>
                <w:szCs w:val="26"/>
              </w:rPr>
              <w:t>у</w:t>
            </w:r>
            <w:r w:rsidRPr="003F7028">
              <w:rPr>
                <w:sz w:val="26"/>
                <w:szCs w:val="26"/>
              </w:rPr>
              <w:t>гам: оказ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ние у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луг св</w:t>
            </w:r>
            <w:r w:rsidRPr="003F7028">
              <w:rPr>
                <w:sz w:val="26"/>
                <w:szCs w:val="26"/>
              </w:rPr>
              <w:t>я</w:t>
            </w:r>
            <w:r w:rsidRPr="003F7028">
              <w:rPr>
                <w:sz w:val="26"/>
                <w:szCs w:val="26"/>
              </w:rPr>
              <w:t>зи по перед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че да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ных</w:t>
            </w:r>
          </w:p>
          <w:p w:rsidR="003F7028" w:rsidRPr="003F7028" w:rsidRDefault="003F7028" w:rsidP="003F70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990" w:type="dxa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61.10.30</w:t>
            </w:r>
          </w:p>
        </w:tc>
        <w:tc>
          <w:tcPr>
            <w:tcW w:w="992" w:type="dxa"/>
            <w:shd w:val="clear" w:color="auto" w:fill="auto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Усл</w:t>
            </w:r>
            <w:r w:rsidRPr="003F7028">
              <w:rPr>
                <w:sz w:val="26"/>
                <w:szCs w:val="26"/>
              </w:rPr>
              <w:t>у</w:t>
            </w:r>
            <w:r w:rsidRPr="003F7028">
              <w:rPr>
                <w:sz w:val="26"/>
                <w:szCs w:val="26"/>
              </w:rPr>
              <w:t>ги по пер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да</w:t>
            </w:r>
            <w:r w:rsidRPr="003F7028">
              <w:rPr>
                <w:sz w:val="26"/>
                <w:szCs w:val="26"/>
              </w:rPr>
              <w:lastRenderedPageBreak/>
              <w:t>че да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ных по прово</w:t>
            </w:r>
            <w:r w:rsidRPr="003F7028">
              <w:rPr>
                <w:sz w:val="26"/>
                <w:szCs w:val="26"/>
              </w:rPr>
              <w:t>д</w:t>
            </w:r>
            <w:r w:rsidRPr="003F7028">
              <w:rPr>
                <w:sz w:val="26"/>
                <w:szCs w:val="26"/>
              </w:rPr>
              <w:t>ным телекоммун</w:t>
            </w:r>
            <w:r w:rsidRPr="003F7028">
              <w:rPr>
                <w:sz w:val="26"/>
                <w:szCs w:val="26"/>
              </w:rPr>
              <w:t>и</w:t>
            </w:r>
            <w:r w:rsidRPr="003F7028">
              <w:rPr>
                <w:sz w:val="26"/>
                <w:szCs w:val="26"/>
              </w:rPr>
              <w:t>кац</w:t>
            </w:r>
            <w:r w:rsidRPr="003F7028">
              <w:rPr>
                <w:sz w:val="26"/>
                <w:szCs w:val="26"/>
              </w:rPr>
              <w:t>и</w:t>
            </w:r>
            <w:r w:rsidRPr="003F7028">
              <w:rPr>
                <w:sz w:val="26"/>
                <w:szCs w:val="26"/>
              </w:rPr>
              <w:t>онным сетям. Поя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нения по требу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мым усл</w:t>
            </w:r>
            <w:r w:rsidRPr="003F7028">
              <w:rPr>
                <w:sz w:val="26"/>
                <w:szCs w:val="26"/>
              </w:rPr>
              <w:t>у</w:t>
            </w:r>
            <w:r w:rsidRPr="003F7028">
              <w:rPr>
                <w:sz w:val="26"/>
                <w:szCs w:val="26"/>
              </w:rPr>
              <w:t>гам: оказ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ние услуг связи по п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редаче да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ных</w:t>
            </w:r>
          </w:p>
          <w:p w:rsidR="003F7028" w:rsidRPr="003F7028" w:rsidRDefault="003F7028" w:rsidP="003F70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2" w:type="dxa"/>
            <w:shd w:val="clear" w:color="auto" w:fill="auto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1138" w:type="dxa"/>
            <w:shd w:val="clear" w:color="auto" w:fill="auto"/>
          </w:tcPr>
          <w:p w:rsidR="003F7028" w:rsidRPr="003F7028" w:rsidRDefault="003F7028" w:rsidP="003F70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61.10.30</w:t>
            </w:r>
          </w:p>
        </w:tc>
      </w:tr>
      <w:tr w:rsidR="00675DFB" w:rsidRPr="004C2534" w:rsidTr="00602D96">
        <w:tc>
          <w:tcPr>
            <w:tcW w:w="535" w:type="dxa"/>
          </w:tcPr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8" w:type="dxa"/>
          </w:tcPr>
          <w:p w:rsidR="00675DFB" w:rsidRPr="003F7028" w:rsidRDefault="00675DFB" w:rsidP="00675DF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1" w:type="dxa"/>
          </w:tcPr>
          <w:p w:rsidR="00675DFB" w:rsidRPr="003F7028" w:rsidRDefault="00675DFB" w:rsidP="00675D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75DFB" w:rsidRPr="003F7028" w:rsidRDefault="00675DFB" w:rsidP="00675DF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материал (вид др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весины</w:t>
            </w:r>
            <w:r w:rsidRPr="003F7028">
              <w:rPr>
                <w:sz w:val="26"/>
                <w:szCs w:val="26"/>
              </w:rPr>
              <w:lastRenderedPageBreak/>
              <w:t>)</w:t>
            </w:r>
          </w:p>
        </w:tc>
        <w:tc>
          <w:tcPr>
            <w:tcW w:w="992" w:type="dxa"/>
          </w:tcPr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пр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дельное знач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ни</w:t>
            </w:r>
            <w:r w:rsidRPr="003F7028">
              <w:rPr>
                <w:sz w:val="26"/>
                <w:szCs w:val="26"/>
              </w:rPr>
              <w:lastRenderedPageBreak/>
              <w:t>е - массив древ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сины «це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ных» пород (тве</w:t>
            </w:r>
            <w:r w:rsidRPr="003F7028">
              <w:rPr>
                <w:sz w:val="26"/>
                <w:szCs w:val="26"/>
              </w:rPr>
              <w:t>р</w:t>
            </w:r>
            <w:r w:rsidRPr="003F7028">
              <w:rPr>
                <w:sz w:val="26"/>
                <w:szCs w:val="26"/>
              </w:rPr>
              <w:t>долис</w:t>
            </w:r>
            <w:r w:rsidRPr="003F7028">
              <w:rPr>
                <w:sz w:val="26"/>
                <w:szCs w:val="26"/>
              </w:rPr>
              <w:t>т</w:t>
            </w:r>
            <w:r w:rsidRPr="003F7028">
              <w:rPr>
                <w:sz w:val="26"/>
                <w:szCs w:val="26"/>
              </w:rPr>
              <w:t>венных и тропич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ских);</w:t>
            </w:r>
          </w:p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во</w:t>
            </w:r>
            <w:r w:rsidRPr="003F7028">
              <w:rPr>
                <w:sz w:val="26"/>
                <w:szCs w:val="26"/>
              </w:rPr>
              <w:t>з</w:t>
            </w:r>
            <w:r w:rsidRPr="003F7028">
              <w:rPr>
                <w:sz w:val="26"/>
                <w:szCs w:val="26"/>
              </w:rPr>
              <w:t>можные знач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ния:</w:t>
            </w:r>
          </w:p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древ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сина хво</w:t>
            </w:r>
            <w:r w:rsidRPr="003F7028">
              <w:rPr>
                <w:sz w:val="26"/>
                <w:szCs w:val="26"/>
              </w:rPr>
              <w:t>й</w:t>
            </w:r>
            <w:r w:rsidRPr="003F7028">
              <w:rPr>
                <w:sz w:val="26"/>
                <w:szCs w:val="26"/>
              </w:rPr>
              <w:t>ных и мягк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лис</w:t>
            </w:r>
            <w:r w:rsidRPr="003F7028">
              <w:rPr>
                <w:sz w:val="26"/>
                <w:szCs w:val="26"/>
              </w:rPr>
              <w:t>т</w:t>
            </w:r>
            <w:r w:rsidRPr="003F7028">
              <w:rPr>
                <w:sz w:val="26"/>
                <w:szCs w:val="26"/>
              </w:rPr>
              <w:t>венных пород:</w:t>
            </w:r>
          </w:p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береза, лис</w:t>
            </w:r>
            <w:r w:rsidRPr="003F7028">
              <w:rPr>
                <w:sz w:val="26"/>
                <w:szCs w:val="26"/>
              </w:rPr>
              <w:t>т</w:t>
            </w:r>
            <w:r w:rsidRPr="003F7028">
              <w:rPr>
                <w:sz w:val="26"/>
                <w:szCs w:val="26"/>
              </w:rPr>
              <w:t>венница, с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сна, ель</w:t>
            </w:r>
          </w:p>
        </w:tc>
        <w:tc>
          <w:tcPr>
            <w:tcW w:w="1134" w:type="dxa"/>
          </w:tcPr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lastRenderedPageBreak/>
              <w:t>пр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дельное знач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ни</w:t>
            </w:r>
            <w:r w:rsidRPr="003F7028">
              <w:rPr>
                <w:sz w:val="26"/>
                <w:szCs w:val="26"/>
              </w:rPr>
              <w:lastRenderedPageBreak/>
              <w:t>е - массив древ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сины «це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ных» пород (тве</w:t>
            </w:r>
            <w:r w:rsidRPr="003F7028">
              <w:rPr>
                <w:sz w:val="26"/>
                <w:szCs w:val="26"/>
              </w:rPr>
              <w:t>р</w:t>
            </w:r>
            <w:r w:rsidRPr="003F7028">
              <w:rPr>
                <w:sz w:val="26"/>
                <w:szCs w:val="26"/>
              </w:rPr>
              <w:t>долис</w:t>
            </w:r>
            <w:r w:rsidRPr="003F7028">
              <w:rPr>
                <w:sz w:val="26"/>
                <w:szCs w:val="26"/>
              </w:rPr>
              <w:t>т</w:t>
            </w:r>
            <w:r w:rsidRPr="003F7028">
              <w:rPr>
                <w:sz w:val="26"/>
                <w:szCs w:val="26"/>
              </w:rPr>
              <w:t>венных и тропич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ских);</w:t>
            </w:r>
          </w:p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во</w:t>
            </w:r>
            <w:r w:rsidRPr="003F7028">
              <w:rPr>
                <w:sz w:val="26"/>
                <w:szCs w:val="26"/>
              </w:rPr>
              <w:t>з</w:t>
            </w:r>
            <w:r w:rsidRPr="003F7028">
              <w:rPr>
                <w:sz w:val="26"/>
                <w:szCs w:val="26"/>
              </w:rPr>
              <w:t>можные знач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ния:</w:t>
            </w:r>
          </w:p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древ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сина хво</w:t>
            </w:r>
            <w:r w:rsidRPr="003F7028">
              <w:rPr>
                <w:sz w:val="26"/>
                <w:szCs w:val="26"/>
              </w:rPr>
              <w:t>й</w:t>
            </w:r>
            <w:r w:rsidRPr="003F7028">
              <w:rPr>
                <w:sz w:val="26"/>
                <w:szCs w:val="26"/>
              </w:rPr>
              <w:t>ных и мягк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лис</w:t>
            </w:r>
            <w:r w:rsidRPr="003F7028">
              <w:rPr>
                <w:sz w:val="26"/>
                <w:szCs w:val="26"/>
              </w:rPr>
              <w:t>т</w:t>
            </w:r>
            <w:r w:rsidRPr="003F7028">
              <w:rPr>
                <w:sz w:val="26"/>
                <w:szCs w:val="26"/>
              </w:rPr>
              <w:t>венных пород: береза, лис</w:t>
            </w:r>
            <w:r w:rsidRPr="003F7028">
              <w:rPr>
                <w:sz w:val="26"/>
                <w:szCs w:val="26"/>
              </w:rPr>
              <w:t>т</w:t>
            </w:r>
            <w:r w:rsidRPr="003F7028">
              <w:rPr>
                <w:sz w:val="26"/>
                <w:szCs w:val="26"/>
              </w:rPr>
              <w:t>венница, с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сна, ель</w:t>
            </w:r>
          </w:p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lastRenderedPageBreak/>
              <w:t>во</w:t>
            </w:r>
            <w:r w:rsidRPr="003F7028">
              <w:rPr>
                <w:sz w:val="26"/>
                <w:szCs w:val="26"/>
              </w:rPr>
              <w:t>з</w:t>
            </w:r>
            <w:r w:rsidRPr="003F7028">
              <w:rPr>
                <w:sz w:val="26"/>
                <w:szCs w:val="26"/>
              </w:rPr>
              <w:t>можное знач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ни</w:t>
            </w:r>
            <w:r w:rsidRPr="003F7028">
              <w:rPr>
                <w:sz w:val="26"/>
                <w:szCs w:val="26"/>
              </w:rPr>
              <w:lastRenderedPageBreak/>
              <w:t>е - древ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сина хво</w:t>
            </w:r>
            <w:r w:rsidRPr="003F7028">
              <w:rPr>
                <w:sz w:val="26"/>
                <w:szCs w:val="26"/>
              </w:rPr>
              <w:t>й</w:t>
            </w:r>
            <w:r w:rsidRPr="003F7028">
              <w:rPr>
                <w:sz w:val="26"/>
                <w:szCs w:val="26"/>
              </w:rPr>
              <w:t>ных и мягк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лис</w:t>
            </w:r>
            <w:r w:rsidRPr="003F7028">
              <w:rPr>
                <w:sz w:val="26"/>
                <w:szCs w:val="26"/>
              </w:rPr>
              <w:t>т</w:t>
            </w:r>
            <w:r w:rsidRPr="003F7028">
              <w:rPr>
                <w:sz w:val="26"/>
                <w:szCs w:val="26"/>
              </w:rPr>
              <w:t>венных пород: береза, лис</w:t>
            </w:r>
            <w:r w:rsidRPr="003F7028">
              <w:rPr>
                <w:sz w:val="26"/>
                <w:szCs w:val="26"/>
              </w:rPr>
              <w:t>т</w:t>
            </w:r>
            <w:r w:rsidRPr="003F7028">
              <w:rPr>
                <w:sz w:val="26"/>
                <w:szCs w:val="26"/>
              </w:rPr>
              <w:t>венница, с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сна, ель</w:t>
            </w:r>
          </w:p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lastRenderedPageBreak/>
              <w:t>во</w:t>
            </w:r>
            <w:r w:rsidRPr="003F7028">
              <w:rPr>
                <w:sz w:val="26"/>
                <w:szCs w:val="26"/>
              </w:rPr>
              <w:t>з</w:t>
            </w:r>
            <w:r w:rsidRPr="003F7028">
              <w:rPr>
                <w:sz w:val="26"/>
                <w:szCs w:val="26"/>
              </w:rPr>
              <w:t>можное знач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ни</w:t>
            </w:r>
            <w:r w:rsidRPr="003F7028">
              <w:rPr>
                <w:sz w:val="26"/>
                <w:szCs w:val="26"/>
              </w:rPr>
              <w:lastRenderedPageBreak/>
              <w:t>е - древ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сина хво</w:t>
            </w:r>
            <w:r w:rsidRPr="003F7028">
              <w:rPr>
                <w:sz w:val="26"/>
                <w:szCs w:val="26"/>
              </w:rPr>
              <w:t>й</w:t>
            </w:r>
            <w:r w:rsidRPr="003F7028">
              <w:rPr>
                <w:sz w:val="26"/>
                <w:szCs w:val="26"/>
              </w:rPr>
              <w:t>ных и мягк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лис</w:t>
            </w:r>
            <w:r w:rsidRPr="003F7028">
              <w:rPr>
                <w:sz w:val="26"/>
                <w:szCs w:val="26"/>
              </w:rPr>
              <w:t>т</w:t>
            </w:r>
            <w:r w:rsidRPr="003F7028">
              <w:rPr>
                <w:sz w:val="26"/>
                <w:szCs w:val="26"/>
              </w:rPr>
              <w:t>венных пород: береза, лис</w:t>
            </w:r>
            <w:r w:rsidRPr="003F7028">
              <w:rPr>
                <w:sz w:val="26"/>
                <w:szCs w:val="26"/>
              </w:rPr>
              <w:t>т</w:t>
            </w:r>
            <w:r w:rsidRPr="003F7028">
              <w:rPr>
                <w:sz w:val="26"/>
                <w:szCs w:val="26"/>
              </w:rPr>
              <w:t>венница, с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сна, ель</w:t>
            </w:r>
          </w:p>
        </w:tc>
        <w:tc>
          <w:tcPr>
            <w:tcW w:w="990" w:type="dxa"/>
          </w:tcPr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lastRenderedPageBreak/>
              <w:t>возмо</w:t>
            </w:r>
            <w:r w:rsidRPr="003F7028">
              <w:rPr>
                <w:sz w:val="26"/>
                <w:szCs w:val="26"/>
              </w:rPr>
              <w:t>ж</w:t>
            </w:r>
            <w:r w:rsidRPr="003F7028">
              <w:rPr>
                <w:sz w:val="26"/>
                <w:szCs w:val="26"/>
              </w:rPr>
              <w:t>ное знач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lastRenderedPageBreak/>
              <w:t>ие - древ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сина хво</w:t>
            </w:r>
            <w:r w:rsidRPr="003F7028">
              <w:rPr>
                <w:sz w:val="26"/>
                <w:szCs w:val="26"/>
              </w:rPr>
              <w:t>й</w:t>
            </w:r>
            <w:r w:rsidRPr="003F7028">
              <w:rPr>
                <w:sz w:val="26"/>
                <w:szCs w:val="26"/>
              </w:rPr>
              <w:t>ных и мя</w:t>
            </w:r>
            <w:r w:rsidRPr="003F7028">
              <w:rPr>
                <w:sz w:val="26"/>
                <w:szCs w:val="26"/>
              </w:rPr>
              <w:t>г</w:t>
            </w:r>
            <w:r w:rsidRPr="003F7028">
              <w:rPr>
                <w:sz w:val="26"/>
                <w:szCs w:val="26"/>
              </w:rPr>
              <w:t>колистве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ных пород: бер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за, листве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ница, сосна, ель</w:t>
            </w:r>
          </w:p>
        </w:tc>
        <w:tc>
          <w:tcPr>
            <w:tcW w:w="992" w:type="dxa"/>
            <w:shd w:val="clear" w:color="auto" w:fill="auto"/>
          </w:tcPr>
          <w:p w:rsidR="00675DFB" w:rsidRPr="003F7028" w:rsidRDefault="00675DFB" w:rsidP="00675DFB">
            <w:pPr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lastRenderedPageBreak/>
              <w:t>возмо</w:t>
            </w:r>
            <w:r w:rsidRPr="003F7028">
              <w:rPr>
                <w:sz w:val="26"/>
                <w:szCs w:val="26"/>
              </w:rPr>
              <w:t>ж</w:t>
            </w:r>
            <w:r w:rsidRPr="003F7028">
              <w:rPr>
                <w:sz w:val="26"/>
                <w:szCs w:val="26"/>
              </w:rPr>
              <w:t>ное знач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lastRenderedPageBreak/>
              <w:t>ие - древ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сина хво</w:t>
            </w:r>
            <w:r w:rsidRPr="003F7028">
              <w:rPr>
                <w:sz w:val="26"/>
                <w:szCs w:val="26"/>
              </w:rPr>
              <w:t>й</w:t>
            </w:r>
            <w:r w:rsidRPr="003F7028">
              <w:rPr>
                <w:sz w:val="26"/>
                <w:szCs w:val="26"/>
              </w:rPr>
              <w:t>ных и мя</w:t>
            </w:r>
            <w:r w:rsidRPr="003F7028">
              <w:rPr>
                <w:sz w:val="26"/>
                <w:szCs w:val="26"/>
              </w:rPr>
              <w:t>г</w:t>
            </w:r>
            <w:r w:rsidRPr="003F7028">
              <w:rPr>
                <w:sz w:val="26"/>
                <w:szCs w:val="26"/>
              </w:rPr>
              <w:t>колистве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ных пород: бер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за, листве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ница, сосна, ель</w:t>
            </w:r>
          </w:p>
        </w:tc>
        <w:tc>
          <w:tcPr>
            <w:tcW w:w="1132" w:type="dxa"/>
            <w:shd w:val="clear" w:color="auto" w:fill="auto"/>
          </w:tcPr>
          <w:p w:rsidR="00675DFB" w:rsidRPr="003F7028" w:rsidRDefault="00675DFB" w:rsidP="00675DFB">
            <w:pPr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lastRenderedPageBreak/>
              <w:t>во</w:t>
            </w:r>
            <w:r w:rsidRPr="003F7028">
              <w:rPr>
                <w:sz w:val="26"/>
                <w:szCs w:val="26"/>
              </w:rPr>
              <w:t>з</w:t>
            </w:r>
            <w:r w:rsidRPr="003F7028">
              <w:rPr>
                <w:sz w:val="26"/>
                <w:szCs w:val="26"/>
              </w:rPr>
              <w:t>можное знач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ни</w:t>
            </w:r>
            <w:r w:rsidRPr="003F7028">
              <w:rPr>
                <w:sz w:val="26"/>
                <w:szCs w:val="26"/>
              </w:rPr>
              <w:lastRenderedPageBreak/>
              <w:t>е - древ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сина хво</w:t>
            </w:r>
            <w:r w:rsidRPr="003F7028">
              <w:rPr>
                <w:sz w:val="26"/>
                <w:szCs w:val="26"/>
              </w:rPr>
              <w:t>й</w:t>
            </w:r>
            <w:r w:rsidRPr="003F7028">
              <w:rPr>
                <w:sz w:val="26"/>
                <w:szCs w:val="26"/>
              </w:rPr>
              <w:t>ных и мягк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лис</w:t>
            </w:r>
            <w:r w:rsidRPr="003F7028">
              <w:rPr>
                <w:sz w:val="26"/>
                <w:szCs w:val="26"/>
              </w:rPr>
              <w:t>т</w:t>
            </w:r>
            <w:r w:rsidRPr="003F7028">
              <w:rPr>
                <w:sz w:val="26"/>
                <w:szCs w:val="26"/>
              </w:rPr>
              <w:t>венных пород: береза, лис</w:t>
            </w:r>
            <w:r w:rsidRPr="003F7028">
              <w:rPr>
                <w:sz w:val="26"/>
                <w:szCs w:val="26"/>
              </w:rPr>
              <w:t>т</w:t>
            </w:r>
            <w:r w:rsidRPr="003F7028">
              <w:rPr>
                <w:sz w:val="26"/>
                <w:szCs w:val="26"/>
              </w:rPr>
              <w:t>венница, с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сна, ель</w:t>
            </w:r>
          </w:p>
        </w:tc>
        <w:tc>
          <w:tcPr>
            <w:tcW w:w="1138" w:type="dxa"/>
            <w:shd w:val="clear" w:color="auto" w:fill="auto"/>
          </w:tcPr>
          <w:p w:rsidR="00675DFB" w:rsidRPr="003F7028" w:rsidRDefault="00675DFB" w:rsidP="00675DFB">
            <w:pPr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lastRenderedPageBreak/>
              <w:t>во</w:t>
            </w:r>
            <w:r w:rsidRPr="003F7028">
              <w:rPr>
                <w:sz w:val="26"/>
                <w:szCs w:val="26"/>
              </w:rPr>
              <w:t>з</w:t>
            </w:r>
            <w:r w:rsidRPr="003F7028">
              <w:rPr>
                <w:sz w:val="26"/>
                <w:szCs w:val="26"/>
              </w:rPr>
              <w:t>можное знач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ни</w:t>
            </w:r>
            <w:r w:rsidRPr="003F7028">
              <w:rPr>
                <w:sz w:val="26"/>
                <w:szCs w:val="26"/>
              </w:rPr>
              <w:lastRenderedPageBreak/>
              <w:t>е - древ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сина хво</w:t>
            </w:r>
            <w:r w:rsidRPr="003F7028">
              <w:rPr>
                <w:sz w:val="26"/>
                <w:szCs w:val="26"/>
              </w:rPr>
              <w:t>й</w:t>
            </w:r>
            <w:r w:rsidRPr="003F7028">
              <w:rPr>
                <w:sz w:val="26"/>
                <w:szCs w:val="26"/>
              </w:rPr>
              <w:t>ных и мягк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лис</w:t>
            </w:r>
            <w:r w:rsidRPr="003F7028">
              <w:rPr>
                <w:sz w:val="26"/>
                <w:szCs w:val="26"/>
              </w:rPr>
              <w:t>т</w:t>
            </w:r>
            <w:r w:rsidRPr="003F7028">
              <w:rPr>
                <w:sz w:val="26"/>
                <w:szCs w:val="26"/>
              </w:rPr>
              <w:t>венных пород: береза, лис</w:t>
            </w:r>
            <w:r w:rsidRPr="003F7028">
              <w:rPr>
                <w:sz w:val="26"/>
                <w:szCs w:val="26"/>
              </w:rPr>
              <w:t>т</w:t>
            </w:r>
            <w:r w:rsidRPr="003F7028">
              <w:rPr>
                <w:sz w:val="26"/>
                <w:szCs w:val="26"/>
              </w:rPr>
              <w:t>венница, с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сна, ель</w:t>
            </w:r>
          </w:p>
        </w:tc>
      </w:tr>
      <w:tr w:rsidR="00675DFB" w:rsidRPr="004C2534" w:rsidTr="00602D96">
        <w:tc>
          <w:tcPr>
            <w:tcW w:w="535" w:type="dxa"/>
          </w:tcPr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8" w:type="dxa"/>
          </w:tcPr>
          <w:p w:rsidR="00675DFB" w:rsidRPr="003F7028" w:rsidRDefault="00675DFB" w:rsidP="00675DF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1" w:type="dxa"/>
          </w:tcPr>
          <w:p w:rsidR="00675DFB" w:rsidRPr="003F7028" w:rsidRDefault="00675DFB" w:rsidP="00675D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75DFB" w:rsidRPr="003F7028" w:rsidRDefault="00675DFB" w:rsidP="00675DF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обиво</w:t>
            </w:r>
            <w:r w:rsidRPr="003F7028">
              <w:rPr>
                <w:sz w:val="26"/>
                <w:szCs w:val="26"/>
              </w:rPr>
              <w:t>ч</w:t>
            </w:r>
            <w:r w:rsidRPr="003F7028">
              <w:rPr>
                <w:sz w:val="26"/>
                <w:szCs w:val="26"/>
              </w:rPr>
              <w:t>ные мат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риалы</w:t>
            </w:r>
          </w:p>
        </w:tc>
        <w:tc>
          <w:tcPr>
            <w:tcW w:w="992" w:type="dxa"/>
          </w:tcPr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пр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дельное знач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ние - кожа натурал</w:t>
            </w:r>
            <w:r w:rsidRPr="003F7028">
              <w:rPr>
                <w:sz w:val="26"/>
                <w:szCs w:val="26"/>
              </w:rPr>
              <w:t>ь</w:t>
            </w:r>
            <w:r w:rsidRPr="003F7028">
              <w:rPr>
                <w:sz w:val="26"/>
                <w:szCs w:val="26"/>
              </w:rPr>
              <w:t>ная;</w:t>
            </w:r>
          </w:p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во</w:t>
            </w:r>
            <w:r w:rsidRPr="003F7028">
              <w:rPr>
                <w:sz w:val="26"/>
                <w:szCs w:val="26"/>
              </w:rPr>
              <w:t>з</w:t>
            </w:r>
            <w:r w:rsidRPr="003F7028">
              <w:rPr>
                <w:sz w:val="26"/>
                <w:szCs w:val="26"/>
              </w:rPr>
              <w:t>можные знач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ния:</w:t>
            </w:r>
          </w:p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иску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ная кожа, мебел</w:t>
            </w:r>
            <w:r w:rsidRPr="003F7028">
              <w:rPr>
                <w:sz w:val="26"/>
                <w:szCs w:val="26"/>
              </w:rPr>
              <w:t>ь</w:t>
            </w:r>
            <w:r w:rsidRPr="003F7028">
              <w:rPr>
                <w:sz w:val="26"/>
                <w:szCs w:val="26"/>
              </w:rPr>
              <w:t>ный (иску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ный) мех, иску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ная замша (ми</w:t>
            </w:r>
            <w:r w:rsidRPr="003F7028">
              <w:rPr>
                <w:sz w:val="26"/>
                <w:szCs w:val="26"/>
              </w:rPr>
              <w:t>к</w:t>
            </w:r>
            <w:r w:rsidRPr="003F7028">
              <w:rPr>
                <w:sz w:val="26"/>
                <w:szCs w:val="26"/>
              </w:rPr>
              <w:t>рофи</w:t>
            </w:r>
            <w:r w:rsidRPr="003F7028">
              <w:rPr>
                <w:sz w:val="26"/>
                <w:szCs w:val="26"/>
              </w:rPr>
              <w:t>б</w:t>
            </w:r>
            <w:r w:rsidRPr="003F7028">
              <w:rPr>
                <w:sz w:val="26"/>
                <w:szCs w:val="26"/>
              </w:rPr>
              <w:t>ра), ткань, нетк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ные м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териалы</w:t>
            </w:r>
          </w:p>
        </w:tc>
        <w:tc>
          <w:tcPr>
            <w:tcW w:w="1134" w:type="dxa"/>
          </w:tcPr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пр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дельное знач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ние – иску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ная к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жа;</w:t>
            </w:r>
          </w:p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во</w:t>
            </w:r>
            <w:r w:rsidRPr="003F7028">
              <w:rPr>
                <w:sz w:val="26"/>
                <w:szCs w:val="26"/>
              </w:rPr>
              <w:t>з</w:t>
            </w:r>
            <w:r w:rsidRPr="003F7028">
              <w:rPr>
                <w:sz w:val="26"/>
                <w:szCs w:val="26"/>
              </w:rPr>
              <w:t>можные знач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ния:</w:t>
            </w:r>
          </w:p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иску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ная кожа, мебел</w:t>
            </w:r>
            <w:r w:rsidRPr="003F7028">
              <w:rPr>
                <w:sz w:val="26"/>
                <w:szCs w:val="26"/>
              </w:rPr>
              <w:t>ь</w:t>
            </w:r>
            <w:r w:rsidRPr="003F7028">
              <w:rPr>
                <w:sz w:val="26"/>
                <w:szCs w:val="26"/>
              </w:rPr>
              <w:t>ный (иску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ный) мех, иску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ная замша (ми</w:t>
            </w:r>
            <w:r w:rsidRPr="003F7028">
              <w:rPr>
                <w:sz w:val="26"/>
                <w:szCs w:val="26"/>
              </w:rPr>
              <w:t>к</w:t>
            </w:r>
            <w:r w:rsidRPr="003F7028">
              <w:rPr>
                <w:sz w:val="26"/>
                <w:szCs w:val="26"/>
              </w:rPr>
              <w:t>рофи</w:t>
            </w:r>
            <w:r w:rsidRPr="003F7028">
              <w:rPr>
                <w:sz w:val="26"/>
                <w:szCs w:val="26"/>
              </w:rPr>
              <w:t>б</w:t>
            </w:r>
            <w:r w:rsidRPr="003F7028">
              <w:rPr>
                <w:sz w:val="26"/>
                <w:szCs w:val="26"/>
              </w:rPr>
              <w:t>ра), ткань, нетк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ные м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териалы</w:t>
            </w:r>
          </w:p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пр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дельное знач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ние - иску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ная к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жа;</w:t>
            </w:r>
          </w:p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во</w:t>
            </w:r>
            <w:r w:rsidRPr="003F7028">
              <w:rPr>
                <w:sz w:val="26"/>
                <w:szCs w:val="26"/>
              </w:rPr>
              <w:t>з</w:t>
            </w:r>
            <w:r w:rsidRPr="003F7028">
              <w:rPr>
                <w:sz w:val="26"/>
                <w:szCs w:val="26"/>
              </w:rPr>
              <w:t>можные знач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ния:</w:t>
            </w:r>
          </w:p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иску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ная к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жа;</w:t>
            </w:r>
          </w:p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мебел</w:t>
            </w:r>
            <w:r w:rsidRPr="003F7028">
              <w:rPr>
                <w:sz w:val="26"/>
                <w:szCs w:val="26"/>
              </w:rPr>
              <w:t>ь</w:t>
            </w:r>
            <w:r w:rsidRPr="003F7028">
              <w:rPr>
                <w:sz w:val="26"/>
                <w:szCs w:val="26"/>
              </w:rPr>
              <w:t>ный (иску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ный) мех, иску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ная замша (ми</w:t>
            </w:r>
            <w:r w:rsidRPr="003F7028">
              <w:rPr>
                <w:sz w:val="26"/>
                <w:szCs w:val="26"/>
              </w:rPr>
              <w:t>к</w:t>
            </w:r>
            <w:r w:rsidRPr="003F7028">
              <w:rPr>
                <w:sz w:val="26"/>
                <w:szCs w:val="26"/>
              </w:rPr>
              <w:t>рофи</w:t>
            </w:r>
            <w:r w:rsidRPr="003F7028">
              <w:rPr>
                <w:sz w:val="26"/>
                <w:szCs w:val="26"/>
              </w:rPr>
              <w:t>б</w:t>
            </w:r>
            <w:r w:rsidRPr="003F7028">
              <w:rPr>
                <w:sz w:val="26"/>
                <w:szCs w:val="26"/>
              </w:rPr>
              <w:t>ра), ткань, нетк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ные м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териалы</w:t>
            </w:r>
          </w:p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пр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дельное знач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ние - иску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ная к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жа;</w:t>
            </w:r>
          </w:p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во</w:t>
            </w:r>
            <w:r w:rsidRPr="003F7028">
              <w:rPr>
                <w:sz w:val="26"/>
                <w:szCs w:val="26"/>
              </w:rPr>
              <w:t>з</w:t>
            </w:r>
            <w:r w:rsidRPr="003F7028">
              <w:rPr>
                <w:sz w:val="26"/>
                <w:szCs w:val="26"/>
              </w:rPr>
              <w:t>можные знач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ния:</w:t>
            </w:r>
          </w:p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мебел</w:t>
            </w:r>
            <w:r w:rsidRPr="003F7028">
              <w:rPr>
                <w:sz w:val="26"/>
                <w:szCs w:val="26"/>
              </w:rPr>
              <w:t>ь</w:t>
            </w:r>
            <w:r w:rsidRPr="003F7028">
              <w:rPr>
                <w:sz w:val="26"/>
                <w:szCs w:val="26"/>
              </w:rPr>
              <w:t>ный (иску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ный) мех, иску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ная замша (ми</w:t>
            </w:r>
            <w:r w:rsidRPr="003F7028">
              <w:rPr>
                <w:sz w:val="26"/>
                <w:szCs w:val="26"/>
              </w:rPr>
              <w:t>к</w:t>
            </w:r>
            <w:r w:rsidRPr="003F7028">
              <w:rPr>
                <w:sz w:val="26"/>
                <w:szCs w:val="26"/>
              </w:rPr>
              <w:t>рофи</w:t>
            </w:r>
            <w:r w:rsidRPr="003F7028">
              <w:rPr>
                <w:sz w:val="26"/>
                <w:szCs w:val="26"/>
              </w:rPr>
              <w:t>б</w:t>
            </w:r>
            <w:r w:rsidRPr="003F7028">
              <w:rPr>
                <w:sz w:val="26"/>
                <w:szCs w:val="26"/>
              </w:rPr>
              <w:t>ра), ткань, нетк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ные м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териалы</w:t>
            </w:r>
          </w:p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предел</w:t>
            </w:r>
            <w:r w:rsidRPr="003F7028">
              <w:rPr>
                <w:sz w:val="26"/>
                <w:szCs w:val="26"/>
              </w:rPr>
              <w:t>ь</w:t>
            </w:r>
            <w:r w:rsidRPr="003F7028">
              <w:rPr>
                <w:sz w:val="26"/>
                <w:szCs w:val="26"/>
              </w:rPr>
              <w:t>ное знач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ние - иску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ная кожа;</w:t>
            </w:r>
          </w:p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возмо</w:t>
            </w:r>
            <w:r w:rsidRPr="003F7028">
              <w:rPr>
                <w:sz w:val="26"/>
                <w:szCs w:val="26"/>
              </w:rPr>
              <w:t>ж</w:t>
            </w:r>
            <w:r w:rsidRPr="003F7028">
              <w:rPr>
                <w:sz w:val="26"/>
                <w:szCs w:val="26"/>
              </w:rPr>
              <w:t>ные знач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ния:</w:t>
            </w:r>
          </w:p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мебел</w:t>
            </w:r>
            <w:r w:rsidRPr="003F7028">
              <w:rPr>
                <w:sz w:val="26"/>
                <w:szCs w:val="26"/>
              </w:rPr>
              <w:t>ь</w:t>
            </w:r>
            <w:r w:rsidRPr="003F7028">
              <w:rPr>
                <w:sz w:val="26"/>
                <w:szCs w:val="26"/>
              </w:rPr>
              <w:t>ный (и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кусстве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ный) мех, иску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ная замша (микрофи</w:t>
            </w:r>
            <w:r w:rsidRPr="003F7028">
              <w:rPr>
                <w:sz w:val="26"/>
                <w:szCs w:val="26"/>
              </w:rPr>
              <w:t>б</w:t>
            </w:r>
            <w:r w:rsidRPr="003F7028">
              <w:rPr>
                <w:sz w:val="26"/>
                <w:szCs w:val="26"/>
              </w:rPr>
              <w:t>ра), ткань, нетк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ные мат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риалы</w:t>
            </w:r>
          </w:p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lastRenderedPageBreak/>
              <w:t>предел</w:t>
            </w:r>
            <w:r w:rsidRPr="003F7028">
              <w:rPr>
                <w:sz w:val="26"/>
                <w:szCs w:val="26"/>
              </w:rPr>
              <w:t>ь</w:t>
            </w:r>
            <w:r w:rsidRPr="003F7028">
              <w:rPr>
                <w:sz w:val="26"/>
                <w:szCs w:val="26"/>
              </w:rPr>
              <w:t>ное знач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ние - иску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ная кожа;</w:t>
            </w:r>
          </w:p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возмо</w:t>
            </w:r>
            <w:r w:rsidRPr="003F7028">
              <w:rPr>
                <w:sz w:val="26"/>
                <w:szCs w:val="26"/>
              </w:rPr>
              <w:t>ж</w:t>
            </w:r>
            <w:r w:rsidRPr="003F7028">
              <w:rPr>
                <w:sz w:val="26"/>
                <w:szCs w:val="26"/>
              </w:rPr>
              <w:t>ные знач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ния:</w:t>
            </w:r>
          </w:p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мебел</w:t>
            </w:r>
            <w:r w:rsidRPr="003F7028">
              <w:rPr>
                <w:sz w:val="26"/>
                <w:szCs w:val="26"/>
              </w:rPr>
              <w:t>ь</w:t>
            </w:r>
            <w:r w:rsidRPr="003F7028">
              <w:rPr>
                <w:sz w:val="26"/>
                <w:szCs w:val="26"/>
              </w:rPr>
              <w:t>ный (и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кусстве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ный) мех, иску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ная замша (микрофи</w:t>
            </w:r>
            <w:r w:rsidRPr="003F7028">
              <w:rPr>
                <w:sz w:val="26"/>
                <w:szCs w:val="26"/>
              </w:rPr>
              <w:t>б</w:t>
            </w:r>
            <w:r w:rsidRPr="003F7028">
              <w:rPr>
                <w:sz w:val="26"/>
                <w:szCs w:val="26"/>
              </w:rPr>
              <w:t>ра), ткань, нетк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ные мат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риалы</w:t>
            </w:r>
          </w:p>
          <w:p w:rsidR="00675DFB" w:rsidRPr="003F7028" w:rsidRDefault="00675DFB" w:rsidP="00675DFB">
            <w:pPr>
              <w:rPr>
                <w:sz w:val="26"/>
                <w:szCs w:val="26"/>
              </w:rPr>
            </w:pPr>
          </w:p>
        </w:tc>
        <w:tc>
          <w:tcPr>
            <w:tcW w:w="1132" w:type="dxa"/>
            <w:shd w:val="clear" w:color="auto" w:fill="auto"/>
          </w:tcPr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lastRenderedPageBreak/>
              <w:t>пр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дельное знач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ние - иску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ная к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жа;</w:t>
            </w:r>
          </w:p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во</w:t>
            </w:r>
            <w:r w:rsidRPr="003F7028">
              <w:rPr>
                <w:sz w:val="26"/>
                <w:szCs w:val="26"/>
              </w:rPr>
              <w:t>з</w:t>
            </w:r>
            <w:r w:rsidRPr="003F7028">
              <w:rPr>
                <w:sz w:val="26"/>
                <w:szCs w:val="26"/>
              </w:rPr>
              <w:t>можные знач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ния:</w:t>
            </w:r>
          </w:p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мебел</w:t>
            </w:r>
            <w:r w:rsidRPr="003F7028">
              <w:rPr>
                <w:sz w:val="26"/>
                <w:szCs w:val="26"/>
              </w:rPr>
              <w:t>ь</w:t>
            </w:r>
            <w:r w:rsidRPr="003F7028">
              <w:rPr>
                <w:sz w:val="26"/>
                <w:szCs w:val="26"/>
              </w:rPr>
              <w:t>ный (иску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ный) мех, иску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ная замша (ми</w:t>
            </w:r>
            <w:r w:rsidRPr="003F7028">
              <w:rPr>
                <w:sz w:val="26"/>
                <w:szCs w:val="26"/>
              </w:rPr>
              <w:t>к</w:t>
            </w:r>
            <w:r w:rsidRPr="003F7028">
              <w:rPr>
                <w:sz w:val="26"/>
                <w:szCs w:val="26"/>
              </w:rPr>
              <w:t>рофи</w:t>
            </w:r>
            <w:r w:rsidRPr="003F7028">
              <w:rPr>
                <w:sz w:val="26"/>
                <w:szCs w:val="26"/>
              </w:rPr>
              <w:t>б</w:t>
            </w:r>
            <w:r w:rsidRPr="003F7028">
              <w:rPr>
                <w:sz w:val="26"/>
                <w:szCs w:val="26"/>
              </w:rPr>
              <w:t>ра), ткань, нетк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ные матери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лы</w:t>
            </w:r>
          </w:p>
          <w:p w:rsidR="00675DFB" w:rsidRPr="003F7028" w:rsidRDefault="00675DFB" w:rsidP="00675DFB">
            <w:pPr>
              <w:rPr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</w:tcPr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пр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дельное знач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ние - иску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ная к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жа;</w:t>
            </w:r>
          </w:p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во</w:t>
            </w:r>
            <w:r w:rsidRPr="003F7028">
              <w:rPr>
                <w:sz w:val="26"/>
                <w:szCs w:val="26"/>
              </w:rPr>
              <w:t>з</w:t>
            </w:r>
            <w:r w:rsidRPr="003F7028">
              <w:rPr>
                <w:sz w:val="26"/>
                <w:szCs w:val="26"/>
              </w:rPr>
              <w:t>можные знач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ния:</w:t>
            </w:r>
          </w:p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мебел</w:t>
            </w:r>
            <w:r w:rsidRPr="003F7028">
              <w:rPr>
                <w:sz w:val="26"/>
                <w:szCs w:val="26"/>
              </w:rPr>
              <w:t>ь</w:t>
            </w:r>
            <w:r w:rsidRPr="003F7028">
              <w:rPr>
                <w:sz w:val="26"/>
                <w:szCs w:val="26"/>
              </w:rPr>
              <w:t>ный (иску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ный) мех, искусс</w:t>
            </w:r>
            <w:r w:rsidRPr="003F7028">
              <w:rPr>
                <w:sz w:val="26"/>
                <w:szCs w:val="26"/>
              </w:rPr>
              <w:t>т</w:t>
            </w:r>
            <w:r w:rsidRPr="003F7028">
              <w:rPr>
                <w:sz w:val="26"/>
                <w:szCs w:val="26"/>
              </w:rPr>
              <w:t>венная замша (ми</w:t>
            </w:r>
            <w:r w:rsidRPr="003F7028">
              <w:rPr>
                <w:sz w:val="26"/>
                <w:szCs w:val="26"/>
              </w:rPr>
              <w:t>к</w:t>
            </w:r>
            <w:r w:rsidRPr="003F7028">
              <w:rPr>
                <w:sz w:val="26"/>
                <w:szCs w:val="26"/>
              </w:rPr>
              <w:t>рофи</w:t>
            </w:r>
            <w:r w:rsidRPr="003F7028">
              <w:rPr>
                <w:sz w:val="26"/>
                <w:szCs w:val="26"/>
              </w:rPr>
              <w:t>б</w:t>
            </w:r>
            <w:r w:rsidRPr="003F7028">
              <w:rPr>
                <w:sz w:val="26"/>
                <w:szCs w:val="26"/>
              </w:rPr>
              <w:t>ра), ткань, нетк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ные м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териалы</w:t>
            </w:r>
          </w:p>
          <w:p w:rsidR="00675DFB" w:rsidRPr="003F7028" w:rsidRDefault="00675DFB" w:rsidP="00675DFB">
            <w:pPr>
              <w:rPr>
                <w:sz w:val="26"/>
                <w:szCs w:val="26"/>
              </w:rPr>
            </w:pPr>
          </w:p>
        </w:tc>
      </w:tr>
      <w:tr w:rsidR="00675DFB" w:rsidRPr="004C2534" w:rsidTr="00602D96">
        <w:tc>
          <w:tcPr>
            <w:tcW w:w="535" w:type="dxa"/>
          </w:tcPr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8" w:type="dxa"/>
          </w:tcPr>
          <w:p w:rsidR="00675DFB" w:rsidRPr="003F7028" w:rsidRDefault="00675DFB" w:rsidP="00675DF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1" w:type="dxa"/>
          </w:tcPr>
          <w:p w:rsidR="00675DFB" w:rsidRPr="003F7028" w:rsidRDefault="00675DFB" w:rsidP="00675D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скорость канала п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 xml:space="preserve">редачи данных </w:t>
            </w:r>
          </w:p>
          <w:p w:rsidR="00675DFB" w:rsidRPr="003F7028" w:rsidRDefault="00602D96" w:rsidP="00602D9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доля п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терянных пакетов</w:t>
            </w:r>
          </w:p>
        </w:tc>
        <w:tc>
          <w:tcPr>
            <w:tcW w:w="992" w:type="dxa"/>
          </w:tcPr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shd w:val="clear" w:color="auto" w:fill="auto"/>
          </w:tcPr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</w:tcPr>
          <w:p w:rsidR="00675DFB" w:rsidRPr="003F7028" w:rsidRDefault="00675DFB" w:rsidP="00675D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02D96" w:rsidRPr="004C2534" w:rsidTr="00602D96">
        <w:tc>
          <w:tcPr>
            <w:tcW w:w="535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10.</w:t>
            </w:r>
          </w:p>
        </w:tc>
        <w:tc>
          <w:tcPr>
            <w:tcW w:w="1158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61.20.11</w:t>
            </w:r>
          </w:p>
        </w:tc>
        <w:tc>
          <w:tcPr>
            <w:tcW w:w="1841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Услуги по</w:t>
            </w:r>
            <w:r w:rsidRPr="003F7028">
              <w:rPr>
                <w:sz w:val="26"/>
                <w:szCs w:val="26"/>
              </w:rPr>
              <w:t>д</w:t>
            </w:r>
            <w:r w:rsidRPr="003F7028">
              <w:rPr>
                <w:sz w:val="26"/>
                <w:szCs w:val="26"/>
              </w:rPr>
              <w:t>вижной связи общего пол</w:t>
            </w:r>
            <w:r w:rsidRPr="003F7028">
              <w:rPr>
                <w:sz w:val="26"/>
                <w:szCs w:val="26"/>
              </w:rPr>
              <w:t>ь</w:t>
            </w:r>
            <w:r w:rsidRPr="003F7028">
              <w:rPr>
                <w:sz w:val="26"/>
                <w:szCs w:val="26"/>
              </w:rPr>
              <w:t>зования - обеспечение доступа и поддержка пользователя.</w:t>
            </w:r>
          </w:p>
          <w:p w:rsidR="00602D96" w:rsidRPr="003F7028" w:rsidRDefault="00602D96" w:rsidP="00602D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Пояснения по требуемым услугам: ок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зание услуг подвижной радиотел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фонной связи</w:t>
            </w:r>
          </w:p>
          <w:p w:rsidR="00602D96" w:rsidRPr="003F7028" w:rsidRDefault="00602D96" w:rsidP="00602D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тарифик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ция усл</w:t>
            </w:r>
            <w:r w:rsidRPr="003F7028">
              <w:rPr>
                <w:sz w:val="26"/>
                <w:szCs w:val="26"/>
              </w:rPr>
              <w:t>у</w:t>
            </w:r>
            <w:r w:rsidRPr="003F7028">
              <w:rPr>
                <w:sz w:val="26"/>
                <w:szCs w:val="26"/>
              </w:rPr>
              <w:t>ги голос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вой связи, доступа в информ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ционно-телеко</w:t>
            </w:r>
            <w:r w:rsidRPr="003F7028">
              <w:rPr>
                <w:sz w:val="26"/>
                <w:szCs w:val="26"/>
              </w:rPr>
              <w:t>м</w:t>
            </w:r>
            <w:r w:rsidRPr="003F7028">
              <w:rPr>
                <w:sz w:val="26"/>
                <w:szCs w:val="26"/>
              </w:rPr>
              <w:t>муник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ционную сеть "И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тернет" (лими</w:t>
            </w:r>
            <w:r w:rsidRPr="003F7028">
              <w:rPr>
                <w:sz w:val="26"/>
                <w:szCs w:val="26"/>
              </w:rPr>
              <w:t>т</w:t>
            </w:r>
            <w:r w:rsidRPr="003F7028">
              <w:rPr>
                <w:sz w:val="26"/>
                <w:szCs w:val="26"/>
              </w:rPr>
              <w:t>ная/безлимитная</w:t>
            </w:r>
          </w:p>
          <w:p w:rsidR="00602D96" w:rsidRPr="003F7028" w:rsidRDefault="00602D96" w:rsidP="00602D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объем доступной услуги г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лосовой связи (м</w:t>
            </w:r>
            <w:r w:rsidRPr="003F7028">
              <w:rPr>
                <w:sz w:val="26"/>
                <w:szCs w:val="26"/>
              </w:rPr>
              <w:t>и</w:t>
            </w:r>
            <w:r w:rsidRPr="003F7028">
              <w:rPr>
                <w:sz w:val="26"/>
                <w:szCs w:val="26"/>
              </w:rPr>
              <w:t>нут), до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 xml:space="preserve">тупа в </w:t>
            </w:r>
            <w:r w:rsidRPr="003F7028">
              <w:rPr>
                <w:sz w:val="26"/>
                <w:szCs w:val="26"/>
              </w:rPr>
              <w:lastRenderedPageBreak/>
              <w:t>информац</w:t>
            </w:r>
            <w:r w:rsidRPr="003F7028">
              <w:rPr>
                <w:sz w:val="26"/>
                <w:szCs w:val="26"/>
              </w:rPr>
              <w:t>и</w:t>
            </w:r>
            <w:r w:rsidRPr="003F7028">
              <w:rPr>
                <w:sz w:val="26"/>
                <w:szCs w:val="26"/>
              </w:rPr>
              <w:t>онно-телеко</w:t>
            </w:r>
            <w:r w:rsidRPr="003F7028">
              <w:rPr>
                <w:sz w:val="26"/>
                <w:szCs w:val="26"/>
              </w:rPr>
              <w:t>м</w:t>
            </w:r>
            <w:r w:rsidRPr="003F7028">
              <w:rPr>
                <w:sz w:val="26"/>
                <w:szCs w:val="26"/>
              </w:rPr>
              <w:t>муник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ционную сеть «И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тернет» (Гб)</w:t>
            </w:r>
          </w:p>
          <w:p w:rsidR="00602D96" w:rsidRPr="003F7028" w:rsidRDefault="00602D96" w:rsidP="00602D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доступ услуги гол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совой связи (д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машний регион, террит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рия Ро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сийской Федер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ции, за пределами Росси</w:t>
            </w:r>
            <w:r w:rsidRPr="003F7028">
              <w:rPr>
                <w:sz w:val="26"/>
                <w:szCs w:val="26"/>
              </w:rPr>
              <w:t>й</w:t>
            </w:r>
            <w:r w:rsidRPr="003F7028">
              <w:rPr>
                <w:sz w:val="26"/>
                <w:szCs w:val="26"/>
              </w:rPr>
              <w:t>ской Ф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дерации - роуминг), доступ в информ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ционно-телеко</w:t>
            </w:r>
            <w:r w:rsidRPr="003F7028">
              <w:rPr>
                <w:sz w:val="26"/>
                <w:szCs w:val="26"/>
              </w:rPr>
              <w:t>м</w:t>
            </w:r>
            <w:r w:rsidRPr="003F7028">
              <w:rPr>
                <w:sz w:val="26"/>
                <w:szCs w:val="26"/>
              </w:rPr>
              <w:t>муник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цион</w:t>
            </w:r>
            <w:r w:rsidRPr="003F7028">
              <w:rPr>
                <w:sz w:val="26"/>
                <w:szCs w:val="26"/>
              </w:rPr>
              <w:lastRenderedPageBreak/>
              <w:t>ную сеть «И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тернет» (Гб) (да/нет</w:t>
            </w:r>
          </w:p>
          <w:p w:rsidR="00602D96" w:rsidRPr="003F7028" w:rsidRDefault="00602D96" w:rsidP="00602D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shd w:val="clear" w:color="auto" w:fill="auto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02D96" w:rsidRPr="004C2534" w:rsidTr="00602D96">
        <w:tc>
          <w:tcPr>
            <w:tcW w:w="535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1158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58.29.13</w:t>
            </w:r>
          </w:p>
        </w:tc>
        <w:tc>
          <w:tcPr>
            <w:tcW w:w="1841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Обеспечение программное для админ</w:t>
            </w:r>
            <w:r w:rsidRPr="003F7028">
              <w:rPr>
                <w:sz w:val="26"/>
                <w:szCs w:val="26"/>
              </w:rPr>
              <w:t>и</w:t>
            </w:r>
            <w:r w:rsidRPr="003F7028">
              <w:rPr>
                <w:sz w:val="26"/>
                <w:szCs w:val="26"/>
              </w:rPr>
              <w:t>стрирования баз данных на электронном носителе. П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яснения по требуемой продукции: системы управления базами да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ных</w:t>
            </w:r>
          </w:p>
          <w:p w:rsidR="00602D96" w:rsidRPr="003F7028" w:rsidRDefault="00602D96" w:rsidP="00602D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стоимость годового владения пр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граммным обеспеч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нием (включая договоры технич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ской по</w:t>
            </w:r>
            <w:r w:rsidRPr="003F7028">
              <w:rPr>
                <w:sz w:val="26"/>
                <w:szCs w:val="26"/>
              </w:rPr>
              <w:t>д</w:t>
            </w:r>
            <w:r w:rsidRPr="003F7028">
              <w:rPr>
                <w:sz w:val="26"/>
                <w:szCs w:val="26"/>
              </w:rPr>
              <w:t>держки, обслуж</w:t>
            </w:r>
            <w:r w:rsidRPr="003F7028">
              <w:rPr>
                <w:sz w:val="26"/>
                <w:szCs w:val="26"/>
              </w:rPr>
              <w:t>и</w:t>
            </w:r>
            <w:r w:rsidRPr="003F7028">
              <w:rPr>
                <w:sz w:val="26"/>
                <w:szCs w:val="26"/>
              </w:rPr>
              <w:t>вания, сервисные договоры) из расчета на одного пользов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теля в течение вс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го срока службы;</w:t>
            </w:r>
          </w:p>
          <w:p w:rsidR="00602D96" w:rsidRPr="003F7028" w:rsidRDefault="00602D96" w:rsidP="00602D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lastRenderedPageBreak/>
              <w:t>общая сумма в</w:t>
            </w:r>
            <w:r w:rsidRPr="003F7028">
              <w:rPr>
                <w:sz w:val="26"/>
                <w:szCs w:val="26"/>
              </w:rPr>
              <w:t>ы</w:t>
            </w:r>
            <w:r w:rsidRPr="003F7028">
              <w:rPr>
                <w:sz w:val="26"/>
                <w:szCs w:val="26"/>
              </w:rPr>
              <w:t>плат по лиценз</w:t>
            </w:r>
            <w:r w:rsidRPr="003F7028">
              <w:rPr>
                <w:sz w:val="26"/>
                <w:szCs w:val="26"/>
              </w:rPr>
              <w:t>и</w:t>
            </w:r>
            <w:r w:rsidRPr="003F7028">
              <w:rPr>
                <w:sz w:val="26"/>
                <w:szCs w:val="26"/>
              </w:rPr>
              <w:t>онным и иным д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говорам (незав</w:t>
            </w:r>
            <w:r w:rsidRPr="003F7028">
              <w:rPr>
                <w:sz w:val="26"/>
                <w:szCs w:val="26"/>
              </w:rPr>
              <w:t>и</w:t>
            </w:r>
            <w:r w:rsidRPr="003F7028">
              <w:rPr>
                <w:sz w:val="26"/>
                <w:szCs w:val="26"/>
              </w:rPr>
              <w:t>симо от вида дог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вора), о</w:t>
            </w:r>
            <w:r w:rsidRPr="003F7028">
              <w:rPr>
                <w:sz w:val="26"/>
                <w:szCs w:val="26"/>
              </w:rPr>
              <w:t>т</w:t>
            </w:r>
            <w:r w:rsidRPr="003F7028">
              <w:rPr>
                <w:sz w:val="26"/>
                <w:szCs w:val="26"/>
              </w:rPr>
              <w:t>числений в пользу иностра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ных юр</w:t>
            </w:r>
            <w:r w:rsidRPr="003F7028">
              <w:rPr>
                <w:sz w:val="26"/>
                <w:szCs w:val="26"/>
              </w:rPr>
              <w:t>и</w:t>
            </w:r>
            <w:r w:rsidRPr="003F7028">
              <w:rPr>
                <w:sz w:val="26"/>
                <w:szCs w:val="26"/>
              </w:rPr>
              <w:t>дических и физич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ских лиц</w:t>
            </w:r>
          </w:p>
        </w:tc>
        <w:tc>
          <w:tcPr>
            <w:tcW w:w="992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shd w:val="clear" w:color="auto" w:fill="auto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02D96" w:rsidRPr="004C2534" w:rsidTr="00602D96">
        <w:tc>
          <w:tcPr>
            <w:tcW w:w="535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lastRenderedPageBreak/>
              <w:t>12.</w:t>
            </w:r>
          </w:p>
        </w:tc>
        <w:tc>
          <w:tcPr>
            <w:tcW w:w="1158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58.29.21</w:t>
            </w:r>
          </w:p>
        </w:tc>
        <w:tc>
          <w:tcPr>
            <w:tcW w:w="1841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Приложения общие для повышения э</w:t>
            </w:r>
            <w:r w:rsidRPr="003F7028">
              <w:rPr>
                <w:sz w:val="26"/>
                <w:szCs w:val="26"/>
              </w:rPr>
              <w:t>ф</w:t>
            </w:r>
            <w:r w:rsidRPr="003F7028">
              <w:rPr>
                <w:sz w:val="26"/>
                <w:szCs w:val="26"/>
              </w:rPr>
              <w:t>фективности бизнеса и приложения для домашн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го пользов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 xml:space="preserve">ния, отдельно реализуемые. Пояснения по </w:t>
            </w:r>
            <w:r w:rsidRPr="003F7028">
              <w:rPr>
                <w:sz w:val="26"/>
                <w:szCs w:val="26"/>
              </w:rPr>
              <w:lastRenderedPageBreak/>
              <w:t>требуемой продукции: офисные пр</w:t>
            </w:r>
            <w:r w:rsidRPr="003F7028">
              <w:rPr>
                <w:sz w:val="26"/>
                <w:szCs w:val="26"/>
              </w:rPr>
              <w:t>и</w:t>
            </w:r>
            <w:r w:rsidRPr="003F7028">
              <w:rPr>
                <w:sz w:val="26"/>
                <w:szCs w:val="26"/>
              </w:rPr>
              <w:t>ложения</w:t>
            </w:r>
          </w:p>
          <w:p w:rsidR="00602D96" w:rsidRPr="003F7028" w:rsidRDefault="00602D96" w:rsidP="00602D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lastRenderedPageBreak/>
              <w:t>совмест</w:t>
            </w:r>
            <w:r w:rsidRPr="003F7028">
              <w:rPr>
                <w:sz w:val="26"/>
                <w:szCs w:val="26"/>
              </w:rPr>
              <w:t>и</w:t>
            </w:r>
            <w:r w:rsidRPr="003F7028">
              <w:rPr>
                <w:sz w:val="26"/>
                <w:szCs w:val="26"/>
              </w:rPr>
              <w:t>мость с системами межв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домстве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ного эле</w:t>
            </w:r>
            <w:r w:rsidRPr="003F7028">
              <w:rPr>
                <w:sz w:val="26"/>
                <w:szCs w:val="26"/>
              </w:rPr>
              <w:t>к</w:t>
            </w:r>
            <w:r w:rsidRPr="003F7028">
              <w:rPr>
                <w:sz w:val="26"/>
                <w:szCs w:val="26"/>
              </w:rPr>
              <w:t>тронного докуме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тооборота (МЭДО) (да/нет)</w:t>
            </w:r>
          </w:p>
          <w:p w:rsidR="00602D96" w:rsidRPr="003F7028" w:rsidRDefault="00602D96" w:rsidP="00602D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подде</w:t>
            </w:r>
            <w:r w:rsidRPr="003F7028">
              <w:rPr>
                <w:sz w:val="26"/>
                <w:szCs w:val="26"/>
              </w:rPr>
              <w:t>р</w:t>
            </w:r>
            <w:r w:rsidRPr="003F7028">
              <w:rPr>
                <w:sz w:val="26"/>
                <w:szCs w:val="26"/>
              </w:rPr>
              <w:t>жи</w:t>
            </w:r>
            <w:r w:rsidRPr="003F7028">
              <w:rPr>
                <w:sz w:val="26"/>
                <w:szCs w:val="26"/>
              </w:rPr>
              <w:lastRenderedPageBreak/>
              <w:t>ваемые типы данных, те</w:t>
            </w:r>
            <w:r w:rsidRPr="003F7028">
              <w:rPr>
                <w:sz w:val="26"/>
                <w:szCs w:val="26"/>
              </w:rPr>
              <w:t>к</w:t>
            </w:r>
            <w:r w:rsidRPr="003F7028">
              <w:rPr>
                <w:sz w:val="26"/>
                <w:szCs w:val="26"/>
              </w:rPr>
              <w:t>стовые и графич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ские во</w:t>
            </w:r>
            <w:r w:rsidRPr="003F7028">
              <w:rPr>
                <w:sz w:val="26"/>
                <w:szCs w:val="26"/>
              </w:rPr>
              <w:t>з</w:t>
            </w:r>
            <w:r w:rsidRPr="003F7028">
              <w:rPr>
                <w:sz w:val="26"/>
                <w:szCs w:val="26"/>
              </w:rPr>
              <w:t>можности прилож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ния</w:t>
            </w:r>
          </w:p>
          <w:p w:rsidR="00602D96" w:rsidRPr="003F7028" w:rsidRDefault="00602D96" w:rsidP="00602D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соответс</w:t>
            </w:r>
            <w:r w:rsidRPr="003F7028">
              <w:rPr>
                <w:sz w:val="26"/>
                <w:szCs w:val="26"/>
              </w:rPr>
              <w:t>т</w:t>
            </w:r>
            <w:r w:rsidRPr="003F7028">
              <w:rPr>
                <w:sz w:val="26"/>
                <w:szCs w:val="26"/>
              </w:rPr>
              <w:t>вие Фед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ральному закону «О перс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нальных данных» прилож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ний, с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держащих перс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нальные данные (да/нет)</w:t>
            </w:r>
          </w:p>
          <w:p w:rsidR="00602D96" w:rsidRPr="003F7028" w:rsidRDefault="00602D96" w:rsidP="00602D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shd w:val="clear" w:color="auto" w:fill="auto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02D96" w:rsidRPr="004C2534" w:rsidTr="00602D96">
        <w:tc>
          <w:tcPr>
            <w:tcW w:w="535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1158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58.29.31</w:t>
            </w:r>
          </w:p>
        </w:tc>
        <w:tc>
          <w:tcPr>
            <w:tcW w:w="1841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 xml:space="preserve">Обеспечение программное </w:t>
            </w:r>
            <w:r w:rsidRPr="003F7028">
              <w:rPr>
                <w:sz w:val="26"/>
                <w:szCs w:val="26"/>
              </w:rPr>
              <w:lastRenderedPageBreak/>
              <w:t>системное для загрузки. П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яснения по требуемой продукции: средства обеспечения информац</w:t>
            </w:r>
            <w:r w:rsidRPr="003F7028">
              <w:rPr>
                <w:sz w:val="26"/>
                <w:szCs w:val="26"/>
              </w:rPr>
              <w:t>и</w:t>
            </w:r>
            <w:r w:rsidRPr="003F7028">
              <w:rPr>
                <w:sz w:val="26"/>
                <w:szCs w:val="26"/>
              </w:rPr>
              <w:t>онной без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пасности</w:t>
            </w:r>
          </w:p>
          <w:p w:rsidR="00602D96" w:rsidRPr="003F7028" w:rsidRDefault="00602D96" w:rsidP="00602D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lastRenderedPageBreak/>
              <w:t>использ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 xml:space="preserve">вание </w:t>
            </w:r>
            <w:r w:rsidRPr="003F7028">
              <w:rPr>
                <w:sz w:val="26"/>
                <w:szCs w:val="26"/>
              </w:rPr>
              <w:lastRenderedPageBreak/>
              <w:t>ро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сийских криптоа</w:t>
            </w:r>
            <w:r w:rsidRPr="003F7028">
              <w:rPr>
                <w:sz w:val="26"/>
                <w:szCs w:val="26"/>
              </w:rPr>
              <w:t>л</w:t>
            </w:r>
            <w:r w:rsidRPr="003F7028">
              <w:rPr>
                <w:sz w:val="26"/>
                <w:szCs w:val="26"/>
              </w:rPr>
              <w:t>горитмов при использовании кри</w:t>
            </w:r>
            <w:r w:rsidRPr="003F7028">
              <w:rPr>
                <w:sz w:val="26"/>
                <w:szCs w:val="26"/>
              </w:rPr>
              <w:t>п</w:t>
            </w:r>
            <w:r w:rsidRPr="003F7028">
              <w:rPr>
                <w:sz w:val="26"/>
                <w:szCs w:val="26"/>
              </w:rPr>
              <w:t>тограф</w:t>
            </w:r>
            <w:r w:rsidRPr="003F7028">
              <w:rPr>
                <w:sz w:val="26"/>
                <w:szCs w:val="26"/>
              </w:rPr>
              <w:t>и</w:t>
            </w:r>
            <w:r w:rsidRPr="003F7028">
              <w:rPr>
                <w:sz w:val="26"/>
                <w:szCs w:val="26"/>
              </w:rPr>
              <w:t>ческой защиты информ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ции в с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ставе средств обеспеч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ния информац</w:t>
            </w:r>
            <w:r w:rsidRPr="003F7028">
              <w:rPr>
                <w:sz w:val="26"/>
                <w:szCs w:val="26"/>
              </w:rPr>
              <w:t>и</w:t>
            </w:r>
            <w:r w:rsidRPr="003F7028">
              <w:rPr>
                <w:sz w:val="26"/>
                <w:szCs w:val="26"/>
              </w:rPr>
              <w:t>онной безопа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ности си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тем;</w:t>
            </w:r>
          </w:p>
          <w:p w:rsidR="00602D96" w:rsidRPr="003F7028" w:rsidRDefault="00602D96" w:rsidP="00602D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досту</w:t>
            </w:r>
            <w:r w:rsidRPr="003F7028">
              <w:rPr>
                <w:sz w:val="26"/>
                <w:szCs w:val="26"/>
              </w:rPr>
              <w:t>п</w:t>
            </w:r>
            <w:r w:rsidRPr="003F7028">
              <w:rPr>
                <w:sz w:val="26"/>
                <w:szCs w:val="26"/>
              </w:rPr>
              <w:t>ность на русском языке и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терфейса конфиг</w:t>
            </w:r>
            <w:r w:rsidRPr="003F7028">
              <w:rPr>
                <w:sz w:val="26"/>
                <w:szCs w:val="26"/>
              </w:rPr>
              <w:t>у</w:t>
            </w:r>
            <w:r w:rsidRPr="003F7028">
              <w:rPr>
                <w:sz w:val="26"/>
                <w:szCs w:val="26"/>
              </w:rPr>
              <w:t xml:space="preserve">рирования средства </w:t>
            </w:r>
            <w:r w:rsidRPr="003F7028">
              <w:rPr>
                <w:sz w:val="26"/>
                <w:szCs w:val="26"/>
              </w:rPr>
              <w:lastRenderedPageBreak/>
              <w:t>информ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ционной безопа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ности</w:t>
            </w:r>
          </w:p>
          <w:p w:rsidR="00602D96" w:rsidRPr="003F7028" w:rsidRDefault="00602D96" w:rsidP="00602D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shd w:val="clear" w:color="auto" w:fill="auto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02D96" w:rsidRPr="004C2534" w:rsidTr="00602D96">
        <w:tc>
          <w:tcPr>
            <w:tcW w:w="535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lastRenderedPageBreak/>
              <w:t>14.</w:t>
            </w:r>
          </w:p>
        </w:tc>
        <w:tc>
          <w:tcPr>
            <w:tcW w:w="1158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58.29.32</w:t>
            </w:r>
          </w:p>
        </w:tc>
        <w:tc>
          <w:tcPr>
            <w:tcW w:w="1841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  <w:p w:rsidR="00602D96" w:rsidRPr="003F7028" w:rsidRDefault="00602D96" w:rsidP="00602D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поддержка и форм</w:t>
            </w:r>
            <w:r w:rsidRPr="003F7028">
              <w:rPr>
                <w:sz w:val="26"/>
                <w:szCs w:val="26"/>
              </w:rPr>
              <w:t>и</w:t>
            </w:r>
            <w:r w:rsidRPr="003F7028">
              <w:rPr>
                <w:sz w:val="26"/>
                <w:szCs w:val="26"/>
              </w:rPr>
              <w:t>рование регистров учета, с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держащих функции по вед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нию бухгалте</w:t>
            </w:r>
            <w:r w:rsidRPr="003F7028">
              <w:rPr>
                <w:sz w:val="26"/>
                <w:szCs w:val="26"/>
              </w:rPr>
              <w:t>р</w:t>
            </w:r>
            <w:r w:rsidRPr="003F7028">
              <w:rPr>
                <w:sz w:val="26"/>
                <w:szCs w:val="26"/>
              </w:rPr>
              <w:t>ской документ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ции, кот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рые соо</w:t>
            </w:r>
            <w:r w:rsidRPr="003F7028">
              <w:rPr>
                <w:sz w:val="26"/>
                <w:szCs w:val="26"/>
              </w:rPr>
              <w:t>т</w:t>
            </w:r>
            <w:r w:rsidRPr="003F7028">
              <w:rPr>
                <w:sz w:val="26"/>
                <w:szCs w:val="26"/>
              </w:rPr>
              <w:t>ветствуют росси</w:t>
            </w:r>
            <w:r w:rsidRPr="003F7028">
              <w:rPr>
                <w:sz w:val="26"/>
                <w:szCs w:val="26"/>
              </w:rPr>
              <w:t>й</w:t>
            </w:r>
            <w:r w:rsidRPr="003F7028">
              <w:rPr>
                <w:sz w:val="26"/>
                <w:szCs w:val="26"/>
              </w:rPr>
              <w:t>ским станда</w:t>
            </w:r>
            <w:r w:rsidRPr="003F7028">
              <w:rPr>
                <w:sz w:val="26"/>
                <w:szCs w:val="26"/>
              </w:rPr>
              <w:t>р</w:t>
            </w:r>
            <w:r w:rsidRPr="003F7028">
              <w:rPr>
                <w:sz w:val="26"/>
                <w:szCs w:val="26"/>
              </w:rPr>
              <w:t>там си</w:t>
            </w:r>
            <w:r w:rsidRPr="003F7028">
              <w:rPr>
                <w:sz w:val="26"/>
                <w:szCs w:val="26"/>
              </w:rPr>
              <w:t>с</w:t>
            </w:r>
            <w:r w:rsidRPr="003F7028">
              <w:rPr>
                <w:sz w:val="26"/>
                <w:szCs w:val="26"/>
              </w:rPr>
              <w:t>тем бу</w:t>
            </w:r>
            <w:r w:rsidRPr="003F7028">
              <w:rPr>
                <w:sz w:val="26"/>
                <w:szCs w:val="26"/>
              </w:rPr>
              <w:t>х</w:t>
            </w:r>
            <w:r w:rsidRPr="003F7028">
              <w:rPr>
                <w:sz w:val="26"/>
                <w:szCs w:val="26"/>
              </w:rPr>
              <w:t>галтерск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го учета</w:t>
            </w:r>
          </w:p>
        </w:tc>
        <w:tc>
          <w:tcPr>
            <w:tcW w:w="992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shd w:val="clear" w:color="auto" w:fill="auto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02D96" w:rsidRPr="004C2534" w:rsidTr="00602D96">
        <w:tc>
          <w:tcPr>
            <w:tcW w:w="535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lastRenderedPageBreak/>
              <w:t>15.</w:t>
            </w:r>
          </w:p>
        </w:tc>
        <w:tc>
          <w:tcPr>
            <w:tcW w:w="1158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61.90.10</w:t>
            </w:r>
          </w:p>
        </w:tc>
        <w:tc>
          <w:tcPr>
            <w:tcW w:w="1841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Услуги телекоммуникационные прочие. Поясн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ния по тр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буемым усл</w:t>
            </w:r>
            <w:r w:rsidRPr="003F7028">
              <w:rPr>
                <w:sz w:val="26"/>
                <w:szCs w:val="26"/>
              </w:rPr>
              <w:t>у</w:t>
            </w:r>
            <w:r w:rsidRPr="003F7028">
              <w:rPr>
                <w:sz w:val="26"/>
                <w:szCs w:val="26"/>
              </w:rPr>
              <w:t>гам: оказание услуг по пр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доставлению высокоскор</w:t>
            </w:r>
            <w:r w:rsidRPr="003F7028">
              <w:rPr>
                <w:sz w:val="26"/>
                <w:szCs w:val="26"/>
              </w:rPr>
              <w:t>о</w:t>
            </w:r>
            <w:r w:rsidRPr="003F7028">
              <w:rPr>
                <w:sz w:val="26"/>
                <w:szCs w:val="26"/>
              </w:rPr>
              <w:t>стного дост</w:t>
            </w:r>
            <w:r w:rsidRPr="003F7028">
              <w:rPr>
                <w:sz w:val="26"/>
                <w:szCs w:val="26"/>
              </w:rPr>
              <w:t>у</w:t>
            </w:r>
            <w:r w:rsidRPr="003F7028">
              <w:rPr>
                <w:sz w:val="26"/>
                <w:szCs w:val="26"/>
              </w:rPr>
              <w:t>па в инфо</w:t>
            </w:r>
            <w:r w:rsidRPr="003F7028">
              <w:rPr>
                <w:sz w:val="26"/>
                <w:szCs w:val="26"/>
              </w:rPr>
              <w:t>р</w:t>
            </w:r>
            <w:r w:rsidRPr="003F7028">
              <w:rPr>
                <w:sz w:val="26"/>
                <w:szCs w:val="26"/>
              </w:rPr>
              <w:t>мационно-телекоммун</w:t>
            </w:r>
            <w:r w:rsidRPr="003F7028">
              <w:rPr>
                <w:sz w:val="26"/>
                <w:szCs w:val="26"/>
              </w:rPr>
              <w:t>и</w:t>
            </w:r>
            <w:r w:rsidRPr="003F7028">
              <w:rPr>
                <w:sz w:val="26"/>
                <w:szCs w:val="26"/>
              </w:rPr>
              <w:t>кационную сеть «Инте</w:t>
            </w:r>
            <w:r w:rsidRPr="003F7028">
              <w:rPr>
                <w:sz w:val="26"/>
                <w:szCs w:val="26"/>
              </w:rPr>
              <w:t>р</w:t>
            </w:r>
            <w:r w:rsidRPr="003F7028">
              <w:rPr>
                <w:sz w:val="26"/>
                <w:szCs w:val="26"/>
              </w:rPr>
              <w:t>нет»</w:t>
            </w:r>
          </w:p>
          <w:p w:rsidR="00602D96" w:rsidRPr="003F7028" w:rsidRDefault="00602D96" w:rsidP="00602D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7028">
              <w:rPr>
                <w:sz w:val="26"/>
                <w:szCs w:val="26"/>
              </w:rPr>
              <w:t>макс</w:t>
            </w:r>
            <w:r w:rsidRPr="003F7028">
              <w:rPr>
                <w:sz w:val="26"/>
                <w:szCs w:val="26"/>
              </w:rPr>
              <w:t>и</w:t>
            </w:r>
            <w:r w:rsidRPr="003F7028">
              <w:rPr>
                <w:sz w:val="26"/>
                <w:szCs w:val="26"/>
              </w:rPr>
              <w:t>мальная скорость соедин</w:t>
            </w:r>
            <w:r w:rsidRPr="003F7028">
              <w:rPr>
                <w:sz w:val="26"/>
                <w:szCs w:val="26"/>
              </w:rPr>
              <w:t>е</w:t>
            </w:r>
            <w:r w:rsidRPr="003F7028">
              <w:rPr>
                <w:sz w:val="26"/>
                <w:szCs w:val="26"/>
              </w:rPr>
              <w:t>ния в информац</w:t>
            </w:r>
            <w:r w:rsidRPr="003F7028">
              <w:rPr>
                <w:sz w:val="26"/>
                <w:szCs w:val="26"/>
              </w:rPr>
              <w:t>и</w:t>
            </w:r>
            <w:r w:rsidRPr="003F7028">
              <w:rPr>
                <w:sz w:val="26"/>
                <w:szCs w:val="26"/>
              </w:rPr>
              <w:t>онно-телеко</w:t>
            </w:r>
            <w:r w:rsidRPr="003F7028">
              <w:rPr>
                <w:sz w:val="26"/>
                <w:szCs w:val="26"/>
              </w:rPr>
              <w:t>м</w:t>
            </w:r>
            <w:r w:rsidRPr="003F7028">
              <w:rPr>
                <w:sz w:val="26"/>
                <w:szCs w:val="26"/>
              </w:rPr>
              <w:t>муник</w:t>
            </w:r>
            <w:r w:rsidRPr="003F7028">
              <w:rPr>
                <w:sz w:val="26"/>
                <w:szCs w:val="26"/>
              </w:rPr>
              <w:t>а</w:t>
            </w:r>
            <w:r w:rsidRPr="003F7028">
              <w:rPr>
                <w:sz w:val="26"/>
                <w:szCs w:val="26"/>
              </w:rPr>
              <w:t>ционной сети «И</w:t>
            </w:r>
            <w:r w:rsidRPr="003F7028">
              <w:rPr>
                <w:sz w:val="26"/>
                <w:szCs w:val="26"/>
              </w:rPr>
              <w:t>н</w:t>
            </w:r>
            <w:r w:rsidRPr="003F7028">
              <w:rPr>
                <w:sz w:val="26"/>
                <w:szCs w:val="26"/>
              </w:rPr>
              <w:t>тернет»</w:t>
            </w:r>
          </w:p>
        </w:tc>
        <w:tc>
          <w:tcPr>
            <w:tcW w:w="992" w:type="dxa"/>
          </w:tcPr>
          <w:p w:rsidR="00602D96" w:rsidRPr="00602D96" w:rsidRDefault="00602D96" w:rsidP="00602D96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shd w:val="clear" w:color="auto" w:fill="auto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</w:tcPr>
          <w:p w:rsidR="00602D96" w:rsidRPr="003F7028" w:rsidRDefault="00602D96" w:rsidP="00602D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4C2534" w:rsidRPr="004C2534" w:rsidRDefault="004C2534">
      <w:pPr>
        <w:rPr>
          <w:sz w:val="4"/>
          <w:szCs w:val="4"/>
        </w:rPr>
      </w:pPr>
    </w:p>
    <w:p w:rsidR="007F7A94" w:rsidRPr="00BB5796" w:rsidRDefault="007F7A94" w:rsidP="007F7A94">
      <w:pPr>
        <w:pStyle w:val="ConsPlusNormal"/>
        <w:jc w:val="both"/>
        <w:rPr>
          <w:rFonts w:ascii="Times New Roman" w:hAnsi="Times New Roman" w:cs="Times New Roman"/>
        </w:rPr>
      </w:pPr>
      <w:bookmarkStart w:id="4" w:name="Par451"/>
      <w:bookmarkEnd w:id="4"/>
      <w:r w:rsidRPr="00BB5796">
        <w:rPr>
          <w:rFonts w:ascii="Times New Roman" w:hAnsi="Times New Roman" w:cs="Times New Roman"/>
        </w:rPr>
        <w:t>&lt;*&gt;</w:t>
      </w:r>
      <w:r>
        <w:rPr>
          <w:rFonts w:ascii="Times New Roman" w:hAnsi="Times New Roman" w:cs="Times New Roman"/>
        </w:rPr>
        <w:t>Органы</w:t>
      </w:r>
      <w:r w:rsidRPr="00905022">
        <w:rPr>
          <w:rFonts w:ascii="Times New Roman" w:hAnsi="Times New Roman" w:cs="Times New Roman"/>
        </w:rPr>
        <w:t xml:space="preserve"> местного самоуправления Андроповского муниципального </w:t>
      </w:r>
      <w:r w:rsidR="00CC1BD9">
        <w:rPr>
          <w:rFonts w:ascii="Times New Roman" w:hAnsi="Times New Roman" w:cs="Times New Roman"/>
        </w:rPr>
        <w:t>округа</w:t>
      </w:r>
      <w:r>
        <w:rPr>
          <w:rFonts w:ascii="Times New Roman" w:hAnsi="Times New Roman" w:cs="Times New Roman"/>
        </w:rPr>
        <w:t xml:space="preserve"> Ставропольского края, органы</w:t>
      </w:r>
      <w:r w:rsidRPr="00905022">
        <w:rPr>
          <w:rFonts w:ascii="Times New Roman" w:hAnsi="Times New Roman" w:cs="Times New Roman"/>
        </w:rPr>
        <w:t xml:space="preserve"> администрации Андроповского муниципального </w:t>
      </w:r>
      <w:r w:rsidR="00CC1BD9">
        <w:rPr>
          <w:rFonts w:ascii="Times New Roman" w:hAnsi="Times New Roman" w:cs="Times New Roman"/>
        </w:rPr>
        <w:t>округа</w:t>
      </w:r>
      <w:r w:rsidRPr="00905022">
        <w:rPr>
          <w:rFonts w:ascii="Times New Roman" w:hAnsi="Times New Roman" w:cs="Times New Roman"/>
        </w:rPr>
        <w:t xml:space="preserve"> Ставропольского края с правами юридического лица и под</w:t>
      </w:r>
      <w:r>
        <w:rPr>
          <w:rFonts w:ascii="Times New Roman" w:hAnsi="Times New Roman" w:cs="Times New Roman"/>
        </w:rPr>
        <w:t>ведомственные им муниципальные казенные и бюджетные</w:t>
      </w:r>
      <w:r w:rsidRPr="00905022">
        <w:rPr>
          <w:rFonts w:ascii="Times New Roman" w:hAnsi="Times New Roman" w:cs="Times New Roman"/>
        </w:rPr>
        <w:t xml:space="preserve"> учреждениями Андроповского муниципального </w:t>
      </w:r>
      <w:r w:rsidR="00A475FE">
        <w:rPr>
          <w:rFonts w:ascii="Times New Roman" w:hAnsi="Times New Roman" w:cs="Times New Roman"/>
        </w:rPr>
        <w:t>округа</w:t>
      </w:r>
      <w:r w:rsidRPr="00905022">
        <w:rPr>
          <w:rFonts w:ascii="Times New Roman" w:hAnsi="Times New Roman" w:cs="Times New Roman"/>
        </w:rPr>
        <w:t xml:space="preserve"> Ставропольского края </w:t>
      </w:r>
      <w:r w:rsidRPr="00BB5796">
        <w:rPr>
          <w:rFonts w:ascii="Times New Roman" w:hAnsi="Times New Roman" w:cs="Times New Roman"/>
        </w:rPr>
        <w:t>устанавливают значения указанных свойств и характеристик в том случае, если они не установлены настоящим Обязательным перечнем.</w:t>
      </w:r>
    </w:p>
    <w:p w:rsidR="00812FCF" w:rsidRDefault="00812FCF" w:rsidP="004C4359">
      <w:pPr>
        <w:widowControl w:val="0"/>
        <w:spacing w:line="240" w:lineRule="exact"/>
        <w:jc w:val="both"/>
      </w:pPr>
    </w:p>
    <w:p w:rsidR="00303FE4" w:rsidRDefault="00303FE4" w:rsidP="004C4359">
      <w:pPr>
        <w:widowControl w:val="0"/>
        <w:spacing w:line="240" w:lineRule="exact"/>
        <w:jc w:val="both"/>
      </w:pPr>
    </w:p>
    <w:p w:rsidR="00303FE4" w:rsidRPr="00A30178" w:rsidRDefault="00602D96" w:rsidP="00602D96">
      <w:pPr>
        <w:widowControl w:val="0"/>
        <w:spacing w:line="240" w:lineRule="exact"/>
        <w:jc w:val="center"/>
      </w:pPr>
      <w:r>
        <w:t>__________________</w:t>
      </w:r>
    </w:p>
    <w:sectPr w:rsidR="00303FE4" w:rsidRPr="00A30178" w:rsidSect="003A0505">
      <w:pgSz w:w="16838" w:h="11906" w:orient="landscape"/>
      <w:pgMar w:top="1985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6DE" w:rsidRDefault="00BB56DE">
      <w:r>
        <w:separator/>
      </w:r>
    </w:p>
  </w:endnote>
  <w:endnote w:type="continuationSeparator" w:id="1">
    <w:p w:rsidR="00BB56DE" w:rsidRDefault="00BB5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6DE" w:rsidRDefault="00BB56DE">
      <w:r>
        <w:separator/>
      </w:r>
    </w:p>
  </w:footnote>
  <w:footnote w:type="continuationSeparator" w:id="1">
    <w:p w:rsidR="00BB56DE" w:rsidRDefault="00BB56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3372439"/>
    </w:sdtPr>
    <w:sdtContent>
      <w:p w:rsidR="00675DFB" w:rsidRDefault="005D2BD2">
        <w:pPr>
          <w:pStyle w:val="a6"/>
          <w:jc w:val="center"/>
        </w:pPr>
        <w:r>
          <w:fldChar w:fldCharType="begin"/>
        </w:r>
        <w:r w:rsidR="00675DFB">
          <w:instrText>PAGE   \* MERGEFORMAT</w:instrText>
        </w:r>
        <w:r>
          <w:fldChar w:fldCharType="separate"/>
        </w:r>
        <w:r w:rsidR="004115EB">
          <w:rPr>
            <w:noProof/>
          </w:rPr>
          <w:t>7</w:t>
        </w:r>
        <w:r>
          <w:fldChar w:fldCharType="end"/>
        </w:r>
      </w:p>
    </w:sdtContent>
  </w:sdt>
  <w:p w:rsidR="00675DFB" w:rsidRDefault="00675DF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DFB" w:rsidRDefault="005D2BD2" w:rsidP="00F45FA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75DF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75DFB" w:rsidRDefault="00675DF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DFB" w:rsidRDefault="005D2BD2" w:rsidP="00812FCF">
    <w:pPr>
      <w:pStyle w:val="a6"/>
      <w:framePr w:wrap="notBesid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75DF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115EB">
      <w:rPr>
        <w:rStyle w:val="a8"/>
        <w:noProof/>
      </w:rPr>
      <w:t>31</w:t>
    </w:r>
    <w:r>
      <w:rPr>
        <w:rStyle w:val="a8"/>
      </w:rPr>
      <w:fldChar w:fldCharType="end"/>
    </w:r>
  </w:p>
  <w:p w:rsidR="00675DFB" w:rsidRDefault="00675DF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25A"/>
    <w:rsid w:val="00001A77"/>
    <w:rsid w:val="00007021"/>
    <w:rsid w:val="00014EE7"/>
    <w:rsid w:val="0002703F"/>
    <w:rsid w:val="00037549"/>
    <w:rsid w:val="00075F32"/>
    <w:rsid w:val="000B17C4"/>
    <w:rsid w:val="000C5D35"/>
    <w:rsid w:val="000F7448"/>
    <w:rsid w:val="001338BF"/>
    <w:rsid w:val="001423A5"/>
    <w:rsid w:val="00146880"/>
    <w:rsid w:val="00165B9F"/>
    <w:rsid w:val="001E1AAC"/>
    <w:rsid w:val="0024397C"/>
    <w:rsid w:val="00255C7E"/>
    <w:rsid w:val="00271C05"/>
    <w:rsid w:val="002A3AA3"/>
    <w:rsid w:val="002B74E5"/>
    <w:rsid w:val="003018F4"/>
    <w:rsid w:val="00303FE4"/>
    <w:rsid w:val="0031393B"/>
    <w:rsid w:val="003203AF"/>
    <w:rsid w:val="00324E0C"/>
    <w:rsid w:val="00330807"/>
    <w:rsid w:val="00381D4C"/>
    <w:rsid w:val="003A0505"/>
    <w:rsid w:val="003C508B"/>
    <w:rsid w:val="003D4C64"/>
    <w:rsid w:val="003D5D81"/>
    <w:rsid w:val="003F3588"/>
    <w:rsid w:val="003F7028"/>
    <w:rsid w:val="004115EB"/>
    <w:rsid w:val="004552D5"/>
    <w:rsid w:val="00457123"/>
    <w:rsid w:val="00463201"/>
    <w:rsid w:val="00464C40"/>
    <w:rsid w:val="00497A6E"/>
    <w:rsid w:val="004C2534"/>
    <w:rsid w:val="004C4359"/>
    <w:rsid w:val="004D634C"/>
    <w:rsid w:val="004E7298"/>
    <w:rsid w:val="00531D0B"/>
    <w:rsid w:val="00541230"/>
    <w:rsid w:val="0059202D"/>
    <w:rsid w:val="00596820"/>
    <w:rsid w:val="005974D9"/>
    <w:rsid w:val="005C21C6"/>
    <w:rsid w:val="005D2BD2"/>
    <w:rsid w:val="005E1273"/>
    <w:rsid w:val="005E5B68"/>
    <w:rsid w:val="00602D96"/>
    <w:rsid w:val="00612276"/>
    <w:rsid w:val="00621151"/>
    <w:rsid w:val="006432CC"/>
    <w:rsid w:val="00660427"/>
    <w:rsid w:val="00675DFB"/>
    <w:rsid w:val="00680029"/>
    <w:rsid w:val="00682F98"/>
    <w:rsid w:val="006A54D5"/>
    <w:rsid w:val="006C46B5"/>
    <w:rsid w:val="006D26C0"/>
    <w:rsid w:val="006E51D0"/>
    <w:rsid w:val="00723593"/>
    <w:rsid w:val="00763388"/>
    <w:rsid w:val="0078541B"/>
    <w:rsid w:val="00787723"/>
    <w:rsid w:val="007A2E16"/>
    <w:rsid w:val="007B0BD0"/>
    <w:rsid w:val="007D113F"/>
    <w:rsid w:val="007E7E10"/>
    <w:rsid w:val="007F7A94"/>
    <w:rsid w:val="00812FCF"/>
    <w:rsid w:val="00814BD1"/>
    <w:rsid w:val="00821DEA"/>
    <w:rsid w:val="0083195D"/>
    <w:rsid w:val="0083397E"/>
    <w:rsid w:val="00836340"/>
    <w:rsid w:val="0084381A"/>
    <w:rsid w:val="00846CCD"/>
    <w:rsid w:val="00854066"/>
    <w:rsid w:val="00873195"/>
    <w:rsid w:val="00876565"/>
    <w:rsid w:val="0089137F"/>
    <w:rsid w:val="008A08EE"/>
    <w:rsid w:val="008A0C04"/>
    <w:rsid w:val="008A27F6"/>
    <w:rsid w:val="0090143E"/>
    <w:rsid w:val="0093430E"/>
    <w:rsid w:val="009411B7"/>
    <w:rsid w:val="009472C7"/>
    <w:rsid w:val="00952793"/>
    <w:rsid w:val="00976448"/>
    <w:rsid w:val="00977C55"/>
    <w:rsid w:val="0098232A"/>
    <w:rsid w:val="00A04C0E"/>
    <w:rsid w:val="00A106B2"/>
    <w:rsid w:val="00A20D63"/>
    <w:rsid w:val="00A30178"/>
    <w:rsid w:val="00A44812"/>
    <w:rsid w:val="00A475FE"/>
    <w:rsid w:val="00A54B40"/>
    <w:rsid w:val="00A973DF"/>
    <w:rsid w:val="00AF243A"/>
    <w:rsid w:val="00B232E8"/>
    <w:rsid w:val="00B25BBE"/>
    <w:rsid w:val="00B31D0A"/>
    <w:rsid w:val="00B47BAA"/>
    <w:rsid w:val="00B56173"/>
    <w:rsid w:val="00B57F3A"/>
    <w:rsid w:val="00B77832"/>
    <w:rsid w:val="00B91EAB"/>
    <w:rsid w:val="00BB56DE"/>
    <w:rsid w:val="00BF4DC6"/>
    <w:rsid w:val="00C00D48"/>
    <w:rsid w:val="00C02EEF"/>
    <w:rsid w:val="00C34AA9"/>
    <w:rsid w:val="00C52301"/>
    <w:rsid w:val="00C63688"/>
    <w:rsid w:val="00C8444B"/>
    <w:rsid w:val="00C86D8F"/>
    <w:rsid w:val="00C919A1"/>
    <w:rsid w:val="00CA2F00"/>
    <w:rsid w:val="00CC1BD9"/>
    <w:rsid w:val="00CD7D57"/>
    <w:rsid w:val="00CE46B4"/>
    <w:rsid w:val="00CE5DFF"/>
    <w:rsid w:val="00CF1AAF"/>
    <w:rsid w:val="00D0674A"/>
    <w:rsid w:val="00D07858"/>
    <w:rsid w:val="00D3325A"/>
    <w:rsid w:val="00D441A7"/>
    <w:rsid w:val="00D646C5"/>
    <w:rsid w:val="00D8357C"/>
    <w:rsid w:val="00D93536"/>
    <w:rsid w:val="00DB6CB0"/>
    <w:rsid w:val="00DF031E"/>
    <w:rsid w:val="00DF380E"/>
    <w:rsid w:val="00DF5841"/>
    <w:rsid w:val="00E01D33"/>
    <w:rsid w:val="00E108E4"/>
    <w:rsid w:val="00E23034"/>
    <w:rsid w:val="00E9753A"/>
    <w:rsid w:val="00EB5002"/>
    <w:rsid w:val="00EC2E3A"/>
    <w:rsid w:val="00ED32FF"/>
    <w:rsid w:val="00F06096"/>
    <w:rsid w:val="00F06FC0"/>
    <w:rsid w:val="00F345AC"/>
    <w:rsid w:val="00F36991"/>
    <w:rsid w:val="00F369CF"/>
    <w:rsid w:val="00F45FA2"/>
    <w:rsid w:val="00F92CC7"/>
    <w:rsid w:val="00F961AD"/>
    <w:rsid w:val="00FD3B3C"/>
    <w:rsid w:val="00FD4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25A"/>
    <w:rPr>
      <w:sz w:val="28"/>
      <w:szCs w:val="24"/>
    </w:rPr>
  </w:style>
  <w:style w:type="paragraph" w:styleId="2">
    <w:name w:val="heading 2"/>
    <w:basedOn w:val="a"/>
    <w:next w:val="a"/>
    <w:qFormat/>
    <w:rsid w:val="00D3325A"/>
    <w:pPr>
      <w:keepNext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3325A"/>
    <w:pPr>
      <w:ind w:firstLine="540"/>
      <w:jc w:val="center"/>
    </w:pPr>
    <w:rPr>
      <w:sz w:val="24"/>
      <w:szCs w:val="28"/>
    </w:rPr>
  </w:style>
  <w:style w:type="character" w:customStyle="1" w:styleId="FontStyle13">
    <w:name w:val="Font Style13"/>
    <w:basedOn w:val="a0"/>
    <w:uiPriority w:val="99"/>
    <w:rsid w:val="00A30178"/>
    <w:rPr>
      <w:rFonts w:ascii="Sylfaen" w:hAnsi="Sylfaen" w:cs="Sylfaen"/>
      <w:sz w:val="16"/>
      <w:szCs w:val="16"/>
    </w:rPr>
  </w:style>
  <w:style w:type="paragraph" w:styleId="a4">
    <w:name w:val="Balloon Text"/>
    <w:basedOn w:val="a"/>
    <w:link w:val="a5"/>
    <w:rsid w:val="002439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439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12FC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12FCF"/>
  </w:style>
  <w:style w:type="paragraph" w:styleId="a9">
    <w:name w:val="footer"/>
    <w:basedOn w:val="a"/>
    <w:rsid w:val="00812FC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108E4"/>
    <w:pPr>
      <w:widowControl w:val="0"/>
      <w:suppressAutoHyphens/>
      <w:ind w:firstLine="720"/>
    </w:pPr>
    <w:rPr>
      <w:rFonts w:ascii="Arial" w:hAnsi="Arial" w:cs="Arial"/>
      <w:kern w:val="1"/>
    </w:rPr>
  </w:style>
  <w:style w:type="character" w:customStyle="1" w:styleId="a7">
    <w:name w:val="Верхний колонтитул Знак"/>
    <w:basedOn w:val="a0"/>
    <w:link w:val="a6"/>
    <w:uiPriority w:val="99"/>
    <w:rsid w:val="00FD4DB9"/>
    <w:rPr>
      <w:sz w:val="28"/>
      <w:szCs w:val="24"/>
    </w:rPr>
  </w:style>
  <w:style w:type="paragraph" w:styleId="aa">
    <w:name w:val="List Paragraph"/>
    <w:basedOn w:val="a"/>
    <w:uiPriority w:val="34"/>
    <w:qFormat/>
    <w:rsid w:val="00F345AC"/>
    <w:pPr>
      <w:ind w:left="720"/>
      <w:contextualSpacing/>
    </w:pPr>
  </w:style>
  <w:style w:type="paragraph" w:styleId="ab">
    <w:name w:val="caption"/>
    <w:basedOn w:val="a"/>
    <w:next w:val="a"/>
    <w:unhideWhenUsed/>
    <w:qFormat/>
    <w:rsid w:val="003F7028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AD35EAB63BE54A03920889C41510681B5B9E0EBC836443225E62EA06AF46BA3DCE863478CC505BD4912BB8500F63DFE93AFF82E1A632CEDBE60101D1H339K" TargetMode="External"/><Relationship Id="rId18" Type="http://schemas.openxmlformats.org/officeDocument/2006/relationships/hyperlink" Target="consultantplus://offline/ref=AD35EAB63BE54A03920897C9037C36115F9158B4836648770631EC51F016BC689CC66A218E1348D59935BA5905H638K" TargetMode="External"/><Relationship Id="rId26" Type="http://schemas.openxmlformats.org/officeDocument/2006/relationships/hyperlink" Target="consultantplus://offline/ref=842503169A822C3388EE8A8AB35A7DB6A62B266396853041421DC650EFU3L7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1E4A530B67EA40A7D6A2AA66909220E4F3B8871B72B171202AD2C5002BF2BE8A61F63A4250E7BDF52FBA9121140Y9L" TargetMode="External"/><Relationship Id="rId7" Type="http://schemas.openxmlformats.org/officeDocument/2006/relationships/hyperlink" Target="consultantplus://offline/ref=D154A700D2C01AF2648A94195007A575D29AD69EDB7CD6BD647BF09B335240AB45D3986BDAE37083FB247BE5330CE4CDFB9E5729B6f1U7K" TargetMode="External"/><Relationship Id="rId12" Type="http://schemas.openxmlformats.org/officeDocument/2006/relationships/hyperlink" Target="consultantplus://offline/ref=AD35EAB63BE54A03920889C41510681B5B9E0EBC836443225E62EA06AF46BA3DCE863478CC505BD4912BB85C0363DFE93AFF82E1A632CEDBE60101D1H339K" TargetMode="External"/><Relationship Id="rId17" Type="http://schemas.openxmlformats.org/officeDocument/2006/relationships/hyperlink" Target="consultantplus://offline/ref=AD35EAB63BE54A03920897C9037C36115F9554B7876848770631EC51F016BC689CC66A218E1348D59935BA5905H638K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D35EAB63BE54A03920897C9037C36115F9058B9806048770631EC51F016BC688EC6322D8F1456DC9920EC08433D86B979B48FE8BF2ECED1HF38K" TargetMode="External"/><Relationship Id="rId20" Type="http://schemas.openxmlformats.org/officeDocument/2006/relationships/hyperlink" Target="consultantplus://offline/ref=6BA391C6BB1F1B361AA12ED3AE8B8567351A1915D2DB2F8402A0865E4070ADCF9C5C5D760DB95778D27D03FD4289BAB21F0625E3D9A74234F549C3ECcAy4I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BA391C6BB1F1B361AA12ED3AE8B8567351A1915D2DB2F8402A0865E4070ADCF9C5C5D760DB95778D27D03FD4289BAB21F0625E3D9A74234F549C3ECcAy4I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D35EAB63BE54A03920897C9037C36115F9058B9806048770631EC51F016BC688EC6322D8F1455DD9720EC08433D86B979B48FE8BF2ECED1HF38K" TargetMode="External"/><Relationship Id="rId23" Type="http://schemas.openxmlformats.org/officeDocument/2006/relationships/hyperlink" Target="consultantplus://offline/ref=D1E4A530B67EA40A7D6A34AB7F657C044B34DE79B7281F4658FA2A075DEF2DBDF45F3DFD674A68DE5AE5AA121702A97CE44081E6AA661D6117B94E5747Y8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6BA391C6BB1F1B361AA130DEB8E7DB6D31134E1DD6DF2CD65AF680091F20AB9ADC1C5B234EFD5A7ED37657AE04D7E3E25C4D28EAC0BB423EcEyBI" TargetMode="External"/><Relationship Id="rId19" Type="http://schemas.openxmlformats.org/officeDocument/2006/relationships/hyperlink" Target="consultantplus://offline/ref=AD35EAB63BE54A03920897C9037C36115F9452B38B6648770631EC51F016BC688EC6322F8D165D81C06FED54066F95B876B48DE0A3H23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A391C6BB1F1B361AA130DEB8E7DB6D31144F10D1DB2CD65AF680091F20AB9ADC1C5B2046FD512D833956F24185F0E3534D2AE2DCcBy9I" TargetMode="External"/><Relationship Id="rId14" Type="http://schemas.openxmlformats.org/officeDocument/2006/relationships/hyperlink" Target="consultantplus://offline/ref=AD35EAB63BE54A03920889C41510681B5B9E0EBC836443225E62EA06AF46BA3DCE863478CC505BD4912BB85C0363DFE93AFF82E1A632CEDBE60101D1H339K" TargetMode="External"/><Relationship Id="rId22" Type="http://schemas.openxmlformats.org/officeDocument/2006/relationships/hyperlink" Target="consultantplus://offline/ref=D1E4A530B67EA40A7D6A2AA66909220E4F3F8472B325171202AD2C5002BF2BE8A61F63A4250E7BDF52FBA9121140Y9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22673-A619-4AC3-A3D4-5A22F298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31</Pages>
  <Words>5272</Words>
  <Characters>30052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1</cp:lastModifiedBy>
  <cp:revision>44</cp:revision>
  <cp:lastPrinted>2021-01-22T08:56:00Z</cp:lastPrinted>
  <dcterms:created xsi:type="dcterms:W3CDTF">2016-12-16T06:18:00Z</dcterms:created>
  <dcterms:modified xsi:type="dcterms:W3CDTF">2021-02-18T10:31:00Z</dcterms:modified>
</cp:coreProperties>
</file>