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/>
      </w:pPr>
      <w:r>
        <w:rPr/>
        <w:drawing>
          <wp:inline distT="0" distB="0" distL="0" distR="0">
            <wp:extent cx="731520" cy="81153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right"/>
        <w:rPr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>
          <w:sz w:val="24"/>
        </w:rPr>
      </w:pPr>
      <w:r>
        <w:rPr>
          <w:sz w:val="24"/>
        </w:rPr>
        <w:t>АДМИНИСТРАЦИИ АНДРОПОВСКОГО МУНИЦИПАЛЬНОГО ОКРУГА</w:t>
      </w:r>
    </w:p>
    <w:p>
      <w:pPr>
        <w:pStyle w:val="Normal"/>
        <w:widowControl w:val="false"/>
        <w:jc w:val="center"/>
        <w:rPr>
          <w:sz w:val="24"/>
        </w:rPr>
      </w:pPr>
      <w:r>
        <w:rPr>
          <w:sz w:val="24"/>
        </w:rPr>
        <w:t>СТАВРОПОЛЬСКОГО КРАЯ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rPr/>
      </w:pPr>
      <w:r>
        <w:rPr>
          <w:color w:val="000000"/>
        </w:rPr>
        <w:t>27 декабря 2024 г.                         с. Курсавка                                               № 941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>Об утверждении муниципальной программы</w:t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 xml:space="preserve">Андроповского муниципального округа </w:t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>Ставропольского края «Развитие культуры»</w:t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>(в редакции постановления администрации Андроповского муниципального округа Ставропольского края от 10.03.2025 г. № 134)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В соответствии с постановлением администрации Андроповского муниципального округа Ставропольского края от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края», решением Совета Андроповского муниципального округа Ставропольского края от 10 декабря 2024 г. № 49/503-1 «О бюджете Андроповского муниципального округа Ставропольского края на 2025 год и плановый период 2026 и 2027 годов» администрация 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/>
      </w:pPr>
      <w:r>
        <w:rPr/>
        <w:t xml:space="preserve">ПОСТАНОВЛЯЕТ: </w:t>
      </w:r>
    </w:p>
    <w:p>
      <w:pPr>
        <w:pStyle w:val="Normal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1. Утвердить прилагаемую муниципальную программу Андроповского муниципального округа Ставропольского края «Развитие культуры». 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 xml:space="preserve">2. Признать утратившими силу постановления администрации Андроповского муниципального округа Ставропольского края: 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28 декабря 2020 г. № 51 «Об утверждении муниципальной программы Андроповского муниципального округа Ставропольского края «Развитие культуры»;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21 апреля 2021 г. № 243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23 ноября 2021 г. № 955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13 января 2022 г. № 10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08 июня 2022 г. № 413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17 октября 2022 г. № 741</w:t>
      </w:r>
      <w:r>
        <w:rPr>
          <w:color w:val="66CCFF"/>
        </w:rPr>
        <w:t xml:space="preserve"> </w:t>
      </w:r>
      <w:r>
        <w:rPr/>
        <w:t>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30 декабря 2022 г. № 956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30 декабря 2022 г. № 966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22 мая 2023 г. № 321</w:t>
      </w:r>
      <w:r>
        <w:rPr>
          <w:color w:val="A50021"/>
        </w:rPr>
        <w:t xml:space="preserve"> </w:t>
      </w:r>
      <w:r>
        <w:rPr/>
        <w:t>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15 августа 2023 г. № 524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23 октября 2023 г. № 671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25 декабря 2023 г. № 872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29 декабря 2023 г. № 892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01 марта 2024 г. № 122</w:t>
      </w:r>
      <w:r>
        <w:rPr>
          <w:color w:val="7030A0"/>
        </w:rPr>
        <w:t xml:space="preserve"> </w:t>
      </w:r>
      <w:r>
        <w:rPr/>
        <w:t>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01 апреля 2024 г. № 192</w:t>
      </w:r>
      <w:r>
        <w:rPr>
          <w:b/>
        </w:rPr>
        <w:t xml:space="preserve"> «</w:t>
      </w:r>
      <w:r>
        <w:rPr/>
        <w:t>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16 мая 2024 г. № 322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01 августа 2024 г. № 497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26 сентября 2024 г. № 683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25 ноября 2024 г. № 830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51»;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от 27 декабря 2024 г. № 930 «О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51».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3. Контроль за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4. Настоящее постановление вступает в силу с 01 января 2025 года.</w:t>
      </w:r>
    </w:p>
    <w:p>
      <w:pPr>
        <w:pStyle w:val="ConsPlusNormal1"/>
        <w:ind w:firstLine="706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/>
        <w:jc w:val="both"/>
        <w:rPr/>
      </w:pPr>
      <w:r>
        <w:rPr/>
        <w:t xml:space="preserve">Глава </w:t>
      </w:r>
    </w:p>
    <w:p>
      <w:pPr>
        <w:pStyle w:val="Normal"/>
        <w:spacing w:lineRule="exact" w:line="240"/>
        <w:jc w:val="both"/>
        <w:rPr/>
      </w:pPr>
      <w:r>
        <w:rPr/>
        <w:t>Андроповского муниципального округа</w:t>
      </w:r>
    </w:p>
    <w:p>
      <w:pPr>
        <w:pStyle w:val="Normal"/>
        <w:spacing w:lineRule="exact" w:line="240"/>
        <w:jc w:val="both"/>
        <w:rPr/>
      </w:pPr>
      <w:r>
        <w:rPr/>
        <w:t>Ставропольского края                                                                  Н.А.Бобрышева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985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4248" w:right="0"/>
        <w:jc w:val="center"/>
        <w:outlineLvl w:val="0"/>
        <w:rPr>
          <w:color w:val="000000"/>
        </w:rPr>
      </w:pPr>
      <w:r>
        <w:rPr>
          <w:color w:val="000000"/>
        </w:rPr>
        <w:t>УТВЕРЖДЕНА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>Андроповского муниципального округа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>Ставропольского края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>от 27 декабря 2024 г. № 941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color w:val="000000"/>
        </w:rPr>
      </w:pPr>
      <w:r>
        <w:rPr>
          <w:color w:val="000000"/>
        </w:rPr>
        <w:t>МУНИЦИПАЛЬНАЯ ПРОГРАММА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color w:val="000000"/>
        </w:rPr>
      </w:pPr>
      <w:r>
        <w:rPr>
          <w:color w:val="000000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>«Развитие культуры»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color w:val="000000"/>
        </w:rPr>
      </w:pPr>
      <w:r>
        <w:rPr>
          <w:color w:val="000000"/>
        </w:rPr>
        <w:t>ПАСПОРТ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 xml:space="preserve">муниципальной программы 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 xml:space="preserve">Андроповского муниципального округа Ставропольского края 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>«Развитие культуры»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Style_4"/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5940"/>
      </w:tblGrid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Муниципальная программа Андроповского муниципального округа Ставропольского края «Развитие культуры» (далее -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Ответственный исполнитель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Отдел культуры администрации Андроповского муниципального округа Ставропольского края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Соисполнители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отсутствуют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Участники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Муниципальное бюджетное учреждение куль-туры «Андроповская централизованная библиотечная система», Муниципальные бюджетные культурно-досуговые учреждения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Подпрограммы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Развитие библиотечного обслуживания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Организация культурно-досуговой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Обеспечение реализации Программы и общепрограммные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Цели Программы</w:t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Развитие и совершенствование системы информационно - библиотечного обслуживания населения Андроповского муниципального округа Ставропольского края обеспечивающей конституционные права граждан на свободный и равный доступ к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pacing w:val="0"/>
                <w:kern w:val="0"/>
                <w:szCs w:val="20"/>
                <w:highlight w:val="yellow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Индикаторы достижения целей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посещений библиотек;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посетителей  культурно-досуговых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объём привлеченных межбюджетных транс-фертов на 1 рубль финансирования муниципальной подпрограммы «Развитие библиотечного обслуживания населения» за счет бюджета Андроповского муниципального округа Ставропольского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объём привлеченных межбюджетных транс-фертов на 1 рубль финансирования муниципальной подпрограммы «Организация культурно-досуговой деятельности» за счет бюджета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Сроки реализации 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2025-2030 годы</w:t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Объемы и источники финансового обеспечения 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объем финансового обеспечения Программы составит 800048,65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бюджет Андроповского муниципального округа Ставропольского края– 780780,85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год – 161501,85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123853,12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123856,47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 – 123856,47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123856,47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 – 123856,47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- за счет межбюджетных трансфертов– 30496,50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2025 год – 29653,58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166,04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 –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 – 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внебюджетные средства и иные источники –0,00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2025 год – 0,00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средства участников Программы – 19267,80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год – 3211,30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3211,30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год-  3211,30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 – 3211,30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3211,30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год-  3211,30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Ожидаемые конечные результаты реализации 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посещений библиотек в 2030 году до 998000 посещений;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посетителей культурно-досуговых мероприятий к 2030 году до 410 000 посетителей;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объём привлеченных межбюджетных транс-фертов на 1 рубль финансирования муниципальной подпрограммы «Развитие библиотечного обслуживания населения» за счет бюджета Андроповского муниципального округа Ставропольского края – 0,02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объём привлеченных межбюджетных транс-фертов на 1 рубль финансирования муниципальной подпрограммы «Организация культурно-досуговой деятельности» за счет бюджета Андроповского муниципального округа Ставропольского края - 0,10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ConsPlusNonformat2"/>
        <w:tabs>
          <w:tab w:val="clear" w:pos="708"/>
          <w:tab w:val="left" w:pos="0" w:leader="none"/>
        </w:tabs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Приоритеты и цели реализуемой в муниципальном округе муниципальной политики в сфере культуры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Основные приоритеты развития сферы культуры в Андроповском муниципальном округе Ставропольского края обусловлены задачей активной роли органов местного самоуправления в сохранении и развитии сферы культуры, повышении уровня интеллектуального и духовного развития населения округа и удовлетворении их потребности в свободной творческой реализации, что в совокупности обеспечит условия для создания актуальных культурных инноваций, востребованных в округе и на региональном уровне.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326-р, определены цели государственной политики в сфере культуры.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связи с ними культурная политика в муниципальном округе будет осуществляться  в соответствии с основными приоритетами: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формирование гармонично развитой личности и укрепление единства российского общества;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укрепление гражданской идентичности;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создание условий для воспитания граждан;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сохранение исторического и культурного наследия и его использование для воспитания и образования;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передача от поколения к поколению традиционных для российского общества ценностей, норм, традиций и обычаев;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создание условий для реализации каждым человеком его творческого потенциала;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обеспечение гражданам доступа к знаниям, информации и культурным ценностям.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Составной частью культурной политики в  Андроповском муниципальном округе Ставропольского края является система мер и механизмов регулирования, направленных на обеспечение качества услуг в сфере культуры и эффективности управления учреждениями культуры, обеспечение доступности культурного пространства для населения округа , вне зависимости от доходов и местожительства, с учетом их культурных интересов и потребностей.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Требования времени предполагают усиление внимания к созданию условий для активной и продуктивной культурно-творческой деятельности, эстетического и этического воспитания и развития личности, формирования у жителей округа позитивных ценностных установок и поведенческих стереотипов, в т.ч. высокой культуры бытового поведения и толерантности к другим культурам и их носителям.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Учреждения культуры формируют и предлагают населению широкий спектр культурных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Обзор основных проблем в сфере культуры предполагает реализацию следующих направлений модернизационного развития: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повышение доступности культурного продукта  на основе сохранения его фундаментальности и соответствия актуальным и перспективным потребностям личности, общества;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сохранение и пропаганда культурно-исторического наследия округа и формирование его положительного имиджа в регионе и стране;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развитие системы востребованных событийных мероприятий в сфере культуры;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создание условий для творческой самореализации граждан, культурно-просветительской деятельности и культурного досуга;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укрепление, развитие материально-технической базы учреждений культуры;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внедрение эффективных организационных и социально-экономических мер финансирования, защиты, поддержки и стимулирования продуктивного развития высококачественных результатов услуг культуры и искусства.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Основными задачами Программы являются: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Повышение вовлеченности граждан в творческую  деятельность, улучшение качества, разнообразия и доступности услуг, организации досуга населения;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Обеспечение свободного доступа гражданам к информации и знаниям, содействие интеллектуальному развитию личности;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Улучшение эффективности обслуживания пользователей, повышение востребованности библиотечных услуг и цифровых информационных ресурсов в сфере культуры;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Создание условий для творческой самореализации граждан, воспитания на основе духовно-нравственных и культурных ценностей народов России.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Политика в сфере культуры предполагает привлечение внебюджетных ассигнований, в том числе развитие платных услуг, оказываемых населению учреждениями культуры Андроповского муниципального округа Ставропольского края.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Ключевым бюджетным приоритетом, важнейшим условием эффективности перечисленных направлений, являются меры по повышению уровня социальной защищенности работников культуры, инвестиции в систему культуры в целом, как важнейший фактор социального развития общества, формирования объединяющих ценностей граждан округа.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Исходя из масштаба и сложности задач, решаемых в рамках Программы, в нее включены: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подпрограмма «Развитие библиотечного обслуживания населения» (приведена в приложении 1 к Программе);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подпрограмма «Организация культурно-досуговой деятельности» (приведена в приложении 2 к Программе); </w:t>
      </w:r>
    </w:p>
    <w:p>
      <w:p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подпрограмма «Обеспечение реализации Программы и общепрограммные мероприятия» (приведена в приложении 3 к Программе)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Перечень основных мероприятий Программы приведен в таблице 2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Объемы и источники финансового обеспечения программы приведены в таблице 3 приложения 4.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 весовых коэффициентах, присвоенных целям Программы, задачам подпрограмм Программы приведены в таблице 4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jc w:val="center"/>
        <w:rPr/>
      </w:pPr>
      <w:r>
        <w:rPr/>
        <w:t>_____________________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exact" w:line="240" w:before="0" w:after="0"/>
        <w:ind w:hanging="0" w:left="4248" w:right="0"/>
        <w:jc w:val="center"/>
        <w:outlineLvl w:val="0"/>
        <w:rPr>
          <w:color w:val="000000"/>
        </w:rPr>
      </w:pPr>
      <w:r>
        <w:rPr>
          <w:color w:val="000000"/>
        </w:rPr>
        <w:t>Приложение 1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 xml:space="preserve">Андроповского муниципального округа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 xml:space="preserve">Ставропольского края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color w:val="000000"/>
        </w:rPr>
      </w:pPr>
      <w:r>
        <w:rPr>
          <w:color w:val="000000"/>
        </w:rPr>
        <w:t>«Развитие культуры»</w:t>
      </w:r>
    </w:p>
    <w:p>
      <w:pPr>
        <w:pStyle w:val="BodyText"/>
        <w:widowControl w:val="false"/>
        <w:spacing w:lineRule="exact" w:line="240"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"/>
        <w:widowControl w:val="false"/>
        <w:spacing w:lineRule="exact" w:line="240"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ConsPlusTitle1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rFonts w:ascii="Times New Roman" w:hAnsi="Times New Roman"/>
          <w:b w:val="false"/>
          <w:color w:val="000000"/>
          <w:sz w:val="28"/>
          <w:highlight w:val="white"/>
        </w:rPr>
      </w:pPr>
      <w:r>
        <w:rPr>
          <w:rFonts w:ascii="Times New Roman" w:hAnsi="Times New Roman"/>
          <w:b w:val="false"/>
          <w:color w:val="000000"/>
          <w:sz w:val="28"/>
          <w:highlight w:val="white"/>
        </w:rPr>
        <w:t>ПОДПРОГРАММА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color w:val="000000"/>
          <w:sz w:val="28"/>
          <w:highlight w:val="white"/>
        </w:rPr>
      </w:pPr>
      <w:r>
        <w:rPr>
          <w:rFonts w:ascii="Times New Roman" w:hAnsi="Times New Roman"/>
          <w:b w:val="false"/>
          <w:color w:val="000000"/>
          <w:sz w:val="28"/>
          <w:highlight w:val="white"/>
        </w:rPr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>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color w:val="000000"/>
          <w:sz w:val="28"/>
          <w:highlight w:val="white"/>
        </w:rPr>
      </w:pPr>
      <w:r>
        <w:rPr>
          <w:rFonts w:ascii="Times New Roman" w:hAnsi="Times New Roman"/>
          <w:b w:val="false"/>
          <w:color w:val="000000"/>
          <w:sz w:val="28"/>
          <w:highlight w:val="white"/>
        </w:rPr>
      </w:r>
    </w:p>
    <w:p>
      <w:pPr>
        <w:pStyle w:val="ConsPlusTitle1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rFonts w:ascii="Times New Roman" w:hAnsi="Times New Roman"/>
          <w:b w:val="false"/>
          <w:color w:val="000000"/>
          <w:sz w:val="28"/>
          <w:highlight w:val="white"/>
        </w:rPr>
      </w:pPr>
      <w:r>
        <w:rPr>
          <w:rFonts w:ascii="Times New Roman" w:hAnsi="Times New Roman"/>
          <w:b w:val="false"/>
          <w:color w:val="000000"/>
          <w:sz w:val="28"/>
          <w:highlight w:val="white"/>
        </w:rPr>
        <w:t xml:space="preserve">ПАСПОРТ 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color w:val="000000"/>
          <w:sz w:val="28"/>
          <w:highlight w:val="white"/>
        </w:rPr>
      </w:pPr>
      <w:r>
        <w:rPr>
          <w:rFonts w:ascii="Times New Roman" w:hAnsi="Times New Roman"/>
          <w:b w:val="false"/>
          <w:color w:val="000000"/>
          <w:sz w:val="28"/>
          <w:highlight w:val="white"/>
        </w:rPr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  <w:t>подпрограммы 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</w:t>
      </w:r>
    </w:p>
    <w:p>
      <w:pPr>
        <w:pStyle w:val="Normal"/>
        <w:widowControl w:val="false"/>
        <w:spacing w:lineRule="exact" w:line="24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Style_4"/>
        <w:tblW w:w="97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6481"/>
      </w:tblGrid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 Подпрограммы</w:t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 xml:space="preserve">подпрограмма «Развитие </w:t>
            </w:r>
            <w:r>
              <w:rPr>
                <w:color w:val="000000"/>
                <w:spacing w:val="0"/>
                <w:kern w:val="0"/>
                <w:szCs w:val="20"/>
              </w:rPr>
              <w:t>библиотечного обслуживания населения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 xml:space="preserve">» муниципальной программы Андроповского муниципального округа Ставропольского края «Развитие культуры» </w:t>
            </w:r>
            <w:r>
              <w:rPr>
                <w:color w:val="000000"/>
                <w:spacing w:val="0"/>
                <w:kern w:val="0"/>
                <w:szCs w:val="20"/>
              </w:rPr>
              <w:t>(далее соответственно – Подпрограмма, Программа)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kern w:val="0"/>
                <w:szCs w:val="20"/>
                <w:highlight w:val="white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Ответственный исполнитель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Отдел культуры администрации Андроповского муниципального округа Ставропольского края </w:t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отсутствуют</w:t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Участники Подпрограммы </w:t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Муниципальное бюджетное учреждение культуры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«</w:t>
            </w:r>
            <w:r>
              <w:rPr>
                <w:color w:val="000000"/>
                <w:spacing w:val="0"/>
                <w:kern w:val="0"/>
                <w:szCs w:val="20"/>
              </w:rPr>
              <w:t>Андроповская централизованная библиотечная система»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Задачи Подпрограммы</w:t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обеспечение свободного доступа гражданам к информации и знаниям, содействие интеллектуальному развитию личности;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улучшение эффективности обслуживания пользователей, повышение востребованности библиотечных услуг и цифровых информационных ресурсов в сфере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i/>
                <w:i/>
                <w:color w:val="000000"/>
              </w:rPr>
            </w:pPr>
            <w:r>
              <w:rPr>
                <w:i/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Показатели решения задач Подпрограммы</w:t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посещений пользователей библиотеки  в стационарных условиях и вне стационара;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поддержку, находящихся в сельской местности;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созданных модельных библиотек;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записей  в электронном каталоге;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документов библиотечного фонда;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число обращений к цифровым ресурсам;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  отрасли культуры (модернизация библиотек в части комплектования книжных фондов)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Сроки реализации 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2025-2030 годы</w:t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объем финансового обеспечения Подпрограммы составит 222206,75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бюджет Андроповского муниципального округа Ставропольского края – 219929,57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 год – 49906,92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34001,85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34005,20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год- 34005,20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год- 34005,20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год- 34005,20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-  за счет межбюджетных трансфертов– 16116,67 тыс. рублей, в т 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год – 15273,75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166,04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169,22 тыс. рублей;</w:t>
            </w:r>
          </w:p>
          <w:p>
            <w:pPr>
              <w:pStyle w:val="Subtitle"/>
              <w:widowControl/>
              <w:spacing w:lineRule="auto" w:line="240" w:before="0" w:after="60"/>
              <w:ind w:hanging="0" w:left="0" w:right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2028 год  - 169,22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 – 169,22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внебюджетные средства и иные источники –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  - 0,00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средства участников Подпрограммы – 2277,18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2025 год – 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2026 год -  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2027 год –379,53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2028 год- 379,53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2029</w:t>
              <w:tab/>
              <w:t>год-  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2030 год-  379,53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Ожидаемые конечные  результаты реализации 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посещений пользователей библиотеки в стационарных условиях и вне стационара в 2030 году до 360150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поддержку, находящихся в сельской местности в 2025году -1 учреждение;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 в период с 2025 по 2030 год – 5 человек;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созданных модельных муниципальных библиотек в 2025 году - 1 учреждение;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записей в электронном каталоге в 2030 году до 97 100единиц;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документов  библиотечного фонда в 2030 году до 284 100 экземпляров;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увеличение количества числа обращений к цифровым ресурсам в 2030 году до 698600 единиц;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 отрасли культуры (модернизация библиотек в части комплектования книжных фондов) - в с 2025 по 2030 год-  6 единиц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>
          <w:color w:val="000000"/>
        </w:rPr>
      </w:pPr>
      <w:r>
        <w:rPr>
          <w:color w:val="000000"/>
        </w:rPr>
        <w:t>Характеристика основных мероприятий Подпрограммы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Основными мероприятиями Подпрограммы являются: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1. Совершенствование информационно-библиотечного обслуживания населения.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рамках данного основного мероприятия планируется реализация следующих мер: 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1) Обеспечение деятельности библиотек;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2) Инновационно-методическая деятельность в сфере культуры;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3) Проведение культурно-просветительских мероприятий.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Непосредственным результатом реализации данного основного мероприятия Подпрограммы является увеличение количества посещений библиотек; увеличение посещений пользователей  библиотеки в стационарных условиях и вне стационара. 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2. Создание безопасных условий функционирования объектов культуры.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В рамках данного основного мероприятия планируется, заключение договоров на обслуживание технического обслуживания пожарной безопасности.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Непосредственным результатом реализации данного основного мероприятия Подпрограммы является укрепление, развитие материально-технической базы учреждений культуры; обеспечение противопожарной безопасности.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</w:rPr>
      </w:pPr>
      <w:r>
        <w:rPr>
          <w:b/>
          <w:color w:val="000000"/>
        </w:rPr>
        <w:t>3. Региональный проект «Семейные ценности инфраструктура культуры.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</w:rPr>
      </w:pPr>
      <w:r>
        <w:rPr>
          <w:b/>
          <w:color w:val="000000"/>
        </w:rPr>
        <w:t>Результат данного основного мероприятия – количество созданных модельных библиотек.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4. Развитие информационных ресурсов библиотеки.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1) Формирование единого библиотечного фонда, в том числе приобретение книг, периодических изданий, документов в электронной форме;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2) Формирование электронного каталога.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Непосредственным результатом реализации данного основного мероприятия Подпрограммы является: улучшение качественного и количественного состава  библиотечного фонда, увеличение объема  электронного каталога, увеличение обращений к цифровым ресурсам.</w:t>
      </w:r>
    </w:p>
    <w:p>
      <w:pPr>
        <w:pStyle w:val="Normal"/>
        <w:ind w:firstLine="709" w:left="0" w:right="0"/>
        <w:jc w:val="both"/>
        <w:rPr>
          <w:b/>
        </w:rPr>
      </w:pPr>
      <w:r>
        <w:rPr>
          <w:b/>
        </w:rPr>
        <w:t>3) Государственная поддержка отрасли культуры (государственная поддержка муниципальных учреждений культуры, находящихся в сельской местности).</w:t>
      </w:r>
    </w:p>
    <w:p>
      <w:pPr>
        <w:pStyle w:val="Normal"/>
        <w:ind w:firstLine="709" w:left="0" w:right="0"/>
        <w:jc w:val="both"/>
        <w:rPr>
          <w:b/>
        </w:rPr>
      </w:pPr>
      <w:r>
        <w:rPr>
          <w:b/>
        </w:rPr>
        <w:t>Результатом является количество муниципальных учреждений, получивших государственную поддержку.</w:t>
      </w:r>
    </w:p>
    <w:p>
      <w:pPr>
        <w:pStyle w:val="Normal"/>
        <w:ind w:firstLine="709" w:left="0" w:right="0"/>
        <w:jc w:val="both"/>
        <w:rPr>
          <w:b/>
        </w:rPr>
      </w:pPr>
      <w:r>
        <w:rPr>
          <w:b/>
        </w:rPr>
        <w:t>4) 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местности).</w:t>
      </w:r>
    </w:p>
    <w:p>
      <w:pPr>
        <w:pStyle w:val="Normal"/>
        <w:widowControl w:val="false"/>
        <w:ind w:firstLine="709" w:left="0" w:right="0"/>
        <w:jc w:val="both"/>
        <w:rPr>
          <w:b/>
        </w:rPr>
      </w:pPr>
      <w:r>
        <w:rPr>
          <w:b/>
        </w:rPr>
        <w:t>Результатом является количество работников муниципальных учреждений, получивших государственную поддержку.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5) Государственная поддержка  отрасли культуры (модернизация библиотек в части комплектования книжный фондов).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Результатом является количество муниципальных учреждений, получивших государственную поддержку в части комплектования книжных фондов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В реализации основного мероприятия Подпрограммы участвует Муниципальное бюджетное учреждение культуры «Андроповская централизованная библиотечная система»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Перечень основных мероприятий Подпрограммы Программы приведен в таблице 2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 xml:space="preserve">Объемы и источники финансового обеспечения Подпрограммы Программы приведены в таблице 3 приложения 4.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>
          <w:color w:val="000000"/>
        </w:rPr>
        <w:t>Сведения о весовых коэффициентах, присвоенных целям задачам подпрограмм Программы приведены в таблице 4. приложения 4.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exact" w:line="240" w:before="0" w:after="0"/>
        <w:ind w:hanging="0" w:left="4248" w:right="0"/>
        <w:jc w:val="center"/>
        <w:outlineLvl w:val="0"/>
        <w:rPr/>
      </w:pPr>
      <w:r>
        <w:rPr/>
        <w:t>Приложение 2</w:t>
      </w:r>
    </w:p>
    <w:p>
      <w:pPr>
        <w:pStyle w:val="BodyText"/>
        <w:widowControl w:val="false"/>
        <w:spacing w:lineRule="exact" w:line="240" w:before="0" w:after="0"/>
        <w:ind w:hanging="0" w:left="4248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 xml:space="preserve">Андроповского муниципального округа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 xml:space="preserve">Ставропольского края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>«Развитие культуры»</w:t>
      </w:r>
    </w:p>
    <w:p>
      <w:pPr>
        <w:pStyle w:val="BodyText"/>
        <w:widowControl w:val="false"/>
        <w:spacing w:lineRule="exac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BodyText"/>
        <w:widowControl w:val="false"/>
        <w:spacing w:lineRule="exac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ConsPlusTitle1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rFonts w:ascii="Times New Roman" w:hAnsi="Times New Roman"/>
          <w:b w:val="false"/>
          <w:sz w:val="28"/>
          <w:highlight w:val="white"/>
        </w:rPr>
      </w:pPr>
      <w:r>
        <w:rPr>
          <w:rFonts w:ascii="Times New Roman" w:hAnsi="Times New Roman"/>
          <w:b w:val="false"/>
          <w:sz w:val="28"/>
          <w:highlight w:val="white"/>
        </w:rPr>
        <w:t>ПОДПРОГРАММА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sz w:val="28"/>
          <w:highlight w:val="white"/>
        </w:rPr>
      </w:pPr>
      <w:r>
        <w:rPr>
          <w:rFonts w:ascii="Times New Roman" w:hAnsi="Times New Roman"/>
          <w:b w:val="false"/>
          <w:sz w:val="28"/>
          <w:highlight w:val="white"/>
        </w:rPr>
      </w:r>
    </w:p>
    <w:p>
      <w:pPr>
        <w:pStyle w:val="Normal"/>
        <w:widowControl w:val="false"/>
        <w:spacing w:lineRule="exact" w:line="240"/>
        <w:jc w:val="center"/>
        <w:rPr/>
      </w:pPr>
      <w:r>
        <w:rPr>
          <w:highlight w:val="white"/>
        </w:rPr>
        <w:t>«</w:t>
      </w:r>
      <w:r>
        <w:rPr/>
        <w:t>Организация культурно-досуговой деятельности</w:t>
      </w:r>
      <w:r>
        <w:rPr>
          <w:highlight w:val="white"/>
        </w:rPr>
        <w:t>»</w:t>
      </w:r>
      <w:r>
        <w:rPr/>
        <w:t xml:space="preserve"> муниципальной программы Андроповского муниципального округа Ставропольского края «Развитие культуры»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sz w:val="28"/>
          <w:highlight w:val="white"/>
        </w:rPr>
      </w:pPr>
      <w:r>
        <w:rPr>
          <w:rFonts w:ascii="Times New Roman" w:hAnsi="Times New Roman"/>
          <w:b w:val="false"/>
          <w:sz w:val="28"/>
          <w:highlight w:val="white"/>
        </w:rPr>
      </w:r>
    </w:p>
    <w:p>
      <w:pPr>
        <w:pStyle w:val="ConsPlusTitle1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rFonts w:ascii="Times New Roman" w:hAnsi="Times New Roman"/>
          <w:b w:val="false"/>
          <w:sz w:val="28"/>
          <w:highlight w:val="white"/>
        </w:rPr>
      </w:pPr>
      <w:r>
        <w:rPr>
          <w:rFonts w:ascii="Times New Roman" w:hAnsi="Times New Roman"/>
          <w:b w:val="false"/>
          <w:sz w:val="28"/>
          <w:highlight w:val="white"/>
        </w:rPr>
        <w:t xml:space="preserve">ПАСПОРТ </w:t>
      </w:r>
    </w:p>
    <w:p>
      <w:pPr>
        <w:pStyle w:val="ConsPlusTitle1"/>
        <w:spacing w:lineRule="exact" w:line="240"/>
        <w:jc w:val="center"/>
        <w:rPr>
          <w:rFonts w:ascii="Times New Roman" w:hAnsi="Times New Roman"/>
          <w:b w:val="false"/>
          <w:sz w:val="28"/>
          <w:highlight w:val="white"/>
        </w:rPr>
      </w:pPr>
      <w:r>
        <w:rPr>
          <w:rFonts w:ascii="Times New Roman" w:hAnsi="Times New Roman"/>
          <w:b w:val="false"/>
          <w:sz w:val="28"/>
          <w:highlight w:val="white"/>
        </w:rPr>
      </w:r>
    </w:p>
    <w:p>
      <w:pPr>
        <w:pStyle w:val="Normal"/>
        <w:widowControl w:val="false"/>
        <w:spacing w:lineRule="exact" w:line="240"/>
        <w:jc w:val="center"/>
        <w:rPr/>
      </w:pPr>
      <w:r>
        <w:rPr>
          <w:highlight w:val="white"/>
        </w:rPr>
        <w:t>подпрограммы «</w:t>
      </w:r>
      <w:r>
        <w:rPr/>
        <w:t>Организация культурно-досуговой деятельности</w:t>
      </w:r>
      <w:r>
        <w:rPr>
          <w:highlight w:val="white"/>
        </w:rPr>
        <w:t>»</w:t>
      </w:r>
      <w:r>
        <w:rPr/>
        <w:t xml:space="preserve"> муниципальной программы Андроповского муниципального округа  Ставропольского края «Развитие культуры»</w:t>
      </w:r>
    </w:p>
    <w:tbl>
      <w:tblPr>
        <w:tblStyle w:val="Style_4"/>
        <w:tblpPr w:vertAnchor="text" w:horzAnchor="margin" w:tblpXSpec="right" w:leftFromText="180" w:rightFromText="180" w:tblpY="91"/>
        <w:tblW w:w="1016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6818"/>
      </w:tblGrid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 Подпрограммы</w:t>
            </w:r>
          </w:p>
        </w:tc>
        <w:tc>
          <w:tcPr>
            <w:tcW w:w="6818" w:type="dxa"/>
            <w:tcBorders/>
          </w:tcPr>
          <w:p>
            <w:pPr>
              <w:pStyle w:val="ConsPlusTitle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подпрограмма «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» муниципальной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 xml:space="preserve"> программы Андроповского муниципального округа Ставропольского края  «Развитие культуры»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>(далее соответственно – Подпрограмма, Программа)</w:t>
            </w:r>
          </w:p>
          <w:p>
            <w:pPr>
              <w:pStyle w:val="ConsPlusTitle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Ответственный исполнитель</w:t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отсутствуют</w:t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Участники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Муниципальные бюджетные культурно-досуговые учреждения культуры</w:t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Задачи Подпрограммы</w:t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Повышение вовлеченности граждан в творческую деятельность в сфере культуры, улучшение качества, разнообразия и доступности услуг, организации досуга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Создание условий для творческой самореализации граждан, воспитания на основе духовно-нравственных и культурных ценностей народов России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Показатели решения задач Подпрограммы</w:t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мероприятий на платной основе (в том числе киносеансов);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культурно-досуговых мероприятий;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поддержку, находящихся в сельской местности;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зданий и сооружений, благоустроенных территорий муниципальных учреждений культуры, в которых проведен капитальный ремонт;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муниципальных учреждений культуры, получивших государственную поддержку,  на обеспечение развития и укрепления материально-технической базы домов культуры в населенных пунктах с числом жителей до 50 тысяч человек;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построенных (реконструированных) и (или) капитально отремонтированных учреждений культурно-досугового типа в сельской местности;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клубных формирований;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участников клубных формирований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Сроки реализации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2025-2030 годы</w:t>
            </w:r>
          </w:p>
        </w:tc>
      </w:tr>
      <w:tr>
        <w:trPr/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bCs/>
                <w:color w:val="000000"/>
                <w:spacing w:val="0"/>
                <w:kern w:val="0"/>
                <w:szCs w:val="20"/>
              </w:rPr>
              <w:t>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объем финансового обеспечения Подпрограммы составит 554142,20 тыс. 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бюджет Андроповского муниципального округа Ставропольского края  – 537151,58 тыс. рублей,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2025 год  – </w:t>
            </w:r>
            <w:bookmarkStart w:id="0" w:name="OLE_LINK1"/>
            <w:r>
              <w:rPr>
                <w:b/>
                <w:bCs/>
                <w:color w:val="000000"/>
                <w:szCs w:val="28"/>
              </w:rPr>
              <w:t xml:space="preserve">107644,98 </w:t>
            </w:r>
            <w:bookmarkEnd w:id="0"/>
            <w:r>
              <w:rPr>
                <w:b/>
                <w:bCs/>
                <w:color w:val="000000"/>
                <w:szCs w:val="28"/>
              </w:rPr>
              <w:t>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2026 год – 85901,32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2027 год – 85901,32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2028 год – 85901,32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2029 год- 85901,32 тыс. рублей;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год- 85901,32 тыс. рублей;</w:t>
            </w:r>
          </w:p>
          <w:p>
            <w:pPr>
              <w:pStyle w:val="Normal"/>
              <w:widowControl w:val="false"/>
              <w:ind w:left="34" w:right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- за счет межбюджетных трансфертов– 14379,83 тыс. рублей,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2025 год – 14379,83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24" w:leader="none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2026 год – 0,00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2027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2028 год - 0,00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2029 год - 0,00 тыс. рублей;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48" w:leader="none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год - 0,00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 –0,00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2025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2026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2027 год – 0,00 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2028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2029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" w:leader="none"/>
              </w:tabs>
              <w:ind w:left="54" w:righ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2030 год – 0,00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Подпрограммы – 16990,62 тыс. рублей,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2025 год – 2831,77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2026 год – 2831,77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2027 год – 2831,77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2028 год – 2831,77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2029 год – 2831,77 тыс. рублей;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2030 год – 2831,77 тыс. рублей.</w:t>
            </w:r>
          </w:p>
        </w:tc>
      </w:tr>
      <w:tr>
        <w:trPr>
          <w:trHeight w:val="10000" w:hRule="atLeast"/>
        </w:trPr>
        <w:tc>
          <w:tcPr>
            <w:tcW w:w="33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Ожидаемые конечные результаты реализации Подпрограммы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мероприятий на платной основе (в том числе киносеансов) в 2030 году до 2000 единиц;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культурно-досуговых мероприятий в 2030 году до 4050 единиц;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 - в период с 2025 года по 2030 год - 10 человек;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поддержку, находящихся в сельской местности - в период с 2026 года по 2030 год - 5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зданий и сооружений, благоустроенных территорий муниципальных учреждений культуры, в которых проведен капитальный ремонт в период с 2025 года по 2030 год - 6 единиц;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муниципальных учреждений культуры, получивших государственную поддержку, на обеспечение развития и укрепления материально-технической базы домов культуры в населенных пунктах с числом жителей до 50 тысяч человек - </w:t>
            </w:r>
            <w:r>
              <w:rPr>
                <w:color w:val="000000"/>
                <w:spacing w:val="0"/>
                <w:kern w:val="0"/>
                <w:szCs w:val="20"/>
              </w:rPr>
              <w:t>в период с 2026 года по 2030 год – 6 единиц;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построенных (реконструированных) и (или) капитально отремонтированных учреждений культурно-досугового типа в сельской местности </w:t>
            </w:r>
            <w:r>
              <w:rPr>
                <w:color w:val="000000"/>
                <w:spacing w:val="0"/>
                <w:kern w:val="0"/>
                <w:szCs w:val="20"/>
              </w:rPr>
              <w:t>в период с 2026 года по 2030 год - 6 единиц;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количества клубных формирований до 221 в 2030 году;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увеличение  количества участников клубных формирований до 3400 человек к 2030 году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48" w:leader="none"/>
        </w:tabs>
        <w:ind w:firstLine="709" w:left="0" w:right="0"/>
        <w:jc w:val="center"/>
        <w:outlineLvl w:val="0"/>
        <w:rPr/>
      </w:pPr>
      <w:r>
        <w:rPr/>
        <w:t>Характеристика основных мероприятий Подпрограммы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Основными мероприятиями Подпрограммы являются: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1. Организации социально-культурного развития и досуга населения.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1) Обеспечение деятельности учреждений в сфере культуры;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2) Инновационно-методическая деятельность.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Непосредственным результатом реализации данного основного мероприятия Подпрограммы является: увеличение количества посетителей культурно-досуговых мероприятий; количества мероприятий на платной основе (в том числе киносеансов); количества культурно-досуговых мероприятий.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3) Государственная поддержка лучших работников муниципальных учреждений, находящихся в сельской местности.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Результат данного мероприятия: количество работников муниципальных учреждений культуры, получивших государственную поддержку, находящихся в сельской местности.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4) Государственная поддержка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Мероприятие предполагает приобретение оборудования и других материалов, необходимых для оказания услуг населению.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Результатом данного мероприятия является количество муниципальных учреждений, получивших государственную поддержку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5) Государственная поддержка муниципальных учреждений, находящихся в сельской местности.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>
          <w:b/>
          <w:bCs/>
        </w:rPr>
      </w:pPr>
      <w:r>
        <w:rPr>
          <w:b/>
          <w:bCs/>
        </w:rPr>
        <w:t>Результат данного мероприятия: количество муниципальных учреждений культуры, получивших государственную поддержку, находящихся в сельской местности.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2. Создание безопасных условий функционирования объектов культуры.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>
          <w:color w:val="000000"/>
        </w:rPr>
      </w:pPr>
      <w:r>
        <w:rPr/>
        <w:t>В рамках данного основного мероприятия планируется, заключение договоров на обслуживание</w:t>
      </w:r>
      <w:r>
        <w:rPr>
          <w:color w:val="000000"/>
        </w:rPr>
        <w:t xml:space="preserve"> технического обслуживания пожарной безопасности;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>
          <w:color w:val="000000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Капитальный ремонт зданий и прилегающих территорий учреждений культуры в сельских населенных пунктах Андроповского района Ставропольского края.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Непосредственным результатом реализации данного основного мероприятия Подпрограммы является  обеспечение противопожарной безопасности; количество зданий и сооружений, благоустроенных территорий муниципальных учреждений культуры, в которых проведен капитальный ремонт.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3. Строительство (реконструкция) объектов культуры муниципальной собственности.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Основное мероприятие предполагает реконструкцию зданий учреждений культуры. Результатом основного мероприятия является количество построенных (реконструированных) и (или) капитально отремонтированных учреждений культурно-досугового типа в сельской местности.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4. Организации традиционного народного творчества, самодеятельного искусства.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 xml:space="preserve">В рамках данного основного мероприятия планируется реализация следующих мер: 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обеспечение деятельности самодеятельных творческих коллективов;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активизация народного творчества, самодеятельного искусства.</w:t>
      </w:r>
    </w:p>
    <w:p>
      <w:pPr>
        <w:pStyle w:val="Normal"/>
        <w:widowControl w:val="false"/>
        <w:tabs>
          <w:tab w:val="clear" w:pos="708"/>
          <w:tab w:val="left" w:pos="748" w:leader="none"/>
        </w:tabs>
        <w:ind w:firstLine="709" w:left="0" w:right="0"/>
        <w:jc w:val="both"/>
        <w:rPr/>
      </w:pPr>
      <w:r>
        <w:rPr/>
        <w:t>Непосредственным результатом реализации данного основного мероприятия Подпрограммы является увеличение количества клубных формирований, их участников. В реализации основного мероприятия Подпрограммы участвуют Муниципальные бюджетные учреждения культуры.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Сведения об индикаторах достижения целей Программы и показателях решения задач подпрограмм Программы и их значениях приведены в таблице 1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Перечень основных мероприятий Подпрограммы Программы приведен в таблице 2 приложения 4.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 xml:space="preserve">Объемы и источники финансового обеспечения Подпрограммы Программы приведены в таблице 3 приложения 4.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left="0" w:right="0"/>
        <w:jc w:val="both"/>
        <w:rPr/>
      </w:pPr>
      <w:r>
        <w:rPr/>
        <w:t>Сведения о весовых коэффициентах, присвоенных целям Программы, задачам подпрограмм Программы приведены в таблице 4 приложения 4.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exact" w:line="240" w:before="0" w:after="0"/>
        <w:ind w:hanging="0" w:left="4248" w:right="0"/>
        <w:jc w:val="center"/>
        <w:outlineLvl w:val="0"/>
        <w:rPr/>
      </w:pPr>
      <w:r>
        <w:rPr/>
        <w:t>Приложение 3</w:t>
      </w:r>
    </w:p>
    <w:p>
      <w:pPr>
        <w:pStyle w:val="BodyText"/>
        <w:widowControl w:val="false"/>
        <w:spacing w:lineRule="exact" w:line="240" w:before="0" w:after="0"/>
        <w:ind w:hanging="0" w:left="4248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 xml:space="preserve">Андроповского муниципального округа  Ставропольского края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/>
      </w:pPr>
      <w:r>
        <w:rPr/>
        <w:t>«Развитие культуры»</w:t>
      </w:r>
    </w:p>
    <w:p>
      <w:pPr>
        <w:pStyle w:val="BodyText"/>
        <w:widowControl w:val="false"/>
        <w:spacing w:lineRule="exac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/>
      </w:pPr>
      <w:r>
        <w:rPr/>
        <w:t>ПОДПРОГРАММА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>«Обеспечение реализации Программы и общепрограммных мероприятий» муниципальной программы Андроповского муниципального округа Ставропольского края «Развитие культуры»</w:t>
      </w:r>
    </w:p>
    <w:p>
      <w:pPr>
        <w:pStyle w:val="BodyText"/>
        <w:widowControl w:val="false"/>
        <w:spacing w:lineRule="exact" w:line="240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Подпрограмма «Обеспечение реализации Программы и общепрограммных мероприятий» муниципальной программы Андроповского муниципального округа Ставропольского края «Развитие культуры» (далее соответственно Подпрограмма, Программа) представляет собой совокупность мер, направленных на создание условий для реализации Программы.</w:t>
      </w:r>
    </w:p>
    <w:p>
      <w:pPr>
        <w:pStyle w:val="Normal"/>
        <w:widowControl w:val="false"/>
        <w:ind w:firstLine="709" w:left="0" w:right="0"/>
        <w:jc w:val="both"/>
        <w:rPr>
          <w:color w:val="FF0000"/>
        </w:rPr>
      </w:pPr>
      <w:r>
        <w:rPr/>
        <w:t xml:space="preserve">Управление реализацией Программы осуществляется Отделом культуры администрации Андроповского муниципального округа Ставропольского края (далее – Отдел культуры), в рамках функций, определенных Положением об Отделе культуры администрации Андроповского муниципального округа Ставропольского края, утвержденным решением Совета Андроповского муниципального округа Ставропольского края </w:t>
      </w:r>
      <w:r>
        <w:rPr>
          <w:color w:val="000000"/>
        </w:rPr>
        <w:t>от 04 декабря 2020 года № 5/45-1.</w:t>
      </w:r>
    </w:p>
    <w:p>
      <w:pPr>
        <w:pStyle w:val="BodyText"/>
        <w:widowControl w:val="false"/>
        <w:spacing w:before="0" w:after="0"/>
        <w:ind w:firstLine="709" w:left="0" w:right="0"/>
        <w:jc w:val="both"/>
        <w:rPr>
          <w:sz w:val="28"/>
        </w:rPr>
      </w:pPr>
      <w:r>
        <w:rPr>
          <w:sz w:val="28"/>
        </w:rPr>
        <w:t>Сферой осуществления Подпрограммы является управленческая и организационная деятельность.</w:t>
      </w:r>
    </w:p>
    <w:p>
      <w:pPr>
        <w:pStyle w:val="Normal"/>
        <w:widowControl w:val="false"/>
        <w:ind w:firstLine="709" w:left="0" w:right="0"/>
        <w:jc w:val="both"/>
        <w:rPr/>
      </w:pPr>
      <w:r>
        <w:rPr/>
        <w:t>Практическое управление реализацией Программы основывается на использовании программно-целевого метода, повышении эффективности использования финансовых средств, выделяемых из бюджета Андроповского муниципального  округа Ставропольского края, развитии и оптимальном использовании профессиональных навыков сотрудников.</w:t>
      </w:r>
    </w:p>
    <w:p>
      <w:pPr>
        <w:pStyle w:val="ListParagraph1"/>
        <w:widowControl w:val="false"/>
        <w:tabs>
          <w:tab w:val="clear" w:pos="708"/>
          <w:tab w:val="left" w:pos="601" w:leader="none"/>
        </w:tabs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«Объем финансовых средств, необходимых для реализации подпрограммы составит –  23699,70 тыс. рублей, в том числе по годам:</w:t>
      </w:r>
    </w:p>
    <w:p>
      <w:pPr>
        <w:pStyle w:val="ListParagraph1"/>
        <w:widowControl w:val="false"/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год – 3949,95 тыс. рублей;</w:t>
      </w:r>
    </w:p>
    <w:p>
      <w:pPr>
        <w:pStyle w:val="ListParagraph1"/>
        <w:widowControl w:val="false"/>
        <w:tabs>
          <w:tab w:val="clear" w:pos="708"/>
          <w:tab w:val="left" w:pos="567" w:leader="none"/>
          <w:tab w:val="left" w:pos="601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2026 год – 3949,95 тыс. рублей; </w:t>
      </w:r>
    </w:p>
    <w:p>
      <w:pPr>
        <w:pStyle w:val="ListParagraph1"/>
        <w:widowControl w:val="false"/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2027 год  – 3949,95 тыс. рублей;</w:t>
      </w:r>
    </w:p>
    <w:p>
      <w:pPr>
        <w:pStyle w:val="ListParagraph1"/>
        <w:widowControl w:val="false"/>
        <w:tabs>
          <w:tab w:val="clear" w:pos="708"/>
          <w:tab w:val="left" w:pos="567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2028 год– 3949,95 тыс. рублей;</w:t>
      </w:r>
    </w:p>
    <w:p>
      <w:pPr>
        <w:pStyle w:val="ListParagraph1"/>
        <w:widowControl w:val="false"/>
        <w:tabs>
          <w:tab w:val="clear" w:pos="708"/>
          <w:tab w:val="left" w:pos="567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2029 год– 3949,95 тыс. рублей;</w:t>
      </w:r>
    </w:p>
    <w:p>
      <w:pPr>
        <w:pStyle w:val="ListParagraph1"/>
        <w:widowControl w:val="false"/>
        <w:tabs>
          <w:tab w:val="clear" w:pos="708"/>
          <w:tab w:val="left" w:pos="567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2030 год– 3949,95 тыс. рублей;</w:t>
      </w:r>
    </w:p>
    <w:p>
      <w:pPr>
        <w:pStyle w:val="ListParagraph1"/>
        <w:widowControl w:val="false"/>
        <w:tabs>
          <w:tab w:val="clear" w:pos="708"/>
          <w:tab w:val="left" w:pos="601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бюджет Андроповского муниципального округа   Ставропольского края –  23699,70 тыс. рублей, в том числе по годам:</w:t>
      </w:r>
    </w:p>
    <w:p>
      <w:pPr>
        <w:pStyle w:val="NoSpacing1"/>
        <w:ind w:hanging="709" w:left="709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2021 год –  3949,95 тыс. рублей;</w:t>
      </w:r>
    </w:p>
    <w:p>
      <w:pPr>
        <w:pStyle w:val="NoSpacing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2022 год –  3949,95 тыс. рублей;</w:t>
      </w:r>
    </w:p>
    <w:p>
      <w:pPr>
        <w:pStyle w:val="NoSpacing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2023 год  – 3949,95 тыс. рублей;</w:t>
      </w:r>
    </w:p>
    <w:p>
      <w:pPr>
        <w:pStyle w:val="NoSpacing1"/>
        <w:ind w:hanging="709" w:left="709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2024 год– 3949,95 тыс. рублей; </w:t>
      </w:r>
    </w:p>
    <w:p>
      <w:pPr>
        <w:pStyle w:val="NoSpacing1"/>
        <w:ind w:hanging="709" w:left="709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год – 3949,95 тыс. рублей;</w:t>
      </w:r>
    </w:p>
    <w:p>
      <w:pPr>
        <w:pStyle w:val="NoSpacing1"/>
        <w:ind w:hanging="709" w:left="709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2026 год– 3949,95 тыс. рублей;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985" w:right="567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ind w:firstLine="709" w:left="0" w:right="0"/>
        <w:jc w:val="both"/>
        <w:rPr>
          <w:color w:val="000000"/>
        </w:rPr>
      </w:pPr>
      <w:r>
        <w:rPr>
          <w:color w:val="000000"/>
        </w:rPr>
        <w:t>Объемы и источники финансового обеспечения  Подпрограммы приведены в таблице 3 приложения 4 к Программе.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240" w:leader="none"/>
        </w:tabs>
        <w:spacing w:lineRule="exact" w:line="240"/>
        <w:ind w:hanging="0" w:left="9240" w:right="0"/>
        <w:jc w:val="center"/>
        <w:outlineLvl w:val="0"/>
        <w:rPr/>
      </w:pPr>
      <w:r>
        <w:rPr/>
        <w:t>Приложение 4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240" w:leader="none"/>
        </w:tabs>
        <w:spacing w:lineRule="exact" w:line="240"/>
        <w:ind w:hanging="0" w:left="9240" w:right="0"/>
        <w:jc w:val="center"/>
        <w:outlineLvl w:val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9240" w:right="0"/>
        <w:jc w:val="center"/>
        <w:outlineLvl w:val="1"/>
        <w:rPr/>
      </w:pPr>
      <w:r>
        <w:rPr/>
        <w:t xml:space="preserve">к муниципальной программе 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9240" w:right="0"/>
        <w:jc w:val="center"/>
        <w:outlineLvl w:val="1"/>
        <w:rPr/>
      </w:pPr>
      <w:r>
        <w:rPr/>
        <w:t>Андроповского муниципального округа  Ставропольского края «Развитие культуры»</w:t>
      </w:r>
    </w:p>
    <w:p>
      <w:pPr>
        <w:pStyle w:val="Normal"/>
        <w:numPr>
          <w:ilvl w:val="0"/>
          <w:numId w:val="0"/>
        </w:numPr>
        <w:spacing w:lineRule="exact" w:line="240"/>
        <w:ind w:hanging="0" w:left="0"/>
        <w:jc w:val="right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spacing w:lineRule="exact" w:line="240"/>
        <w:ind w:hanging="0" w:left="0"/>
        <w:jc w:val="right"/>
        <w:outlineLvl w:val="0"/>
        <w:rPr/>
      </w:pPr>
      <w:r>
        <w:rPr/>
        <w:t>Таблица 1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caps/>
        </w:rPr>
      </w:pPr>
      <w:r>
        <w:rPr>
          <w:caps/>
        </w:rPr>
        <w:t>Сведения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/>
      </w:pPr>
      <w:r>
        <w:rPr/>
        <w:t>об индикаторах достижения целей муниципальной программы Андроповского муниципального округа Ставропольского края «Развитие культуры» (далее – Программа), и показателях решения задач подпрограмм Программы и их значениях</w:t>
      </w:r>
    </w:p>
    <w:p>
      <w:pPr>
        <w:pStyle w:val="Normal"/>
        <w:widowControl w:val="false"/>
        <w:spacing w:lineRule="exact" w:line="240"/>
        <w:rPr/>
      </w:pPr>
      <w:r>
        <w:rPr>
          <w:color w:val="7030A0"/>
        </w:rPr>
        <w:t xml:space="preserve">                                                                      </w:t>
      </w:r>
    </w:p>
    <w:tbl>
      <w:tblPr>
        <w:tblStyle w:val="Style_4"/>
        <w:tblW w:w="15745" w:type="dxa"/>
        <w:jc w:val="left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21"/>
        <w:gridCol w:w="1417"/>
        <w:gridCol w:w="992"/>
        <w:gridCol w:w="1134"/>
        <w:gridCol w:w="1133"/>
        <w:gridCol w:w="1277"/>
        <w:gridCol w:w="992"/>
        <w:gridCol w:w="992"/>
        <w:gridCol w:w="1275"/>
        <w:gridCol w:w="945"/>
        <w:gridCol w:w="9"/>
      </w:tblGrid>
      <w:tr>
        <w:trPr/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Cs w:val="20"/>
              </w:rPr>
              <w:t>п.п.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Единица измерения</w:t>
            </w:r>
          </w:p>
        </w:tc>
        <w:tc>
          <w:tcPr>
            <w:tcW w:w="8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Значения  индикатора достижения цели Программы и показателя решения задачи подпрограмм Программы по годам</w:t>
            </w:r>
          </w:p>
        </w:tc>
      </w:tr>
      <w:tr>
        <w:trPr/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2030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rPr>
          <w:color w:val="000000"/>
          <w:sz w:val="5"/>
        </w:rPr>
      </w:pPr>
      <w:r>
        <w:rPr>
          <w:color w:val="000000"/>
          <w:sz w:val="5"/>
        </w:rPr>
      </w:r>
    </w:p>
    <w:tbl>
      <w:tblPr>
        <w:tblStyle w:val="Style_4"/>
        <w:tblW w:w="1588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78"/>
        <w:gridCol w:w="106"/>
        <w:gridCol w:w="1171"/>
        <w:gridCol w:w="1134"/>
        <w:gridCol w:w="1133"/>
        <w:gridCol w:w="836"/>
        <w:gridCol w:w="298"/>
        <w:gridCol w:w="1134"/>
        <w:gridCol w:w="1134"/>
        <w:gridCol w:w="125"/>
        <w:gridCol w:w="10"/>
        <w:gridCol w:w="6"/>
        <w:gridCol w:w="993"/>
        <w:gridCol w:w="141"/>
        <w:gridCol w:w="1134"/>
        <w:gridCol w:w="994"/>
        <w:gridCol w:w="144"/>
      </w:tblGrid>
      <w:tr>
        <w:trPr>
          <w:tblHeader w:val="true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5" w:leader="none"/>
                <w:tab w:val="center" w:pos="2293" w:leader="none"/>
              </w:tabs>
              <w:spacing w:lineRule="auto" w:line="240" w:before="0" w:after="0"/>
              <w:ind w:firstLine="517" w:left="-517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11</w:t>
            </w:r>
          </w:p>
        </w:tc>
        <w:tc>
          <w:tcPr>
            <w:tcW w:w="1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Цель 1 Программы Развитие и совершенствование системы информационно- библиотечного обслуживания населения Андроповского муниципального округа Ставропольского края , обеспечивающей конституционные права граждан на свободный и равный доступ к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посещений библиотек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664020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730422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775000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-108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825000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-106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844000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935000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992000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998000</w:t>
            </w:r>
          </w:p>
        </w:tc>
      </w:tr>
      <w:tr>
        <w:trPr>
          <w:trHeight w:val="672" w:hRule="atLeast"/>
        </w:trPr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Объём привлеченных межбюджетных трансфертов на 1 рубль финансирования муниципальной подпрограммы </w:t>
            </w:r>
            <w:r>
              <w:rPr>
                <w:color w:val="000000"/>
                <w:spacing w:val="0"/>
                <w:kern w:val="0"/>
                <w:szCs w:val="20"/>
              </w:rPr>
              <w:t>«Развитие библиотечного обслуживания населения»</w:t>
            </w:r>
            <w:r>
              <w:rPr>
                <w:color w:val="000000"/>
                <w:spacing w:val="0"/>
                <w:kern w:val="0"/>
                <w:szCs w:val="20"/>
              </w:rPr>
              <w:t xml:space="preserve"> за счет бюджета Андроповского муниципального округа Ставропольского края 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Рубль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5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5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>
          <w:trHeight w:val="710" w:hRule="atLeast"/>
        </w:trPr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Подпрограмма 1 Подпрограмма «Развитие библиотечного обслуживания населения»</w:t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1 подпрограммы 1 Программы: «Обеспечение свободного доступа гражданам к информации и знаниям, содействие интеллектуальному развитию личности»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посещений пользователей библиотеки в стационарных условиях и вне стационара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274102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280657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285600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291400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308900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317700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342100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360150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муниципальных учреждений культуры, получивших государственную поддержку, находящихся в сельской местности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Человек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созданных модельных библиотек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 </w:t>
            </w: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2 подпрограммы 1 : «Улучшение эффективности обслуживания пользователей, повышение востребованности библиотечных услуг и цифровых информационных ресурсов в сфере культуры»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записей в электронном каталоге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91850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92900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93800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94500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95100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95800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96500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97100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документов  библиотечного фонда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279827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280500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281000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281800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282300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283000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283600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284100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9.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Число обращений к цифровым ресурсам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389913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443765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490244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534366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577100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617300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650100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698600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10.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 отрасли культуры (модернизация библиотек в части комплектования книжных фондов)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Единиц  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Цель 2 Программы: « 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11.</w:t>
            </w:r>
          </w:p>
        </w:tc>
        <w:tc>
          <w:tcPr>
            <w:tcW w:w="4678" w:type="dxa"/>
            <w:tcBorders/>
          </w:tcPr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Количество посетителей культурно-досуговых мероприятий  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Человек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249954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271000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290000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313000</w:t>
            </w:r>
          </w:p>
        </w:tc>
        <w:tc>
          <w:tcPr>
            <w:tcW w:w="125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338000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5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360000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385000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410000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12.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Объём привлеченных межбюджетных трансфертов на 1 рубль финансирования подпрограммы «Организация культурно-досуговой деятельности» за счет бюджета Андроповского муниципального округа Ставропольского края 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Рубль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0,06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0,09</w:t>
            </w:r>
          </w:p>
        </w:tc>
        <w:tc>
          <w:tcPr>
            <w:tcW w:w="125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0,10</w:t>
            </w:r>
          </w:p>
        </w:tc>
        <w:tc>
          <w:tcPr>
            <w:tcW w:w="115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0,10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0,10</w:t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Подпрограмма 2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 xml:space="preserve"> «</w:t>
            </w:r>
            <w:r>
              <w:rPr>
                <w:color w:val="000000"/>
                <w:spacing w:val="0"/>
                <w:kern w:val="0"/>
                <w:szCs w:val="20"/>
              </w:rPr>
              <w:t>Организация культурно-досуговой деятельности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>»</w:t>
            </w:r>
            <w:r>
              <w:rPr>
                <w:color w:val="000000"/>
                <w:spacing w:val="0"/>
                <w:kern w:val="0"/>
                <w:szCs w:val="20"/>
              </w:rPr>
              <w:t xml:space="preserve"> муниципальной программы Андроповского муниципального округа Ставропольского края «Развитие культуры»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1 подпрограммы 2 Программы: «Повышение вовлеченности граждан  в творческую деятельность в сфере культуры, улучшение качества, разнообразия и доступности услуг, организации досуга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13.</w:t>
            </w:r>
          </w:p>
        </w:tc>
        <w:tc>
          <w:tcPr>
            <w:tcW w:w="4678" w:type="dxa"/>
            <w:tcBorders/>
          </w:tcPr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Количество мероприятий на платной основе (в т.ч. киносеансов)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1773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1840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1870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1890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1920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1940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1960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2000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14.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культурно-досуговых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3995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 </w:t>
            </w:r>
            <w:r>
              <w:rPr>
                <w:color w:val="000000"/>
                <w:spacing w:val="0"/>
                <w:kern w:val="0"/>
                <w:szCs w:val="20"/>
              </w:rPr>
              <w:t>4000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4010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4020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0" w:leader="none"/>
                <w:tab w:val="center" w:pos="526" w:leader="none"/>
              </w:tabs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ab/>
              <w:t xml:space="preserve">    </w:t>
              <w:tab/>
              <w:t>4030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4035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4040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4050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15.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работников муниципальных учреждений культуры, получивших государственную поддержку, находящихся в сельской местности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Человек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16.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поддержку, находящихся в сельской местности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    </w:t>
            </w: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</w:t>
            </w: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17.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Количество зданий и сооружений, благоустроенных территорий  муниципальных учреждений культуры, в которых проведен капитальный ремонт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       </w:t>
            </w: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18.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муниципальных учреждений культуры, получивших государственную поддержку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    </w:t>
            </w: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19.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построенных (реконструированных) и (или) капитально отремонтированных учреждений культурно-досугового типа в сельской местности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6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4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/>
        <w:tc>
          <w:tcPr>
            <w:tcW w:w="15879" w:type="dxa"/>
            <w:gridSpan w:val="18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2 подпрограммы 2: «Создание условий для творческой самореализации граждан, воспитания на основе духовно-нравственных и культурных ценностей народов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клубных формирований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Единиц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219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219</w:t>
            </w:r>
          </w:p>
        </w:tc>
        <w:tc>
          <w:tcPr>
            <w:tcW w:w="143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219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220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220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221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Человек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3364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3364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3364</w:t>
            </w:r>
          </w:p>
        </w:tc>
        <w:tc>
          <w:tcPr>
            <w:tcW w:w="143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3364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3364</w:t>
            </w:r>
          </w:p>
        </w:tc>
        <w:tc>
          <w:tcPr>
            <w:tcW w:w="127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3380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3380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3400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ind w:hanging="0" w:left="0"/>
        <w:jc w:val="right"/>
        <w:outlineLvl w:val="2"/>
        <w:rPr>
          <w:b/>
          <w:bCs/>
        </w:rPr>
      </w:pPr>
      <w:r>
        <w:rPr>
          <w:b/>
          <w:bCs/>
        </w:rPr>
        <w:t>Таблица 2</w:t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2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b/>
          <w:bCs/>
        </w:rPr>
      </w:pPr>
      <w:r>
        <w:rPr>
          <w:b/>
          <w:bCs/>
          <w:caps/>
        </w:rPr>
        <w:t>ПЕРЕЧЕНЬ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>
          <w:b/>
          <w:bCs/>
        </w:rPr>
      </w:pPr>
      <w:r>
        <w:rPr>
          <w:b/>
          <w:bCs/>
        </w:rPr>
        <w:t>основных мероприятий подпрограмм муниципальной программы Андроповского муниципального округа Ставропольского края «Развитие культуры» (далее – Программа)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>
          <w:b/>
          <w:bCs/>
        </w:rPr>
      </w:pPr>
      <w:r>
        <w:rPr>
          <w:b/>
          <w:bCs/>
        </w:rPr>
      </w:r>
    </w:p>
    <w:tbl>
      <w:tblPr>
        <w:tblW w:w="15876" w:type="dxa"/>
        <w:jc w:val="left"/>
        <w:tblInd w:w="-57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111"/>
        <w:gridCol w:w="2126"/>
        <w:gridCol w:w="2268"/>
        <w:gridCol w:w="1418"/>
        <w:gridCol w:w="1417"/>
        <w:gridCol w:w="3827"/>
      </w:tblGrid>
      <w:tr>
        <w:trPr/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п.п.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Ответственный исполнитель (соисполнитель, участник) основного мероприятия 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Связь с индикаторами достижения целей Программы и показателями решения задач подпрограммы  Программы 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411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212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226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окончания реализации</w:t>
            </w:r>
          </w:p>
        </w:tc>
        <w:tc>
          <w:tcPr>
            <w:tcW w:w="382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</w:tbl>
    <w:tbl>
      <w:tblPr>
        <w:tblW w:w="15876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709"/>
        <w:gridCol w:w="4111"/>
        <w:gridCol w:w="2126"/>
        <w:gridCol w:w="2268"/>
        <w:gridCol w:w="1418"/>
        <w:gridCol w:w="1417"/>
        <w:gridCol w:w="3827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</w:t>
            </w:r>
          </w:p>
        </w:tc>
      </w:tr>
      <w:tr>
        <w:trPr/>
        <w:tc>
          <w:tcPr>
            <w:tcW w:w="15876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Цель 1 Программы: «Развитие и совершенствование системы информационно-библиотечного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информации»</w:t>
            </w:r>
          </w:p>
          <w:p>
            <w:pPr>
              <w:pStyle w:val="Normal"/>
              <w:widowControl w:val="false"/>
              <w:ind w:firstLine="113" w:right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67" w:type="dxa"/>
            <w:gridSpan w:val="6"/>
            <w:tcBorders/>
          </w:tcPr>
          <w:p>
            <w:pPr>
              <w:pStyle w:val="Normal"/>
              <w:widowControl w:val="false"/>
              <w:ind w:firstLine="113" w:righ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«Развитие библиотечного обслуживания населения» </w:t>
            </w:r>
          </w:p>
          <w:p>
            <w:pPr>
              <w:pStyle w:val="Normal"/>
              <w:widowControl w:val="false"/>
              <w:ind w:firstLine="113" w:right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widowControl w:val="false"/>
              <w:ind w:firstLine="113" w:righ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Задача 1 подпрограммы 1: «Обеспечение свободного доступа гражданам к информации и знаниям, содействие интеллектуальному развитию личности</w:t>
            </w:r>
          </w:p>
          <w:p>
            <w:pPr>
              <w:pStyle w:val="Normal"/>
              <w:widowControl w:val="false"/>
              <w:ind w:firstLine="113" w:right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1.1.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40" w:leader="none"/>
              </w:tabs>
              <w:autoSpaceDE w:val="false"/>
              <w:ind w:right="11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Совершенствование информационно-библиотечного обслуживания населения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0" w:leader="none"/>
              </w:tabs>
              <w:autoSpaceDE w:val="false"/>
              <w:ind w:right="11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 администрации Андроповского муниципального округа Ставропольского края (далее Отдел культуры)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показателей 1,3, таблицы 1, приложения 4 к Программе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1.2.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Создание безопасных условий  функционирования объектов культуры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муниципальных услуг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показателей 1,2, таблицы 1, приложения 4 к Программе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1.3.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Региональный проект «Семейные ценности и инфраструктура культуры»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муниципальных услуг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показателя 6,2 таблицы 1, приложения 4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50" w:leader="none"/>
              </w:tabs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Задача 2 подпрограммы 1: «Улучшение эффективности обслуживания пользователей, повышение востребованности библиотечных услуг и цифровых информационных ресурсов в сфере культуры»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50" w:leader="none"/>
              </w:tabs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1.4.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Развитие информационных ресурсов библиотеки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муниципальных услуг (работ)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показателей 2,4,5,7,8,9,10 таблицы 1, приложения 4 к Программе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Цель 2 Программы 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населения.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  <w:shd w:fill="FFFFFF" w:val="clear"/>
              </w:rPr>
            </w:pPr>
            <w:r>
              <w:rPr>
                <w:b/>
                <w:bCs/>
                <w:color w:val="000000"/>
                <w:szCs w:val="28"/>
                <w:shd w:fill="FFFFFF" w:val="clear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15167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  <w:shd w:fill="FFFFFF" w:val="clear"/>
              </w:rPr>
              <w:t>Подпрограмма «</w:t>
            </w:r>
            <w:r>
              <w:rPr>
                <w:b/>
                <w:bCs/>
                <w:color w:val="000000"/>
                <w:szCs w:val="28"/>
              </w:rPr>
              <w:t>Организация культурно-досуговой деятельности</w:t>
            </w:r>
            <w:r>
              <w:rPr>
                <w:b/>
                <w:bCs/>
                <w:color w:val="000000"/>
                <w:szCs w:val="28"/>
                <w:shd w:fill="FFFFFF" w:val="clear"/>
              </w:rPr>
              <w:t>»</w:t>
            </w:r>
            <w:r>
              <w:rPr>
                <w:b/>
                <w:bCs/>
                <w:color w:val="000000"/>
                <w:szCs w:val="28"/>
              </w:rPr>
              <w:t xml:space="preserve"> муниципальной программы «Развитие культуры»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Задача 1 Подпрограммы 2: Программы «Повышение вовлеченности граждан  в творческую деятельность в сфере культуры, улучшение качества, разнообразия и доступности услуг, организации досуга  населения»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  <w:shd w:fill="FFFFFF" w:val="clear"/>
              </w:rPr>
            </w:pPr>
            <w:r>
              <w:rPr>
                <w:b/>
                <w:bCs/>
                <w:color w:val="000000"/>
                <w:szCs w:val="28"/>
                <w:shd w:fill="FFFFFF" w:val="clear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2.1.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Организация социально-культурного развития и досуга  населения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(выполнение) муниципальных услуг (работ) муниципальными учреждениями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показателей 11,12,13,14,15,16,18 таблицы1, приложения 4 к Программе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2.2.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Создание безопасных условий функционирования объектов культуры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муниципальных услуг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показателя 11,13,14,17,19 таблицы 1, приложения 4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2.3. 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Осуществление бюджетных инвестиций в объекты муниципальной собственности</w:t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показателя 12,19, таблицы 1, приложения 4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Задача 2 Подпрограммы 2: «Создание условий для творческой самореализации граждан, воспитания на основе духовно-нравственных и культурных ценностей народов России»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>
          <w:trHeight w:val="1237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2.4.</w:t>
            </w:r>
          </w:p>
          <w:p>
            <w:pPr>
              <w:pStyle w:val="Normal"/>
              <w:widowControl w:val="false"/>
              <w:autoSpaceDE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Организация традиционного народного творчества, самодеятельного искусства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840" w:leader="none"/>
              </w:tabs>
              <w:autoSpaceDE w:val="false"/>
              <w:ind w:hanging="0" w:left="142" w:right="0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Оказание муниципальных услуг (работ)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2025г.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2030г.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 обеспечивает достижение показателей 20,21 таблицы 1, приложения 4 к Программе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2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right"/>
        <w:outlineLvl w:val="0"/>
        <w:rPr>
          <w:b/>
          <w:bCs/>
        </w:rPr>
      </w:pPr>
      <w:r>
        <w:rPr>
          <w:b/>
          <w:bCs/>
        </w:rPr>
        <w:t>Таблица 3</w:t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2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b/>
          <w:bCs/>
        </w:rPr>
      </w:pPr>
      <w:r>
        <w:rPr>
          <w:b/>
          <w:bCs/>
          <w:caps/>
          <w:color w:val="000000"/>
        </w:rPr>
        <w:t>ОБЪЕМЫ И ИСТОЧНИКИ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center"/>
        <w:outlineLvl w:val="0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</w:r>
    </w:p>
    <w:p>
      <w:pPr>
        <w:pStyle w:val="Normal"/>
        <w:widowControl w:val="false"/>
        <w:spacing w:lineRule="exact" w:line="240"/>
        <w:jc w:val="center"/>
        <w:rPr>
          <w:b/>
          <w:bCs/>
        </w:rPr>
      </w:pPr>
      <w:r>
        <w:rPr>
          <w:b/>
          <w:bCs/>
          <w:color w:val="000000"/>
        </w:rPr>
        <w:t xml:space="preserve">финансового обеспечения муниципальной программы Андроповского муниципального округа Ставропольского края «Развитие культуры» (далее – Программа)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920" w:leader="none"/>
          <w:tab w:val="right" w:pos="14570" w:leader="none"/>
        </w:tabs>
        <w:ind w:hanging="0" w:left="0"/>
        <w:jc w:val="right"/>
        <w:outlineLvl w:val="2"/>
        <w:rPr>
          <w:b/>
          <w:bCs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(тыс. рублей)</w:t>
      </w:r>
    </w:p>
    <w:p>
      <w:pPr>
        <w:pStyle w:val="Normal"/>
        <w:rPr>
          <w:b/>
          <w:bCs/>
          <w:sz w:val="4"/>
        </w:rPr>
      </w:pPr>
      <w:r>
        <w:rPr>
          <w:b/>
          <w:bCs/>
          <w:sz w:val="4"/>
        </w:rPr>
      </w:r>
    </w:p>
    <w:p>
      <w:pPr>
        <w:pStyle w:val="Normal"/>
        <w:rPr>
          <w:b/>
          <w:bCs/>
          <w:sz w:val="5"/>
        </w:rPr>
      </w:pPr>
      <w:r>
        <w:rPr>
          <w:b/>
          <w:bCs/>
          <w:sz w:val="5"/>
        </w:rPr>
      </w:r>
    </w:p>
    <w:p>
      <w:pPr>
        <w:pStyle w:val="Normal"/>
        <w:spacing w:lineRule="exact" w:line="240"/>
        <w:jc w:val="both"/>
        <w:rPr>
          <w:b/>
          <w:bCs/>
        </w:rPr>
      </w:pPr>
      <w:r>
        <w:rPr>
          <w:b/>
          <w:bCs/>
        </w:rPr>
      </w:r>
    </w:p>
    <w:tbl>
      <w:tblPr>
        <w:tblW w:w="5200" w:type="pct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0"/>
        <w:gridCol w:w="2663"/>
        <w:gridCol w:w="2821"/>
        <w:gridCol w:w="1316"/>
        <w:gridCol w:w="1575"/>
        <w:gridCol w:w="1679"/>
        <w:gridCol w:w="1397"/>
        <w:gridCol w:w="1397"/>
        <w:gridCol w:w="1534"/>
      </w:tblGrid>
      <w:tr>
        <w:trPr>
          <w:trHeight w:val="706" w:hRule="atLeast"/>
          <w:cantSplit w:val="true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zCs w:val="28"/>
              </w:rPr>
              <w:t>пп.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Объем финансового обеспечения по годам (тыс.рублей) по годам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>
          <w:trHeight w:val="1756" w:hRule="atLeast"/>
          <w:cantSplit w:val="true"/>
        </w:trPr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2026 год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2028 год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2029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2030 год</w:t>
            </w:r>
          </w:p>
        </w:tc>
      </w:tr>
    </w:tbl>
    <w:p>
      <w:pPr>
        <w:pStyle w:val="Normal"/>
        <w:widowControl w:val="false"/>
        <w:spacing w:lineRule="exact" w:line="240"/>
        <w:jc w:val="center"/>
        <w:rPr>
          <w:b/>
          <w:bCs/>
        </w:rPr>
      </w:pPr>
      <w:r>
        <w:rPr>
          <w:b/>
          <w:bCs/>
        </w:rPr>
      </w:r>
    </w:p>
    <w:tbl>
      <w:tblPr>
        <w:tblW w:w="52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688"/>
        <w:gridCol w:w="2782"/>
        <w:gridCol w:w="1396"/>
        <w:gridCol w:w="1534"/>
        <w:gridCol w:w="1673"/>
        <w:gridCol w:w="1396"/>
        <w:gridCol w:w="1397"/>
        <w:gridCol w:w="1519"/>
      </w:tblGrid>
      <w:tr>
        <w:trPr>
          <w:tblHeader w:val="true"/>
          <w:trHeight w:val="239" w:hRule="atLeast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</w:t>
            </w:r>
          </w:p>
        </w:tc>
      </w:tr>
      <w:tr>
        <w:trPr>
          <w:trHeight w:val="365" w:hRule="atLeast"/>
        </w:trPr>
        <w:tc>
          <w:tcPr>
            <w:tcW w:w="76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Программа Андр</w:t>
            </w:r>
            <w:r>
              <w:rPr>
                <w:b/>
                <w:bCs/>
                <w:szCs w:val="28"/>
              </w:rPr>
              <w:t xml:space="preserve">оповского муниципального округа  Ставропольского края «Развитие культуры» </w:t>
            </w:r>
          </w:p>
        </w:tc>
        <w:tc>
          <w:tcPr>
            <w:tcW w:w="278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164713,15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127064,42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127067,77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127067,77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127067,77</w:t>
            </w:r>
          </w:p>
        </w:tc>
        <w:tc>
          <w:tcPr>
            <w:tcW w:w="1519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127067,77</w:t>
            </w:r>
          </w:p>
        </w:tc>
      </w:tr>
      <w:tr>
        <w:trPr>
          <w:trHeight w:val="239" w:hRule="atLeast"/>
        </w:trPr>
        <w:tc>
          <w:tcPr>
            <w:tcW w:w="76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161501,85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123853,12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</w:tr>
      <w:tr>
        <w:trPr>
          <w:trHeight w:val="142" w:hRule="atLeast"/>
        </w:trPr>
        <w:tc>
          <w:tcPr>
            <w:tcW w:w="76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Отделу культуры администрации Андроповского муниципального округа Ставропольского края (далее – Отдел культуры)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161501,85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123853,12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123856,47</w:t>
            </w:r>
          </w:p>
        </w:tc>
      </w:tr>
      <w:tr>
        <w:trPr>
          <w:trHeight w:val="320" w:hRule="atLeast"/>
        </w:trPr>
        <w:tc>
          <w:tcPr>
            <w:tcW w:w="76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29653,58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320" w:hRule="atLeast"/>
        </w:trPr>
        <w:tc>
          <w:tcPr>
            <w:tcW w:w="76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29653,58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222" w:hRule="atLeast"/>
        </w:trPr>
        <w:tc>
          <w:tcPr>
            <w:tcW w:w="76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3211,30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Подпрограмма 1 «Развитие библиотечного обслуживания населения»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50286,45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34381,38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34384,73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34384,73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34384,73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34384,73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49906,92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34001,85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49906,92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34001,85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34005,20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15273,75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15273,75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379,53</w:t>
            </w:r>
          </w:p>
        </w:tc>
      </w:tr>
      <w:tr>
        <w:trPr>
          <w:trHeight w:val="459" w:hRule="atLeast"/>
        </w:trPr>
        <w:tc>
          <w:tcPr>
            <w:tcW w:w="15152" w:type="dxa"/>
            <w:gridSpan w:val="9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 следующие основные мероприятия: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2.1.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Совершенствование информационно-библиотечного обслуживания населения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32823,73</w:t>
            </w:r>
          </w:p>
        </w:tc>
      </w:tr>
      <w:tr>
        <w:trPr>
          <w:trHeight w:val="422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32472,20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32472,20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</w:tr>
      <w:tr>
        <w:trPr>
          <w:trHeight w:val="42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32472,20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32472,20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32472,20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351,53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2.2.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Создание безопасных условий функционирования объектов культуры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2.2.1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Мероприятие: Расходы на проведение мероприятий  по противопожарной безопасности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средства бюджета Андроповского муниципального округа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97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92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</w:tr>
      <w:tr>
        <w:trPr>
          <w:trHeight w:val="1110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2.3.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Региональный проект «Семейные ценности инфраструктура культуры»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15789,47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590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15789,47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15789,47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15000,00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>
          <w:trHeight w:val="333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15000,00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225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Основное мероприятие: Развитие информационных ресурсов библиотеки 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1607,25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1491,65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1495,00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1495,00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1495,00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1495,00</w:t>
            </w:r>
          </w:p>
        </w:tc>
      </w:tr>
      <w:tr>
        <w:trPr>
          <w:trHeight w:val="1665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1597,25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1481,65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1485,00</w:t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1485,00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1485,00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1485,00</w:t>
            </w:r>
          </w:p>
        </w:tc>
      </w:tr>
      <w:tr>
        <w:trPr>
          <w:trHeight w:val="28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1597,25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1481,65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1485,00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1485,00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1485,00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1485,00</w:t>
            </w:r>
          </w:p>
        </w:tc>
      </w:tr>
      <w:tr>
        <w:trPr>
          <w:trHeight w:val="57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273,75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37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273,75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219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2.4.1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Формирование электронного каталога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</w:tr>
      <w:tr>
        <w:trPr>
          <w:trHeight w:val="397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483,74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2.4.2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Формирование единого библиотечного фонда, в том числе приобретение книг, документов в электронной форме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средства бюджета Андроповского муниципального окру-га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823,14</w:t>
            </w:r>
          </w:p>
        </w:tc>
      </w:tr>
      <w:tr>
        <w:trPr>
          <w:trHeight w:val="280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2.4.3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Мероприятие: </w:t>
            </w:r>
            <w:r>
              <w:rPr>
                <w:b/>
                <w:bCs/>
                <w:color w:val="000000"/>
                <w:szCs w:val="28"/>
              </w:rPr>
              <w:t xml:space="preserve"> 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177,36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174,77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</w:tr>
      <w:tr>
        <w:trPr>
          <w:trHeight w:val="600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177,36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174,77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</w:tr>
      <w:tr>
        <w:trPr>
          <w:trHeight w:val="33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177,36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174,77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178,12</w:t>
            </w:r>
          </w:p>
        </w:tc>
      </w:tr>
      <w:tr>
        <w:trPr>
          <w:trHeight w:val="126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меж-бюджетных транс-фертов,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168,49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33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168,49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166,04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169,22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169,22</w:t>
            </w:r>
          </w:p>
        </w:tc>
      </w:tr>
      <w:tr>
        <w:trPr>
          <w:trHeight w:val="225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Ставропольского края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2.4.4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Мероприятие: Государственная поддержка отрасли культуры (государственная поддержка   муниципальных учреждений культуры, находящихся в сельской местности)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339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105,26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105,26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2253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926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2.4.5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Мероприятие: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Cs w:val="28"/>
              </w:rPr>
              <w:t>Государственная поддержка отрасли культуры (государственная поддержка 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2,21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окру-га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2,21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Отделу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2,21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Отделу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3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округа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26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Подпрограмма 2 «Организация культурно-досуговой деятельности»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110476,75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88733,09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88733,09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88733,09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88733,09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88733,09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107644,98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107644,98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85901,32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14379,83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14379,83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46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2831,77</w:t>
            </w:r>
          </w:p>
        </w:tc>
      </w:tr>
      <w:tr>
        <w:trPr>
          <w:trHeight w:val="381" w:hRule="atLeast"/>
        </w:trPr>
        <w:tc>
          <w:tcPr>
            <w:tcW w:w="15152" w:type="dxa"/>
            <w:gridSpan w:val="9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 следующие основные мероприятия: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3.1.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ind w:left="-106" w:right="0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Организация социально-культурного развития и досуга населения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82592,03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81602,59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81602,59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81602,59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81602,59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81602,59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79967,23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79967,23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78962,82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954,18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954,18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100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2624,80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2639,77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2639,77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2639,77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2639,77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2639,77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3.1.1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Мероприятие: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Инновационно-методическая деятельность в сфере культуры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923,60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</w:tr>
      <w:tr>
        <w:trPr>
          <w:trHeight w:val="273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923,60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97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3.1.2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Государственная поддержка  отрасли культуры  (государственная поддержка лучших  работников муниципальных учреждений культуры, находящихся в сельской местности)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7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Андроповского муниципального округа  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110,80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105,26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63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105,26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выпадающие доходы бюджета Андроповского муниципального округа  Ставропольского края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37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864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3.1.3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Мероприятие: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893,60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21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893,60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7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893,60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848,92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09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848,92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3.1.4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Финансирование не предусмотрено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7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3.2.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Создание безопасных условий функционирования объектов культуры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7310,99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755" w:leader="none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133,00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7238,99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7238,99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72,00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72,00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72,00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72,00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3.2.1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Расходы на проведение мероприятий по противопожарной безопасности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2588,04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2588,04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</w:tr>
      <w:tr>
        <w:trPr>
          <w:trHeight w:val="343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2588,04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61,00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397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955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3.2.2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Мероприятие: На  проведение текущих и капитальных ремонтов муниципальных учреждений и прилегающих территорий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4650,95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4650,95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Отдел 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4650,95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6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выпадающие доходы бюджета Андроповского муниципального округа 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37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7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3.3.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 Строительство (реконструкция) объектов культуры муниципальной собственности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napToGrid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13561,26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1773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13561,26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13561,26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13425,65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13425,65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>
        <w:trPr>
          <w:trHeight w:val="1256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557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3.4</w:t>
            </w:r>
          </w:p>
        </w:tc>
        <w:tc>
          <w:tcPr>
            <w:tcW w:w="2688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мероприятие: </w:t>
            </w:r>
            <w:r>
              <w:rPr>
                <w:b/>
                <w:bCs/>
                <w:color w:val="000000"/>
                <w:szCs w:val="28"/>
              </w:rPr>
              <w:t>Организация традиционного народного творчества, самодеятельного искусства</w:t>
            </w:r>
          </w:p>
        </w:tc>
        <w:tc>
          <w:tcPr>
            <w:tcW w:w="2782" w:type="dxa"/>
            <w:tcBorders/>
          </w:tcPr>
          <w:p>
            <w:pPr>
              <w:pStyle w:val="Normal"/>
              <w:snapToGrid w:val="fals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6997,50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6997,50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6997,50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6997,50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6997,50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6997,50</w:t>
            </w:r>
          </w:p>
        </w:tc>
      </w:tr>
      <w:tr>
        <w:trPr>
          <w:trHeight w:val="422" w:hRule="atLeast"/>
        </w:trPr>
        <w:tc>
          <w:tcPr>
            <w:tcW w:w="767" w:type="dxa"/>
            <w:vMerge w:val="restart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</w:tr>
      <w:tr>
        <w:trPr>
          <w:trHeight w:val="27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Отделу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6877,50</w:t>
            </w:r>
          </w:p>
        </w:tc>
      </w:tr>
      <w:tr>
        <w:trPr>
          <w:trHeight w:val="16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Отделу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112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120,00</w:t>
            </w:r>
          </w:p>
        </w:tc>
      </w:tr>
      <w:tr>
        <w:trPr>
          <w:trHeight w:val="195" w:hRule="atLeast"/>
        </w:trPr>
        <w:tc>
          <w:tcPr>
            <w:tcW w:w="767" w:type="dxa"/>
            <w:vMerge w:val="continue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snapToGrid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Подпрограмма 3 «Обеспечение реализации программы и обще программные мероприятия»</w:t>
            </w:r>
          </w:p>
        </w:tc>
        <w:tc>
          <w:tcPr>
            <w:tcW w:w="2782" w:type="dxa"/>
            <w:tcBorders/>
          </w:tcPr>
          <w:p>
            <w:pPr>
              <w:pStyle w:val="Normal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всего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15152" w:type="dxa"/>
            <w:gridSpan w:val="9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 следующие основные мероприятия: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4.1.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Основное мероприятие: Обеспечение реализации Программы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Отдел  культуры </w:t>
            </w:r>
          </w:p>
        </w:tc>
        <w:tc>
          <w:tcPr>
            <w:tcW w:w="1396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34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6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397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  <w:tc>
          <w:tcPr>
            <w:tcW w:w="1519" w:type="dxa"/>
            <w:tcBorders/>
          </w:tcPr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3949,95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Отдел  культуры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выпадающие доходы бюджета Андроповского муниципального округа Ставропольского края  в результате применения мер муниципального регулирования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внебюджетные средства и иные источники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767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hanging="0" w:left="0"/>
              <w:outlineLvl w:val="2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средства участников Программы (юридических лиц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</w:p>
        </w:tc>
      </w:tr>
    </w:tbl>
    <w:p>
      <w:pPr>
        <w:pStyle w:val="Normal"/>
        <w:widowControl w:val="false"/>
        <w:spacing w:lineRule="exact" w:line="24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lineRule="exact" w:line="240"/>
        <w:jc w:val="center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widowControl w:val="false"/>
        <w:spacing w:lineRule="exact" w:line="240" w:before="0" w:after="0"/>
        <w:jc w:val="right"/>
        <w:rPr/>
      </w:pPr>
      <w:r>
        <w:rPr/>
        <w:t>Таблица 4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 xml:space="preserve">СВЕДЕНИЯ 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 xml:space="preserve">о весовых коэффициентах, присвоенных целям муниципальной программы Андроповского муниципального округа 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  <w:t xml:space="preserve">Ставропольского края «Развитие культуры» (далее – Программа), задачам подпрограмм Программы </w:t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exact" w:line="240"/>
        <w:jc w:val="center"/>
        <w:rPr>
          <w:color w:val="FF0000"/>
        </w:rPr>
      </w:pPr>
      <w:r>
        <w:rPr>
          <w:color w:val="FF0000"/>
        </w:rPr>
      </w:r>
      <w:bookmarkStart w:id="1" w:name="_GoBack"/>
      <w:bookmarkStart w:id="2" w:name="_GoBack"/>
      <w:bookmarkEnd w:id="2"/>
    </w:p>
    <w:tbl>
      <w:tblPr>
        <w:tblStyle w:val="Style_4"/>
        <w:tblW w:w="1487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6"/>
        <w:gridCol w:w="6889"/>
        <w:gridCol w:w="1148"/>
        <w:gridCol w:w="1437"/>
        <w:gridCol w:w="1145"/>
        <w:gridCol w:w="1155"/>
        <w:gridCol w:w="1291"/>
        <w:gridCol w:w="1170"/>
      </w:tblGrid>
      <w:tr>
        <w:trPr>
          <w:trHeight w:val="609" w:hRule="atLeast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6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Цели Программы 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задачи подпрограмм Программы</w:t>
            </w:r>
          </w:p>
        </w:tc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Значения весовых коэффициентов, присвоенных целям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Программы и задачам подпрограмм Программы по годам</w:t>
            </w:r>
          </w:p>
        </w:tc>
      </w:tr>
      <w:tr>
        <w:trPr>
          <w:trHeight w:val="1515" w:hRule="atLeast"/>
        </w:trPr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очередной год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первый год планового периода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второй год планового периода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третий  год планового периода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четвертый  год планового периода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пятый год планового периода</w:t>
            </w:r>
          </w:p>
        </w:tc>
      </w:tr>
      <w:tr>
        <w:trPr>
          <w:trHeight w:val="349" w:hRule="atLeast"/>
        </w:trPr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2030</w:t>
            </w:r>
          </w:p>
        </w:tc>
      </w:tr>
    </w:tbl>
    <w:p>
      <w:pPr>
        <w:pStyle w:val="Normal"/>
        <w:widowControl w:val="false"/>
        <w:jc w:val="both"/>
        <w:rPr>
          <w:sz w:val="5"/>
        </w:rPr>
      </w:pPr>
      <w:r>
        <w:rPr>
          <w:sz w:val="5"/>
        </w:rPr>
      </w:r>
    </w:p>
    <w:tbl>
      <w:tblPr>
        <w:tblStyle w:val="Style_4"/>
        <w:tblW w:w="14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46"/>
        <w:gridCol w:w="1167"/>
        <w:gridCol w:w="1417"/>
        <w:gridCol w:w="1135"/>
        <w:gridCol w:w="196"/>
        <w:gridCol w:w="942"/>
        <w:gridCol w:w="30"/>
        <w:gridCol w:w="252"/>
        <w:gridCol w:w="66"/>
        <w:gridCol w:w="927"/>
        <w:gridCol w:w="198"/>
        <w:gridCol w:w="1010"/>
      </w:tblGrid>
      <w:tr>
        <w:trPr>
          <w:tblHeader w:val="true"/>
          <w:trHeight w:val="6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</w:t>
            </w:r>
          </w:p>
        </w:tc>
      </w:tr>
      <w:tr>
        <w:trPr>
          <w:trHeight w:val="67" w:hRule="atLeast"/>
        </w:trPr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Цель 1 Программы: «Развитие и совершенствование системы информационно - 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>
          <w:trHeight w:val="67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286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Подпрограмма 1 «Развитие библиотечного обслуживания населения»</w:t>
            </w:r>
          </w:p>
        </w:tc>
      </w:tr>
      <w:tr>
        <w:trPr>
          <w:trHeight w:val="979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1 подпрограммы 1 Программы: «Обеспечение свободного доступа гражданам к информации и знаниям, содействие интеллектуальному развитию личности»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  <w:tc>
          <w:tcPr>
            <w:tcW w:w="13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  <w:tc>
          <w:tcPr>
            <w:tcW w:w="1224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  <w:tc>
          <w:tcPr>
            <w:tcW w:w="119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0,8</w:t>
            </w:r>
          </w:p>
        </w:tc>
      </w:tr>
      <w:tr>
        <w:trPr>
          <w:trHeight w:val="1418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1.2.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5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2 подпрограммы 1 Программы: «Улучшение эффективности обслуживания пользователей, повышение востребованности библиотечных услуг и цифровых информационных ресурсов в сфере культуры»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50" w:leader="none"/>
              </w:tabs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  <w:tc>
          <w:tcPr>
            <w:tcW w:w="13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  <w:tc>
          <w:tcPr>
            <w:tcW w:w="1224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  <w:tc>
          <w:tcPr>
            <w:tcW w:w="1191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0,2</w:t>
            </w:r>
          </w:p>
        </w:tc>
      </w:tr>
      <w:tr>
        <w:trPr>
          <w:trHeight w:val="2040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2.</w:t>
            </w:r>
          </w:p>
        </w:tc>
        <w:tc>
          <w:tcPr>
            <w:tcW w:w="69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Цель 2 Программы: «Повышение качества и доступности услуг в сфере культуры для населения Андроповского муниципального округа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29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</w:t>
            </w:r>
          </w:p>
        </w:tc>
      </w:tr>
      <w:tr>
        <w:trPr>
          <w:trHeight w:val="598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286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Подпрограмма 2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 xml:space="preserve"> «</w:t>
            </w:r>
            <w:r>
              <w:rPr>
                <w:color w:val="000000"/>
                <w:spacing w:val="0"/>
                <w:kern w:val="0"/>
                <w:szCs w:val="20"/>
              </w:rPr>
              <w:t>Организаций культурно-досуговой деятельности</w:t>
            </w:r>
            <w:r>
              <w:rPr>
                <w:color w:val="000000"/>
                <w:spacing w:val="0"/>
                <w:kern w:val="0"/>
                <w:szCs w:val="20"/>
                <w:highlight w:val="white"/>
              </w:rPr>
              <w:t>»</w:t>
            </w:r>
            <w:r>
              <w:rPr>
                <w:color w:val="000000"/>
                <w:spacing w:val="0"/>
                <w:kern w:val="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>
          <w:trHeight w:val="1200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2.1.</w:t>
            </w:r>
          </w:p>
        </w:tc>
        <w:tc>
          <w:tcPr>
            <w:tcW w:w="69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1 подпрограммы 2 Программы: «Повышение вовлеченности граждан в творческую деятельность в сфере культуры, улучшение качества, разнообразия и доступности услуг, организации досуга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  <w:tc>
          <w:tcPr>
            <w:tcW w:w="13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  <w:tc>
          <w:tcPr>
            <w:tcW w:w="129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  <w:tc>
          <w:tcPr>
            <w:tcW w:w="112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0,7</w:t>
            </w:r>
          </w:p>
        </w:tc>
      </w:tr>
      <w:tr>
        <w:trPr>
          <w:trHeight w:val="1017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2.2.</w:t>
            </w:r>
          </w:p>
        </w:tc>
        <w:tc>
          <w:tcPr>
            <w:tcW w:w="69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Задача 2 подпрограммы 2: «Создание условий для творческой самореализации граждан, воспитания на основе духовно-нравственных и культурных ценностей народов России»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33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290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12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0,3</w:t>
            </w:r>
          </w:p>
        </w:tc>
      </w:tr>
    </w:tbl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>
          <w:sz w:val="24"/>
        </w:rPr>
      </w:pPr>
      <w:r>
        <w:rPr/>
        <w:t>________________</w:t>
      </w:r>
    </w:p>
    <w:sectPr>
      <w:headerReference w:type="default" r:id="rId8"/>
      <w:headerReference w:type="first" r:id="rId9"/>
      <w:type w:val="nextPage"/>
      <w:pgSz w:orient="landscape" w:w="16838" w:h="11906"/>
      <w:pgMar w:left="1134" w:right="1134" w:gutter="0" w:header="709" w:top="1985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variable"/>
  </w:font>
  <w:font w:name="Arial">
    <w:charset w:val="01"/>
    <w:family w:val="auto"/>
    <w:pitch w:val="variable"/>
  </w:font>
  <w:font w:name="XO Thames">
    <w:charset w:val="01"/>
    <w:family w:val="auto"/>
    <w:pitch w:val="variable"/>
  </w:font>
  <w:font w:name="Courier New">
    <w:charset w:val="01"/>
    <w:family w:val="auto"/>
    <w:pitch w:val="variable"/>
  </w:font>
  <w:font w:name="Verdana">
    <w:charset w:val="01"/>
    <w:family w:val="auto"/>
    <w:pitch w:val="variable"/>
  </w:font>
  <w:font w:name="Calibri">
    <w:charset w:val="01"/>
    <w:family w:val="auto"/>
    <w:pitch w:val="variable"/>
  </w:font>
  <w:font w:name="Tahoma">
    <w:charset w:val="01"/>
    <w:family w:val="auto"/>
    <w:pitch w:val="variable"/>
  </w:font>
  <w:font w:name="Cambria">
    <w:charset w:val="01"/>
    <w:family w:val="auto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right" w:pos="9355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tabs>
        <w:tab w:val="clear" w:pos="4677"/>
        <w:tab w:val="right" w:pos="9355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64</w:t>
    </w:r>
    <w:r>
      <w:rPr/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2029"/>
      <w:numFmt w:val="decimal"/>
      <w:lvlText w:val="%1"/>
      <w:lvlJc w:val="left"/>
      <w:pPr>
        <w:tabs>
          <w:tab w:val="num" w:pos="0"/>
        </w:tabs>
        <w:ind w:left="634" w:hanging="6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uiPriority w:val="9"/>
    <w:qFormat/>
    <w:pPr>
      <w:keepNext w:val="true"/>
      <w:outlineLvl w:val="1"/>
    </w:pPr>
    <w:rPr>
      <w:b/>
      <w:sz w:val="22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msonormalcxspmiddle">
    <w:name w:val="msonormalcxspmiddle"/>
    <w:link w:val="msonormalcxspmiddle1"/>
    <w:qFormat/>
    <w:rPr>
      <w:sz w:val="24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mmentReference">
    <w:name w:val="annotation reference"/>
    <w:link w:val="annotationreference1"/>
    <w:qFormat/>
    <w:rPr>
      <w:sz w:val="16"/>
    </w:rPr>
  </w:style>
  <w:style w:type="character" w:styleId="1">
    <w:name w:val="Текст1"/>
    <w:link w:val="111"/>
    <w:qFormat/>
    <w:rPr>
      <w:rFonts w:ascii="Courier New" w:hAnsi="Courier New"/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p1">
    <w:name w:val="p1"/>
    <w:link w:val="p11"/>
    <w:qFormat/>
    <w:rPr>
      <w:sz w:val="24"/>
    </w:rPr>
  </w:style>
  <w:style w:type="character" w:styleId="Style9">
    <w:name w:val="Знак Знак Знак Знак Знак Знак Знак Знак Знак Знак Знак Знак Знак Знак Знак Знак"/>
    <w:link w:val="15"/>
    <w:qFormat/>
    <w:rPr>
      <w:rFonts w:ascii="Verdana" w:hAnsi="Verdana"/>
      <w:sz w:val="20"/>
    </w:rPr>
  </w:style>
  <w:style w:type="character" w:styleId="ConsNonformat">
    <w:name w:val="ConsNonformat"/>
    <w:link w:val="ConsNonformat1"/>
    <w:qFormat/>
    <w:rPr>
      <w:rFonts w:ascii="Courier New" w:hAnsi="Courier New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13">
    <w:name w:val="s13"/>
    <w:basedOn w:val="DefaultParagraphFont"/>
    <w:link w:val="s131"/>
    <w:qFormat/>
    <w:rPr/>
  </w:style>
  <w:style w:type="character" w:styleId="ListParagraph">
    <w:name w:val="List Paragraph"/>
    <w:link w:val="ListParagraph1"/>
    <w:qFormat/>
    <w:rPr>
      <w:rFonts w:ascii="Calibri" w:hAnsi="Calibri"/>
      <w:sz w:val="22"/>
    </w:rPr>
  </w:style>
  <w:style w:type="character" w:styleId="Style10">
    <w:name w:val="Нормальный (таблица)"/>
    <w:link w:val="16"/>
    <w:qFormat/>
    <w:rPr>
      <w:rFonts w:ascii="Arial" w:hAnsi="Arial"/>
      <w:sz w:val="24"/>
    </w:rPr>
  </w:style>
  <w:style w:type="character" w:styleId="Style11">
    <w:name w:val="Style1"/>
    <w:link w:val="Style111"/>
    <w:qFormat/>
    <w:rPr>
      <w:sz w:val="24"/>
    </w:rPr>
  </w:style>
  <w:style w:type="character" w:styleId="HTML">
    <w:name w:val="Разметка HTML"/>
    <w:link w:val="HTML1"/>
    <w:qFormat/>
    <w:rPr>
      <w:color w:val="FF0000"/>
      <w:sz w:val="20"/>
    </w:rPr>
  </w:style>
  <w:style w:type="character" w:styleId="Marginalia">
    <w:name w:val="Marginalia"/>
    <w:qFormat/>
    <w:rPr>
      <w:sz w:val="20"/>
    </w:rPr>
  </w:style>
  <w:style w:type="character" w:styleId="af7">
    <w:name w:val="af7"/>
    <w:link w:val="af71"/>
    <w:qFormat/>
    <w:rPr>
      <w:sz w:val="24"/>
    </w:rPr>
  </w:style>
  <w:style w:type="character" w:styleId="ConsPlusNonformat">
    <w:name w:val="ConsPlusNonformat"/>
    <w:link w:val="ConsPlusNonformat2"/>
    <w:qFormat/>
    <w:rPr>
      <w:rFonts w:ascii="Courier New" w:hAnsi="Courier New"/>
    </w:rPr>
  </w:style>
  <w:style w:type="character" w:styleId="3">
    <w:name w:val=" Знак Знак3"/>
    <w:link w:val="311"/>
    <w:qFormat/>
    <w:rPr>
      <w:rFonts w:ascii="Times New Roman" w:hAnsi="Times New Roman"/>
      <w:sz w:val="24"/>
    </w:rPr>
  </w:style>
  <w:style w:type="character" w:styleId="ConsNormal">
    <w:name w:val="ConsNormal"/>
    <w:link w:val="ConsNormal1"/>
    <w:qFormat/>
    <w:rPr>
      <w:rFonts w:ascii="Arial" w:hAnsi="Arial"/>
    </w:rPr>
  </w:style>
  <w:style w:type="character" w:styleId="Footer1">
    <w:name w:val="Foot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">
    <w:name w:val="Знак1"/>
    <w:link w:val="112"/>
    <w:qFormat/>
    <w:rPr>
      <w:rFonts w:ascii="Verdana" w:hAnsi="Verdana"/>
      <w:sz w:val="20"/>
    </w:rPr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p16">
    <w:name w:val="p16"/>
    <w:link w:val="p161"/>
    <w:qFormat/>
    <w:rPr>
      <w:sz w:val="24"/>
    </w:rPr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link">
    <w:name w:val="link"/>
    <w:link w:val="link1"/>
    <w:qFormat/>
    <w:rPr>
      <w:strike w:val="false"/>
      <w:dstrike w:val="false"/>
      <w:color w:val="008000"/>
      <w:u w:val="none"/>
    </w:rPr>
  </w:style>
  <w:style w:type="character" w:styleId="Header1">
    <w:name w:val="Header1"/>
    <w:qFormat/>
    <w:rPr/>
  </w:style>
  <w:style w:type="character" w:styleId="Style12">
    <w:name w:val=" Знак"/>
    <w:link w:val="17"/>
    <w:qFormat/>
    <w:rPr>
      <w:rFonts w:ascii="Verdana" w:hAnsi="Verdana"/>
      <w:sz w:val="20"/>
    </w:rPr>
  </w:style>
  <w:style w:type="character" w:styleId="31">
    <w:name w:val="Основной текст с отступом 31"/>
    <w:link w:val="3111"/>
    <w:qFormat/>
    <w:rPr/>
  </w:style>
  <w:style w:type="character" w:styleId="Style13">
    <w:name w:val=" Знак Знак Знак Знак"/>
    <w:link w:val="18"/>
    <w:qFormat/>
    <w:rPr>
      <w:rFonts w:ascii="Verdana" w:hAnsi="Verdana"/>
      <w:sz w:val="20"/>
    </w:rPr>
  </w:style>
  <w:style w:type="character" w:styleId="Textbodyindent">
    <w:name w:val="Text body indent"/>
    <w:qFormat/>
    <w:rPr>
      <w:sz w:val="24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Firstlineindent">
    <w:name w:val="First line indent"/>
    <w:basedOn w:val="Textbody"/>
    <w:qFormat/>
    <w:rPr>
      <w:sz w:val="28"/>
    </w:rPr>
  </w:style>
  <w:style w:type="character" w:styleId="BodyText2">
    <w:name w:val="Body Text 2"/>
    <w:link w:val="BodyText21"/>
    <w:qFormat/>
    <w:rPr/>
  </w:style>
  <w:style w:type="character" w:styleId="ConsPlusCell">
    <w:name w:val="ConsPlusCell"/>
    <w:link w:val="ConsPlusCell1"/>
    <w:qFormat/>
    <w:rPr>
      <w:rFonts w:ascii="Arial" w:hAnsi="Arial"/>
    </w:rPr>
  </w:style>
  <w:style w:type="character" w:styleId="Style14">
    <w:name w:val="Знак"/>
    <w:link w:val="2"/>
    <w:qFormat/>
    <w:rPr>
      <w:rFonts w:ascii="Verdana" w:hAnsi="Verdana"/>
      <w:sz w:val="2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11">
    <w:name w:val="Heading 11"/>
    <w:qFormat/>
    <w:rPr>
      <w:rFonts w:ascii="Arial" w:hAnsi="Arial"/>
      <w:b/>
      <w:sz w:val="32"/>
    </w:rPr>
  </w:style>
  <w:style w:type="character" w:styleId="12">
    <w:name w:val=" Знак Знак Знак1 Знак Знак Знак Знак"/>
    <w:link w:val="113"/>
    <w:qFormat/>
    <w:rPr>
      <w:rFonts w:ascii="Tahoma" w:hAnsi="Tahom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p6">
    <w:name w:val="p6"/>
    <w:link w:val="p61"/>
    <w:qFormat/>
    <w:rPr>
      <w:sz w:val="24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p2">
    <w:name w:val="p2"/>
    <w:link w:val="p21"/>
    <w:qFormat/>
    <w:rPr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annotationsubject">
    <w:name w:val="annotation subject"/>
    <w:basedOn w:val="Marginalia"/>
    <w:link w:val="annotationsubject1"/>
    <w:qFormat/>
    <w:rPr>
      <w:b/>
    </w:rPr>
  </w:style>
  <w:style w:type="character" w:styleId="NormalWeb">
    <w:name w:val="Normal (Web)"/>
    <w:link w:val="NormalWeb1"/>
    <w:qFormat/>
    <w:rPr>
      <w:sz w:val="24"/>
    </w:rPr>
  </w:style>
  <w:style w:type="character" w:styleId="13">
    <w:name w:val="Знак Знак Знак1 Знак Знак Знак Знак"/>
    <w:link w:val="114"/>
    <w:qFormat/>
    <w:rPr>
      <w:rFonts w:ascii="Tahoma" w:hAnsi="Tahoma"/>
      <w:sz w:val="20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21">
    <w:name w:val="Style2"/>
    <w:link w:val="Style211"/>
    <w:qFormat/>
    <w:rPr>
      <w:sz w:val="24"/>
    </w:rPr>
  </w:style>
  <w:style w:type="character" w:styleId="Textbody">
    <w:name w:val="Text body"/>
    <w:qFormat/>
    <w:rPr>
      <w:sz w:val="24"/>
    </w:rPr>
  </w:style>
  <w:style w:type="character" w:styleId="Style15">
    <w:name w:val="Список определений"/>
    <w:link w:val="19"/>
    <w:qFormat/>
    <w:rPr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8">
    <w:name w:val="s8"/>
    <w:basedOn w:val="DefaultParagraphFont"/>
    <w:link w:val="s81"/>
    <w:qFormat/>
    <w:rPr/>
  </w:style>
  <w:style w:type="character" w:styleId="PageNumber">
    <w:name w:val="page number"/>
    <w:basedOn w:val="DefaultParagraphFont"/>
    <w:rPr/>
  </w:style>
  <w:style w:type="character" w:styleId="DefaultParagraphFont">
    <w:name w:val="Default Paragraph Font"/>
    <w:link w:val="DefaultParagraphFont1"/>
    <w:qFormat/>
    <w:rPr/>
  </w:style>
  <w:style w:type="character" w:styleId="14">
    <w:name w:val="Знак Знак Знак1 Знак"/>
    <w:link w:val="115"/>
    <w:qFormat/>
    <w:rPr>
      <w:rFonts w:ascii="Tahoma" w:hAnsi="Tahoma"/>
      <w:sz w:val="20"/>
    </w:rPr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aption1">
    <w:name w:val="Caption1"/>
    <w:qFormat/>
    <w:rPr>
      <w:b/>
      <w:sz w:val="32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12">
    <w:name w:val="s12"/>
    <w:basedOn w:val="DefaultParagraphFont"/>
    <w:link w:val="s121"/>
    <w:qFormat/>
    <w:rPr/>
  </w:style>
  <w:style w:type="character" w:styleId="p15">
    <w:name w:val="p15"/>
    <w:link w:val="p151"/>
    <w:qFormat/>
    <w:rPr>
      <w:sz w:val="24"/>
    </w:rPr>
  </w:style>
  <w:style w:type="character" w:styleId="Style16">
    <w:name w:val="Основной текст Знак"/>
    <w:link w:val="110"/>
    <w:qFormat/>
    <w:rPr>
      <w:sz w:val="24"/>
    </w:rPr>
  </w:style>
  <w:style w:type="character" w:styleId="Style17">
    <w:name w:val="Знак Знак Знак Знак"/>
    <w:link w:val="116"/>
    <w:qFormat/>
    <w:rPr>
      <w:rFonts w:ascii="Verdana" w:hAnsi="Verdana"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onsplusnonformat1">
    <w:name w:val="consplusnonformat1"/>
    <w:link w:val="consplusnonformat3"/>
    <w:qFormat/>
    <w:rPr>
      <w:sz w:val="24"/>
    </w:rPr>
  </w:style>
  <w:style w:type="character" w:styleId="FontStyle13">
    <w:name w:val="Font Style13"/>
    <w:link w:val="FontStyle131"/>
    <w:qFormat/>
    <w:rPr>
      <w:rFonts w:ascii="Times New Roman" w:hAnsi="Times New Roman"/>
      <w:b/>
      <w:spacing w:val="20"/>
      <w:sz w:val="14"/>
    </w:rPr>
  </w:style>
  <w:style w:type="character" w:styleId="DocumentMap">
    <w:name w:val="Document Map"/>
    <w:link w:val="DocumentMap1"/>
    <w:qFormat/>
    <w:rPr>
      <w:rFonts w:ascii="Tahoma" w:hAnsi="Tahoma"/>
      <w:sz w:val="16"/>
    </w:rPr>
  </w:style>
  <w:style w:type="character" w:styleId="Heading21">
    <w:name w:val="Heading 21"/>
    <w:qFormat/>
    <w:rPr>
      <w:b/>
      <w:sz w:val="22"/>
    </w:rPr>
  </w:style>
  <w:style w:type="character" w:styleId="IntenseEmphasis">
    <w:name w:val="Intense Emphasis"/>
    <w:link w:val="IntenseEmphasis1"/>
    <w:qFormat/>
    <w:rPr>
      <w:b/>
      <w:i/>
      <w:color w:val="4F81BD"/>
    </w:rPr>
  </w:style>
  <w:style w:type="character" w:styleId="Style18">
    <w:name w:val=" Знак Знак"/>
    <w:link w:val="117"/>
    <w:qFormat/>
    <w:rPr>
      <w:rFonts w:ascii="Verdana" w:hAnsi="Verdana"/>
      <w:sz w:val="20"/>
    </w:rPr>
  </w:style>
  <w:style w:type="character" w:styleId="FontStyle11">
    <w:name w:val="Font Style11"/>
    <w:link w:val="FontStyle111"/>
    <w:qFormat/>
    <w:rPr>
      <w:rFonts w:ascii="Times New Roman" w:hAnsi="Times New Roman"/>
      <w:sz w:val="16"/>
    </w:rPr>
  </w:style>
  <w:style w:type="character" w:styleId="WW8Num28z0">
    <w:name w:val="WW8Num28z0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jc w:val="center"/>
    </w:pPr>
    <w:rPr>
      <w:b/>
      <w:sz w:val="32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280" w:after="280"/>
    </w:pPr>
    <w:rPr>
      <w:sz w:val="24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1"/>
    <w:link w:val="Comment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111">
    <w:name w:val="Текст11"/>
    <w:basedOn w:val="Normal"/>
    <w:link w:val="1"/>
    <w:qFormat/>
    <w:pPr/>
    <w:rPr>
      <w:rFonts w:ascii="Courier New" w:hAnsi="Courier New"/>
      <w:sz w:val="20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11">
    <w:name w:val="p11"/>
    <w:basedOn w:val="Normal"/>
    <w:link w:val="p1"/>
    <w:qFormat/>
    <w:pPr>
      <w:spacing w:beforeAutospacing="1" w:afterAutospacing="1"/>
    </w:pPr>
    <w:rPr>
      <w:sz w:val="24"/>
    </w:rPr>
  </w:style>
  <w:style w:type="paragraph" w:styleId="15">
    <w:name w:val="Знак Знак Знак Знак Знак Знак Знак Знак Знак Знак Знак Знак Знак Знак Знак Знак1"/>
    <w:basedOn w:val="Normal"/>
    <w:link w:val="Style9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sNonformat1">
    <w:name w:val="ConsNonformat1"/>
    <w:link w:val="ConsNonforma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131">
    <w:name w:val="s131"/>
    <w:basedOn w:val="DefaultParagraphFont1"/>
    <w:link w:val="s13"/>
    <w:qFormat/>
    <w:pPr/>
    <w:rPr/>
  </w:style>
  <w:style w:type="paragraph" w:styleId="ListParagraph1">
    <w:name w:val="List Paragraph1"/>
    <w:basedOn w:val="Normal"/>
    <w:link w:val="ListParagraph"/>
    <w:qFormat/>
    <w:pPr>
      <w:spacing w:lineRule="auto" w:line="360" w:before="0" w:after="120"/>
      <w:ind w:firstLine="709" w:left="720"/>
    </w:pPr>
    <w:rPr>
      <w:rFonts w:ascii="Calibri" w:hAnsi="Calibri"/>
      <w:sz w:val="22"/>
    </w:rPr>
  </w:style>
  <w:style w:type="paragraph" w:styleId="16">
    <w:name w:val="Нормальный (таблица)1"/>
    <w:basedOn w:val="Normal"/>
    <w:next w:val="Normal"/>
    <w:link w:val="Style10"/>
    <w:qFormat/>
    <w:pPr>
      <w:widowControl w:val="false"/>
      <w:jc w:val="both"/>
    </w:pPr>
    <w:rPr>
      <w:rFonts w:ascii="Arial" w:hAnsi="Arial"/>
      <w:sz w:val="24"/>
    </w:rPr>
  </w:style>
  <w:style w:type="paragraph" w:styleId="Style111">
    <w:name w:val="Style11"/>
    <w:basedOn w:val="Normal"/>
    <w:link w:val="Style11"/>
    <w:qFormat/>
    <w:pPr>
      <w:widowControl w:val="false"/>
      <w:jc w:val="center"/>
    </w:pPr>
    <w:rPr>
      <w:sz w:val="24"/>
    </w:rPr>
  </w:style>
  <w:style w:type="paragraph" w:styleId="HTML1">
    <w:name w:val="Разметка HTML1"/>
    <w:link w:val="HTM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FF0000"/>
      <w:spacing w:val="0"/>
      <w:kern w:val="0"/>
      <w:sz w:val="20"/>
      <w:szCs w:val="20"/>
      <w:lang w:val="ru-RU" w:eastAsia="zh-CN" w:bidi="hi-IN"/>
    </w:rPr>
  </w:style>
  <w:style w:type="paragraph" w:styleId="CommentText">
    <w:name w:val="annotation text"/>
    <w:basedOn w:val="Normal"/>
    <w:pPr/>
    <w:rPr>
      <w:sz w:val="20"/>
    </w:rPr>
  </w:style>
  <w:style w:type="paragraph" w:styleId="af71">
    <w:name w:val="af71"/>
    <w:basedOn w:val="Normal"/>
    <w:link w:val="af7"/>
    <w:qFormat/>
    <w:pPr>
      <w:spacing w:before="30" w:after="30"/>
    </w:pPr>
    <w:rPr>
      <w:sz w:val="24"/>
    </w:rPr>
  </w:style>
  <w:style w:type="paragraph" w:styleId="ConsPlusNonformat2">
    <w:name w:val="ConsPlusNonformat2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 Знак Знак3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ConsNormal1">
    <w:name w:val="ConsNormal1"/>
    <w:link w:val="ConsNormal"/>
    <w:qFormat/>
    <w:pPr>
      <w:widowControl w:val="false"/>
      <w:bidi w:val="0"/>
      <w:spacing w:lineRule="auto" w:line="240" w:before="0" w:after="0"/>
      <w:ind w:firstLine="720" w:left="0" w:right="19772"/>
      <w:jc w:val="left"/>
    </w:pPr>
    <w:rPr>
      <w:rFonts w:ascii="Arial" w:hAnsi="Arial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Знак11"/>
    <w:basedOn w:val="Normal"/>
    <w:link w:val="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p161">
    <w:name w:val="p161"/>
    <w:basedOn w:val="Normal"/>
    <w:link w:val="p16"/>
    <w:qFormat/>
    <w:pPr>
      <w:spacing w:beforeAutospacing="1" w:afterAutospacing="1"/>
    </w:pPr>
    <w:rPr>
      <w:sz w:val="24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nk1">
    <w:name w:val="link1"/>
    <w:link w:val="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strike w:val="false"/>
      <w:dstrike w:val="false"/>
      <w:color w:val="008000"/>
      <w:spacing w:val="0"/>
      <w:kern w:val="0"/>
      <w:sz w:val="20"/>
      <w:szCs w:val="20"/>
      <w:u w:val="none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>
    <w:name w:val=" Знак1"/>
    <w:basedOn w:val="Normal"/>
    <w:link w:val="Style1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3111">
    <w:name w:val="Основной текст с отступом 311"/>
    <w:basedOn w:val="Normal"/>
    <w:link w:val="31"/>
    <w:qFormat/>
    <w:pPr>
      <w:widowControl w:val="false"/>
      <w:ind w:hanging="0" w:left="-142"/>
      <w:jc w:val="both"/>
    </w:pPr>
    <w:rPr/>
  </w:style>
  <w:style w:type="paragraph" w:styleId="18">
    <w:name w:val=" Знак Знак Знак Знак1"/>
    <w:basedOn w:val="Normal"/>
    <w:link w:val="Style1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BodyTextIndent">
    <w:name w:val="Body Text Indent"/>
    <w:basedOn w:val="Normal"/>
    <w:pPr>
      <w:ind w:firstLine="540" w:left="0"/>
      <w:jc w:val="center"/>
    </w:pPr>
    <w:rPr>
      <w:sz w:val="24"/>
    </w:rPr>
  </w:style>
  <w:style w:type="paragraph" w:styleId="BodyTextFirstIndent">
    <w:name w:val="Body Text First Indent"/>
    <w:basedOn w:val="BodyText"/>
    <w:pPr>
      <w:ind w:firstLine="210" w:left="0"/>
    </w:pPr>
    <w:rPr>
      <w:sz w:val="28"/>
    </w:rPr>
  </w:style>
  <w:style w:type="paragraph" w:styleId="BodyText21">
    <w:name w:val="Body Text 21"/>
    <w:basedOn w:val="Normal"/>
    <w:link w:val="BodyText2"/>
    <w:qFormat/>
    <w:pPr>
      <w:widowControl w:val="false"/>
      <w:ind w:firstLine="567" w:left="0"/>
      <w:jc w:val="both"/>
    </w:pPr>
    <w:rPr/>
  </w:style>
  <w:style w:type="paragraph" w:styleId="ConsPlusCell1">
    <w:name w:val="ConsPlusCell1"/>
    <w:link w:val="ConsPlusCel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Знак2"/>
    <w:basedOn w:val="Normal"/>
    <w:link w:val="Style14"/>
    <w:qFormat/>
    <w:pPr/>
    <w:rPr>
      <w:rFonts w:ascii="Verdana" w:hAnsi="Verdana"/>
      <w:sz w:val="20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113">
    <w:name w:val=" Знак Знак Знак1 Знак Знак Знак Знак1"/>
    <w:basedOn w:val="Normal"/>
    <w:link w:val="12"/>
    <w:qFormat/>
    <w:pPr>
      <w:spacing w:beforeAutospacing="1" w:afterAutospacing="1"/>
    </w:pPr>
    <w:rPr>
      <w:rFonts w:ascii="Tahoma" w:hAnsi="Tahoma"/>
      <w:sz w:val="20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61">
    <w:name w:val="p61"/>
    <w:basedOn w:val="Normal"/>
    <w:link w:val="p6"/>
    <w:qFormat/>
    <w:pPr>
      <w:spacing w:beforeAutospacing="1" w:afterAutospacing="1"/>
    </w:pPr>
    <w:rPr>
      <w:sz w:val="24"/>
    </w:rPr>
  </w:style>
  <w:style w:type="paragraph" w:styleId="p21">
    <w:name w:val="p21"/>
    <w:basedOn w:val="Normal"/>
    <w:link w:val="p2"/>
    <w:qFormat/>
    <w:pPr>
      <w:spacing w:beforeAutospacing="1" w:afterAutospacing="1"/>
    </w:pPr>
    <w:rPr>
      <w:sz w:val="24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">
    <w:name w:val="annotation subject1"/>
    <w:basedOn w:val="CommentText"/>
    <w:next w:val="CommentText"/>
    <w:link w:val="annotationsubject"/>
    <w:qFormat/>
    <w:pPr/>
    <w:rPr>
      <w:b/>
    </w:rPr>
  </w:style>
  <w:style w:type="paragraph" w:styleId="NormalWeb1">
    <w:name w:val="Normal (Web)1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114">
    <w:name w:val="Знак Знак Знак1 Знак Знак Знак Знак1"/>
    <w:basedOn w:val="Normal"/>
    <w:link w:val="13"/>
    <w:qFormat/>
    <w:pPr>
      <w:spacing w:beforeAutospacing="1" w:afterAutospacing="1"/>
    </w:pPr>
    <w:rPr>
      <w:rFonts w:ascii="Tahoma" w:hAnsi="Tahoma"/>
      <w:sz w:val="20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1">
    <w:name w:val="Style21"/>
    <w:basedOn w:val="Normal"/>
    <w:link w:val="Style21"/>
    <w:qFormat/>
    <w:pPr>
      <w:widowControl w:val="false"/>
      <w:spacing w:lineRule="exact" w:line="224"/>
      <w:ind w:firstLine="494" w:left="0"/>
      <w:jc w:val="both"/>
    </w:pPr>
    <w:rPr>
      <w:sz w:val="24"/>
    </w:rPr>
  </w:style>
  <w:style w:type="paragraph" w:styleId="19">
    <w:name w:val="Список определений1"/>
    <w:basedOn w:val="Normal"/>
    <w:next w:val="Normal"/>
    <w:link w:val="Style15"/>
    <w:qFormat/>
    <w:pPr>
      <w:widowControl w:val="false"/>
      <w:ind w:hanging="0" w:left="360"/>
    </w:pPr>
    <w:rPr>
      <w:sz w:val="24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81">
    <w:name w:val="s81"/>
    <w:basedOn w:val="DefaultParagraphFont1"/>
    <w:link w:val="s8"/>
    <w:qFormat/>
    <w:pPr/>
    <w:rPr/>
  </w:style>
  <w:style w:type="paragraph" w:styleId="PageNumber1">
    <w:name w:val="Page Number1"/>
    <w:basedOn w:val="DefaultParagraphFont1"/>
    <w:qFormat/>
    <w:pPr/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Знак Знак Знак1 Знак1"/>
    <w:basedOn w:val="Normal"/>
    <w:link w:val="14"/>
    <w:qFormat/>
    <w:pPr>
      <w:spacing w:beforeAutospacing="1" w:afterAutospacing="1"/>
    </w:pPr>
    <w:rPr>
      <w:rFonts w:ascii="Tahoma" w:hAnsi="Tahoma"/>
      <w:sz w:val="20"/>
    </w:rPr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  <w:outlineLvl w:val="1"/>
    </w:pPr>
    <w:rPr>
      <w:rFonts w:ascii="Cambria" w:hAnsi="Cambria"/>
      <w:sz w:val="24"/>
    </w:rPr>
  </w:style>
  <w:style w:type="paragraph" w:styleId="s121">
    <w:name w:val="s121"/>
    <w:basedOn w:val="DefaultParagraphFont1"/>
    <w:link w:val="s12"/>
    <w:qFormat/>
    <w:pPr/>
    <w:rPr/>
  </w:style>
  <w:style w:type="paragraph" w:styleId="p151">
    <w:name w:val="p151"/>
    <w:basedOn w:val="Normal"/>
    <w:link w:val="p15"/>
    <w:qFormat/>
    <w:pPr>
      <w:spacing w:beforeAutospacing="1" w:afterAutospacing="1"/>
    </w:pPr>
    <w:rPr>
      <w:sz w:val="24"/>
    </w:rPr>
  </w:style>
  <w:style w:type="paragraph" w:styleId="110">
    <w:name w:val="Основной текст Знак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16">
    <w:name w:val="Знак Знак Знак Знак1"/>
    <w:basedOn w:val="Normal"/>
    <w:link w:val="Style17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plusnonformat3">
    <w:name w:val="consplusnonformat3"/>
    <w:basedOn w:val="Normal"/>
    <w:link w:val="consplusnonformat1"/>
    <w:qFormat/>
    <w:pPr>
      <w:spacing w:before="30" w:after="30"/>
    </w:pPr>
    <w:rPr>
      <w:sz w:val="24"/>
    </w:rPr>
  </w:style>
  <w:style w:type="paragraph" w:styleId="FontStyle131">
    <w:name w:val="Font Style131"/>
    <w:link w:val="FontStyle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b/>
      <w:color w:val="000000"/>
      <w:spacing w:val="20"/>
      <w:kern w:val="0"/>
      <w:sz w:val="14"/>
      <w:szCs w:val="20"/>
      <w:lang w:val="ru-RU" w:eastAsia="zh-CN" w:bidi="hi-IN"/>
    </w:rPr>
  </w:style>
  <w:style w:type="paragraph" w:styleId="DocumentMap1">
    <w:name w:val="Document Map1"/>
    <w:basedOn w:val="Normal"/>
    <w:link w:val="DocumentMap"/>
    <w:qFormat/>
    <w:pPr/>
    <w:rPr>
      <w:rFonts w:ascii="Tahoma" w:hAnsi="Tahoma"/>
      <w:sz w:val="16"/>
    </w:rPr>
  </w:style>
  <w:style w:type="paragraph" w:styleId="IntenseEmphasis1">
    <w:name w:val="Intense Emphasis1"/>
    <w:link w:val="IntenseEmphasis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b/>
      <w:i/>
      <w:color w:val="4F81BD"/>
      <w:spacing w:val="0"/>
      <w:kern w:val="0"/>
      <w:sz w:val="20"/>
      <w:szCs w:val="20"/>
      <w:lang w:val="ru-RU" w:eastAsia="zh-CN" w:bidi="hi-IN"/>
    </w:rPr>
  </w:style>
  <w:style w:type="paragraph" w:styleId="117">
    <w:name w:val=" Знак Знак1"/>
    <w:basedOn w:val="Normal"/>
    <w:link w:val="Style18"/>
    <w:qFormat/>
    <w:pPr/>
    <w:rPr>
      <w:rFonts w:ascii="Verdana" w:hAnsi="Verdana"/>
      <w:sz w:val="20"/>
    </w:rPr>
  </w:style>
  <w:style w:type="paragraph" w:styleId="FontStyle111">
    <w:name w:val="Font Style111"/>
    <w:link w:val="Font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8">
    <w:name w:val="WW8Num28"/>
    <w:qFormat/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3">
    <w:name w:val="Сетка таблицы1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4">
    <w:name w:val="Сетка таблицы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5">
    <w:name w:val="Table Grid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6">
    <w:name w:val="Сетка таблицы2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LibreOffice/24.8.4.1$Linux_X86_64 LibreOffice_project/480$Build-1</Application>
  <AppVersion>15.0000</AppVersion>
  <Pages>68</Pages>
  <Words>8074</Words>
  <Characters>56428</Characters>
  <CharactersWithSpaces>62999</CharactersWithSpaces>
  <Paragraphs>2247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2025-03-11T14:19:34Z</dcterms:modified>
  <cp:revision>1</cp:revision>
  <dc:subject/>
  <dc:title/>
</cp:coreProperties>
</file>