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АДМИНИСТРАЦИИ АНДРОПОВСКОГО МУНИЦИПАЛЬНОГО ОКРУГА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СТАВРОПОЛЬСКОГО КРАЯ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both"/>
        <w:rPr/>
      </w:pPr>
      <w:r>
        <w:rPr/>
        <w:t>16 марта 2022 г.                           с. Курсавка                                                № 181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>
          <w:b/>
        </w:rPr>
      </w:pPr>
      <w:r>
        <w:rPr/>
        <w:t>Об утверждении 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both"/>
        <w:rPr>
          <w:b/>
          <w:sz w:val="24"/>
        </w:rPr>
      </w:pPr>
      <w:r>
        <w:rPr>
          <w:b/>
          <w:sz w:val="24"/>
        </w:rPr>
        <w:t>(в редакции постановлений администрации Андроповского муниципального округа Ставропольского края от 01.07.2022 №476, от 30.12.2022 №953, от 30.12.2022 №963, от 29.12.2023 г №909, от 29.12.2023г. № 910, от 04.06.2024г. № 384, от 13.08.2024г. № 520, от 27.12.2024г. № 694,  от 27.12.2024г. №937)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В соответствии с постановлением администрации Андроповского муниципального округа Ставропольского края от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 xml:space="preserve">ПОСТАНОВЛЯЕТ: 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1. Утвердить прилагаемую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 </w:t>
      </w:r>
      <w:r>
        <w:rPr>
          <w:color w:val="000000"/>
        </w:rPr>
        <w:t>на 2022-2027 годы.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709" w:left="0" w:right="0"/>
        <w:jc w:val="both"/>
        <w:rPr/>
      </w:pPr>
      <w:r>
        <w:rPr/>
        <w:t>3. Контроль за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709" w:left="0" w:right="0"/>
        <w:jc w:val="both"/>
        <w:rPr>
          <w:sz w:val="28"/>
        </w:rPr>
      </w:pPr>
      <w:r>
        <w:rPr/>
        <w:t>4. Настоящее постановление вступает в силу со дня его официального обнародования.</w:t>
      </w:r>
    </w:p>
    <w:p>
      <w:pPr>
        <w:pStyle w:val="BodyText"/>
        <w:widowControl w:val="false"/>
        <w:spacing w:before="0" w:after="0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 xml:space="preserve">Глава </w:t>
      </w:r>
    </w:p>
    <w:p>
      <w:pPr>
        <w:pStyle w:val="Normal"/>
        <w:widowControl w:val="false"/>
        <w:spacing w:lineRule="exact" w:line="240"/>
        <w:jc w:val="both"/>
        <w:rPr>
          <w:b w:val="false"/>
          <w:sz w:val="28"/>
        </w:rPr>
      </w:pPr>
      <w:r>
        <w:rPr/>
        <w:t xml:space="preserve">Андроповского муниципального округа </w:t>
      </w:r>
    </w:p>
    <w:p>
      <w:pPr>
        <w:pStyle w:val="ConsPlusTitle1"/>
        <w:spacing w:lineRule="exact" w:line="240"/>
        <w:jc w:val="both"/>
        <w:rPr>
          <w:b/>
          <w:sz w:val="28"/>
        </w:rPr>
      </w:pPr>
      <w:r>
        <w:rPr>
          <w:b w:val="false"/>
          <w:sz w:val="28"/>
        </w:rPr>
        <w:t>Ставропольского края                                                                   Н.А. Бобрышева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  <w:t>УТВЕРЖДЕНА</w:t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  <w:t>постановлением администрации</w:t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  <w:t>Андроповского муниципального округа</w:t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  <w:t>Ставропольского края</w:t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  <w:t>от 16 марта 2022 г. № 181</w:t>
      </w:r>
    </w:p>
    <w:p>
      <w:pPr>
        <w:pStyle w:val="Normal"/>
        <w:widowControl w:val="false"/>
        <w:spacing w:lineRule="exact" w:line="240"/>
        <w:ind w:hanging="0" w:left="3540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>МУНИЦИПАЛЬНАЯ ПРОГРАММА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center"/>
        <w:rPr>
          <w:color w:val="FF0000"/>
        </w:rPr>
      </w:pPr>
      <w:r>
        <w:rPr/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00B0F0"/>
        </w:rPr>
      </w:pPr>
      <w:r>
        <w:rPr>
          <w:color w:val="FF0000"/>
        </w:rPr>
        <w:t>(в редакции постановления администрации от 01.07.2022 № 476)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000000"/>
        </w:rPr>
      </w:pPr>
      <w:r>
        <w:rPr>
          <w:color w:val="000000"/>
        </w:rPr>
        <w:t>(в редакции постановления администрации от 30.12.2022 № 953)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00B050"/>
        </w:rPr>
      </w:pPr>
      <w:r>
        <w:rPr>
          <w:color w:val="00B0F0"/>
        </w:rPr>
        <w:t>(в редакции постановления администрации от 30.12.2022 № 963)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FFC000"/>
        </w:rPr>
      </w:pPr>
      <w:r>
        <w:rPr>
          <w:color w:val="00B050"/>
        </w:rPr>
        <w:t>(в редакции постановления администрации от 29.08.2023 № 909)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7030A0"/>
        </w:rPr>
      </w:pPr>
      <w:r>
        <w:rPr>
          <w:color w:val="FFC000"/>
        </w:rPr>
        <w:t>(в редакции постановления администрации от 29.12.2023 № 910)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0070C0"/>
        </w:rPr>
      </w:pPr>
      <w:r>
        <w:rPr>
          <w:color w:val="7030A0"/>
        </w:rPr>
        <w:t>(в редакции постановления администрации от 04.06.2024 № 384)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4F6228"/>
        </w:rPr>
      </w:pPr>
      <w:r>
        <w:rPr>
          <w:color w:val="0070C0"/>
        </w:rPr>
        <w:t>(в редакции постановления администрации от 13.08.2024 № 520)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E36C0A"/>
        </w:rPr>
      </w:pPr>
      <w:r>
        <w:rPr>
          <w:color w:val="4F6228"/>
        </w:rPr>
        <w:t>(в редакции постановления администрации от 27.09.2024 № 694)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4F6228"/>
        </w:rPr>
      </w:pPr>
      <w:r>
        <w:rPr>
          <w:color w:val="E36C0A"/>
        </w:rPr>
        <w:t>(в редакции постановления администрации от 27.12.2024 № 937)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jc w:val="center"/>
        <w:rPr>
          <w:color w:val="4F6228"/>
        </w:rPr>
      </w:pPr>
      <w:r>
        <w:rPr>
          <w:color w:val="4F6228"/>
        </w:rPr>
      </w:r>
    </w:p>
    <w:p>
      <w:pPr>
        <w:pStyle w:val="Normal"/>
        <w:widowControl w:val="false"/>
        <w:spacing w:lineRule="exact" w:line="240"/>
        <w:jc w:val="center"/>
        <w:rPr>
          <w:color w:val="4F6228"/>
        </w:rPr>
      </w:pPr>
      <w:r>
        <w:rPr>
          <w:color w:val="4F6228"/>
        </w:rPr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>ПАСПОРТ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 xml:space="preserve">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 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tbl>
      <w:tblPr>
        <w:tblStyle w:val="Style_5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6379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Программы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Муниципальная программа Андроповского муниципального округа Ставропольского края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«Профилактика правонарушений и обеспечение общественного порядка» (далее –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Ответственный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исполнитель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Программы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Администрация Андроповского муниципального округа Ставропольского края  (отдел по гражданской обороне, защите от чрезвычайных ситуаций, мобилизационной работе и общественной безопасности администрации</w:t>
            </w:r>
            <w:r>
              <w:rPr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spacing w:val="0"/>
                <w:kern w:val="0"/>
                <w:szCs w:val="20"/>
              </w:rPr>
              <w:t>Андроповского муниципального округа Ставропольского края) (далее – администрация округа (Отдел ГО)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Отдел по вопросам социальной сферы, делам молодежи, физической культуры и спорта администрации Андроповского муниципального округа Ставропольского края (далее - Отдел по делам молодежи), Отдел образования администрации Андроповского муниципального округа Ставропольского края (далее - Отдел образования);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Территориальные отделы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 xml:space="preserve"> 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Участники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отсутствуют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подпрограмма «Профилактика преступлений и иных правонарушений»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Цели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формирование системы профилактики правонарушений и укрепление общественного порядка и общественной безопасности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Индикаторы достижения целей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Программы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количество совершенных правонарушений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 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Сроки реализации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2022-2027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Объемы и источники финансового обеспечения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объем финансового обеспечения Программы составит 8 004,34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бюджет Андроповского муниципального округа Ставропольского края (далее – бюджет муниципального округа) – 8 004,34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586,46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1 766,10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2 104,10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1 182,56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1 182,56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1 182,56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за счет межбюджетных трансфертов 3 125,42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19,96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599,58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658,96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615,64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 xml:space="preserve">2026 год – 615,64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615,64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0,00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Ожидаемые результаты реализации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снижение количества совершенных правонарушений на территории Андроповского муниципального округа Ставропольского края к 2027 году до уровня не более 240 ед.</w:t>
            </w:r>
          </w:p>
        </w:tc>
      </w:tr>
    </w:tbl>
    <w:p>
      <w:pPr>
        <w:pStyle w:val="Normal"/>
        <w:widowControl w:val="false"/>
        <w:ind w:firstLine="709" w:left="0" w:right="0"/>
        <w:jc w:val="center"/>
        <w:rPr/>
      </w:pPr>
      <w:r>
        <w:rPr/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Основным приоритетным направлением деятельности Андроповского муниципального округа Ставропольского края (далее – округ) по профилактике правонарушений, является формирование системы профилактики правонарушений, укрепление общественного порядка и безопасности на территории округа.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В соответствии с долгосрочными приоритетами, а также с учетом оценки текущего состояния в профилактики правонарушений определены цели и задачи Программы.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Целью Программы является </w:t>
      </w:r>
      <w:r>
        <w:rPr>
          <w:spacing w:val="5"/>
        </w:rPr>
        <w:t>формирование системы профилактики правонарушений и укрепление общественного порядка и общественной безопасности на территории Андроповского муниципального округа  Ставропольского края</w:t>
      </w:r>
      <w:r>
        <w:rPr/>
        <w:t>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/>
        <w:t>Процесс достижения поставленной цели предполагает решение следующих тактических задач: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реализация мер по предупреждению безнадзорности и правонарушений среди несовершеннолетних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возрождение принципов общегражданского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ценностей;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повышение уровня общественной безопасности, общественного порядка.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Решение этих задач позволит </w:t>
      </w:r>
      <w:r>
        <w:rPr>
          <w:color w:val="000000"/>
        </w:rPr>
        <w:t>снизить количество совершенных правонарушений на территории округа</w:t>
      </w:r>
      <w:r>
        <w:rPr/>
        <w:t>, что является основой достижения цели Программы.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/>
        <w:t>Для оценки наиболее существенных результатов реализации программы предусмотрены целевые индикаторы и показатели достижения целей и решения задач Программы. 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Исходя из масштаба и сложности задач, решаемых в рамках Программы, в нее включены: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подпрограмма «</w:t>
      </w:r>
      <w:r>
        <w:rPr/>
        <w:t>Профилактика безнадзорности и правонарушений несовершеннолетних, наркомании и противодействие незаконному обороту наркотиков</w:t>
      </w:r>
      <w:r>
        <w:rPr>
          <w:color w:val="000000"/>
        </w:rPr>
        <w:t>» (приведена в приложении 1 к Программе);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подпрограмма «Профилактика преступлений и иных правонарушений» (приведена в приложении 2 к Программе).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Перечень основных мероприятий Программы приведен в таблице 2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Объемы и источники финансового обеспечения Программы приведены в таблице 3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Сведения о весовых коэффициентах, присвоенных целям Программы задачам подпрограмм Программы в таблице 4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center"/>
        <w:rPr>
          <w:color w:val="FF0000"/>
        </w:rPr>
      </w:pPr>
      <w:r>
        <w:rPr/>
        <w:t>__________________</w:t>
      </w:r>
      <w:r>
        <w:br w:type="page"/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>
          <w:color w:val="FF0000"/>
        </w:rPr>
      </w:pPr>
      <w:r>
        <w:rPr>
          <w:color w:val="FF0000"/>
        </w:rPr>
        <w:t>Приложение 1</w:t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>
          <w:color w:val="FF0000"/>
        </w:rPr>
      </w:pPr>
      <w:r>
        <w:rPr>
          <w:color w:val="FF0000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>
          <w:color w:val="FF0000"/>
        </w:rPr>
      </w:pPr>
      <w:r>
        <w:rPr>
          <w:color w:val="FF0000"/>
        </w:rPr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ПОДПРОГРАММА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муниципальной программы Андроповского муниципального округа 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Ставропольского края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ПАСПОРТ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подпрограммы «Профилактика безнадзорности и правонарушений несовершеннолетних, наркомании и противодействие незаконному обороту наркотиков» муниципальной программы Андроповского муниципального округа Ставропольского края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tbl>
      <w:tblPr>
        <w:tblStyle w:val="Style_5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378"/>
      </w:tblGrid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 муниципальной программы «Профилактика правонарушений и обеспечение общественного порядка» (далее – подпрограмма)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Ответственный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исполнитель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Администрация Андроповского муниципального округа Ставропольского края (отдел по гражданской обороне, защите от чрезвычайных ситуаций, мобилизационной работе и общественной безопасности администрации Андроповского муниципального округа Ставропольского края) (далее – администрация округа (Отдел ГО)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Администрация Андроповского муниципального округа Ставропольского края (отдел по вопросам социальной сферы, делам молодежи, физической культуры и спорта администрации Андроповского муниципального округа Ставропольского края (далее -  Отдел по делам молодежи), отдел образования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отсутствуют</w:t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Задачи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реализация мер по предупреждению безнадзорности и правонарушений среди несовершеннолетних, наркомании и противодействию незаконному обороту наркотиков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Показатели решения задач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количество мероприятий, направленных на профилактику безнадзорности и правонарушений несовершеннолетних, наркомании и противодействию незаконному обороту наркотиков;</w:t>
            </w:r>
            <w:r>
              <w:rPr>
                <w:b/>
                <w:color w:val="FF0000"/>
                <w:spacing w:val="0"/>
                <w:kern w:val="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доля обучающихся общеобразовательных организаций в возрасте 13-18 лет,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Сроки реализации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left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2022-2027 годы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объем финансового обеспечения подпрограммы составит 4 050,42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бюджет муниципального округа – составит 4 050,42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2022 год – 138,96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2023 год – 741,58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2024 год – 824,96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2025 год – 781,64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2026 год – 781,64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2027 год – 781,64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в том числе за счет межбюджетных трансфертов – 3 125,42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2022 год – 19,96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2023 год – 599,58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2024 год – 658,96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2025 год – 615,64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 xml:space="preserve">2026 год – 615,64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2027 год – 615,64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внебюджетные средства и иные источники –0,00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2027 год – 0,00 тыс. рублей.</w:t>
            </w:r>
          </w:p>
        </w:tc>
      </w:tr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 xml:space="preserve">Ожидаемые результаты          реализации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left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3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увеличение количества мероприятий, направленных на профилактику безнадзорности и правонарушений несовершеннолетних, наркомании и противодействию незаконному обороту наркотиков до 36 в 2027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до 55% от общей численности несовершеннолетних, состоящих на различных видах учета, а так же находящихся в трудной жизненной ситуации в 2027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0000"/>
                <w:spacing w:val="0"/>
                <w:kern w:val="0"/>
                <w:szCs w:val="20"/>
              </w:rPr>
              <w:t>увеличение доли обучающихся общеобразовательных организаций в возрасте 13-18 лет,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 не ниже 90% в 2027 году.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10" w:leader="none"/>
        </w:tabs>
        <w:ind w:firstLine="709" w:left="0" w:right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ind w:firstLine="709" w:left="0" w:right="0"/>
        <w:jc w:val="center"/>
        <w:rPr>
          <w:color w:val="FF0000"/>
        </w:rPr>
      </w:pPr>
      <w:r>
        <w:rPr>
          <w:color w:val="FF0000"/>
        </w:rPr>
        <w:t xml:space="preserve">Характеристика основных мероприятий Подпрограммы 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ind w:firstLine="709" w:left="0" w:right="0"/>
        <w:jc w:val="center"/>
        <w:rPr>
          <w:color w:val="FF0000"/>
        </w:rPr>
      </w:pPr>
      <w:r>
        <w:rPr>
          <w:color w:val="FF0000"/>
        </w:rPr>
        <w:t>Основными мероприятиями Подпрограммы являются: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 xml:space="preserve">К основным мероприятиям, планируемым в ходе реализации подпрограммы относятся: 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1. Профилактика правонарушений и преступлений среди несовершеннолетних и молодежи.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приобретение путевок в загородный лагерь для оказания услуг по организации отдыха детей в период школьных каникул;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организация экскурсионных поездок для несовершеннолетних и молодежи, склонных к совершению правонарушений и преступлений, а также несовершеннолетних, состоящих на всех видах учета и находящихся в трудной жизненной ситуации;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проведение на регулярной основе мероприятий, направленных на доведение до сведения родителей информации о причинах и условиях, способствующих суицидам несовершеннолетних, общих признаках суицидального поведения подростков;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проведение на регулярной основе психологических исследований в образовательных организациях с целью выявления детей, склонных к совершению суицидов;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вовлечение несовершеннолетних, в том числе выявленных детей склонных к совершению суицидов, в работу молодежных, волонтерских объединений, участие подростков в культурно-массовых и социально значимых мероприятиях;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организация и проведение конкурса «Школа без правонарушений», награждение победителей;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конкурс на лучшую социальную рекламу антинаркотической направленности и пропаганды здорового образа жизни «Я выбираю жизнь!» среди жителей Андроповского муниципального округа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конкурс среди территориальных отделов администрации Андроповского муниципального округа Ставропольского края на лучшую организацию работы по профилактике наркомании и пропаганде здорового образа жизни;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проведение социально-психологического тестирования и профилактических медицинских осмотров обучающихся образовательных организаций Андроповского муниципального округа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  <w:sz w:val="28"/>
        </w:rPr>
      </w:pPr>
      <w:r>
        <w:rPr>
          <w:color w:val="FF0000"/>
        </w:rPr>
        <w:t>формирование у населения Андроповского муниципального округа Ставропольского края установок на ведение здорового образа жизни и нетерпимого отношения к наркомании;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  <w:sz w:val="28"/>
          <w:highlight w:val="white"/>
        </w:rPr>
      </w:pPr>
      <w:r>
        <w:rPr>
          <w:color w:val="FF0000"/>
          <w:sz w:val="28"/>
        </w:rPr>
        <w:t>организация работы волонтерских и молодёжных организаций, в том числе общественных объединений правоохранительной направленности, 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  <w:highlight w:val="white"/>
        </w:rPr>
        <w:t xml:space="preserve">организация и проведение мероприятий по предотвращению незаконного возделывания наркосодержащих растений, выявлению и уничтожению дикорастущих наркосодержащих растений на территории </w:t>
      </w:r>
      <w:r>
        <w:rPr>
          <w:color w:val="FF0000"/>
          <w:sz w:val="28"/>
        </w:rPr>
        <w:t xml:space="preserve">Андроповского муниципального </w:t>
      </w:r>
      <w:r>
        <w:rPr>
          <w:color w:val="FF0000"/>
          <w:sz w:val="28"/>
          <w:highlight w:val="white"/>
        </w:rPr>
        <w:t>округа Ставропольского края</w:t>
      </w:r>
      <w:r>
        <w:rPr>
          <w:color w:val="FF0000"/>
          <w:sz w:val="28"/>
        </w:rPr>
        <w:t>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</w:rPr>
        <w:t>привлечение общественных организаций, национальных объединений и религиозных организаций к участию в реализации антинаркотической политики на территории Андроповского муниципального округа Ставропольского края;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</w:rPr>
        <w:t>организация участия субъектов профилактики в межведомственной комплексной оперативно-профилактической операции «Мак-2022», межведомственной комплексной оперативно-профилактической операции «Дети России» и общероссийской акции «Сообщи, где торгуют смертью», проводимых на территории Андроповского муниципального округа Ставропольского края;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</w:rPr>
        <w:t>привлечение общественных объединений правоохранительной направленности из числа молодежи, казачьих обществ и дружин к участию в реализации антинаркотической политики на территории Андроповского муниципального округа Ставропольского края;</w:t>
      </w:r>
    </w:p>
    <w:p>
      <w:pPr>
        <w:pStyle w:val="Default1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  <w:sz w:val="28"/>
        </w:rPr>
        <w:t>организация и проведение цикла культурно-массовых и спортивных мероприятий, посвященных Международному дню борьбы с наркоманией и незаконным оборотом наркотиков на территории Андроповского муниципального округа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проведение комплексных мероприятий, направленных на снижение количества преступлений, совершаемых на территории Андроповского муниципального округа Ставропольского края лицами в состоянии наркотического опьянения;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подготовка и размещения в СМИ, на официальных страницах администрации Андроповского муниципального округа Ставропольского края в информационно-телекоммуникационной сети «Интернет» информационных материалов, направленных на профилактику алкоголизма, незаконного потребления наркотиков, пропаганду здорового образа жизни среди населения Андроповского муниципального округа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распространение памяток (листовок), плакатов, буклетов и брошюр, направленных на профилактику незаконного потребления и оборота наркотиков, пропаганду здорового образа жизни среди населения Андроповского муниципального округа Ставропольского края.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уменьшение количество совершенных правонарушений на территории Андроповского муниципального округа 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 xml:space="preserve">увеличение количества мероприятий, направленных на профилактику безнадзорности и правонарушений несовершеннолетних, наркомании и противодействию незаконному обороту наркотиков не менее 36 к 2027 году; 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до 55% от общей численности несовершеннолетних, состоящих на различных видах учета, а так же находящихся в трудной жизненной ситуации.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2. Обеспечение деятельности комиссий по делам несовершеннолетних и защите их прав.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В рамках данного основного мероприятия планируется приобретение необходимого офисного инвентаря и оборудования, а также расходных материалов для офисной техники и канцтоваров для обеспечения деятельности комиссии по делам несовершеннолетних и защите их прав администрации Андроповского муниципального округа  Ставропольского края.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Сведения об индикаторах достижения целей Подпрограммы Программы, и показателях решения задач подпрограмм Программы и их значениях приведены в таблице 1 приложения 3.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Перечень основных мероприятий Подпрограммы Программы приведен в таблице 2 приложения 3.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Объемы и источники финансового обеспечения Подпрограммы Программы приведены в таблице 3 приложения 3.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  <w:t>Сведения о весовых коэффициентах, присвоенных целям Подпрограммы Программы задачам подпрограмм Программы в таблице 4 приложения 3.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</w:r>
      <w:r>
        <w:br w:type="page"/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/>
      </w:pPr>
      <w:r>
        <w:rPr/>
        <w:t>Приложение 2</w:t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/>
      </w:pPr>
      <w:r>
        <w:rPr/>
        <w:t>к муниципальной программе</w:t>
      </w:r>
    </w:p>
    <w:p>
      <w:pPr>
        <w:pStyle w:val="Normal"/>
        <w:widowControl w:val="false"/>
        <w:spacing w:lineRule="exact" w:line="240"/>
        <w:ind w:hanging="0" w:left="4956" w:right="0"/>
        <w:jc w:val="center"/>
        <w:rPr/>
      </w:pPr>
      <w:r>
        <w:rPr/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  <w:t>ПОДПРОГРАММА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>
          <w:highlight w:val="yellow"/>
        </w:rPr>
      </w:pPr>
      <w:r>
        <w:rPr/>
        <w:t>«Профилактика преступлений и иных правонарушений» 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  <w:t>ПАСПОРТ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 xml:space="preserve">подпрограммы «Профилактика преступлений и иных правонарушений» муниципальной программы Андроповского муниципального округа Ставропольского края 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  <w:t xml:space="preserve"> </w:t>
      </w:r>
      <w:r>
        <w:rPr/>
        <w:t>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1110" w:leader="none"/>
        </w:tabs>
        <w:spacing w:lineRule="exact" w:line="240"/>
        <w:jc w:val="center"/>
        <w:rPr/>
      </w:pPr>
      <w:r>
        <w:rPr/>
      </w:r>
    </w:p>
    <w:tbl>
      <w:tblPr>
        <w:tblStyle w:val="Style_5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6480"/>
      </w:tblGrid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подпрограмма «Профилактика преступлений и иных правонарушений» муниципальной программы «Профилактика правонарушений и обеспечение общественного порядка» (далее – подпрограмма)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Ответственный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исполнитель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администрация Андроповского муниципального округа Ставропольского края  (отдел по гражданской обороне, защите от чрезвычайных ситуаций, мобилизационной работе и общественной безопасности администрации</w:t>
            </w:r>
            <w:r>
              <w:rPr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spacing w:val="0"/>
                <w:kern w:val="0"/>
                <w:szCs w:val="20"/>
              </w:rPr>
              <w:t>Андроповского муниципального округа Ставропольского края) (далее – администрация округа (Отдел ГО)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Отдел по вопросам социальной сферы, делам молодежи, физической культуры и спорта администрации Андроповского муниципального округа Ставропольского края (далее - Отдел по делам молодежи), Отдел образования администрации Андроповского муниципального округа Ставропольского края (далее - Отдел образования);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  <w:t>Территориальные отделы администрации Андроповского муниципального округа Ставропольского края.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70C0"/>
              </w:rPr>
            </w:pPr>
            <w:r>
              <w:rPr>
                <w:color w:val="0070C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Задачи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возрождение принципов общегражданского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повышение уровня общественной безопасности, общественного порядка</w:t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Показатели решения задач 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мероприятий, проводимых ежегодно с учащимися и молодежью Андроповского муниципального округа Ставропольского края с применением культурно-исторических традиций казачества;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проведенных профилактических мероприятий на территории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членов добровольных дружин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информационных материалов, направленных на профилактику алкоголизма, курения, незаконного потребления наркотиков, пропаганду здорового образа жизни среди населения Андроповского муниципального округа Ставропольского края, подготовленных и размещённых в СМИ, а также на официальных страницах субъектов профилактики Андроповского муниципального округа Ставропольского края в информационно-телекоммуникационной сети «Интернет»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Сроки реализации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2022-2027 годы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объем финансового обеспечения Подпрограммы составит 3 953,92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бюджет муниципального округа – составит 3 953,92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447,50 тыс. рублей;</w:t>
              <w:tab/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1 024,52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1 279,14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400,92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400,92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400,92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 – 0,00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 xml:space="preserve">2026 год – 0,00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 –0,00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 – 0,00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0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Ожидаемые результаты реализации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left"/>
              <w:rPr>
                <w:color w:val="FF0000"/>
              </w:rPr>
            </w:pPr>
            <w:r>
              <w:rPr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мероприятий, проводимых ежегодно с учащейся и работающей молодежью Андроповского муниципального округа Ставропольского края с применением культурно-исторических традиций казачества не менее 4 к 2027 году;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проведенных профилактических мероприятий на территории Андроповского муниципального округа не менее 4 к 2027 году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увеличение количества членов добровольных дружин не менее 122 к 2027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увеличение количества информационных материалов, направленных на профилактику алкоголизма, курения, незаконного потребления наркотиков, пропаганду здорового образа жизни среди населения Андроповского муниципального округа Ставропольского края, подготовленных и размещённых в СМИ, а также на официальных страницах субъектов профилактики Андроповского муниципального округа Ставропольского края в информационно-телекоммуникационной сети «Интернет» до 59 к 2027 году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10" w:leader="none"/>
        </w:tabs>
        <w:ind w:firstLine="709" w:left="0" w:right="0"/>
        <w:jc w:val="center"/>
        <w:rPr/>
      </w:pPr>
      <w:r>
        <w:rPr/>
        <w:t xml:space="preserve">Характеристика основных мероприятий Подпрограммы </w:t>
      </w:r>
    </w:p>
    <w:p>
      <w:pPr>
        <w:pStyle w:val="Normal"/>
        <w:widowControl w:val="false"/>
        <w:ind w:firstLine="709" w:left="0" w:right="0"/>
        <w:jc w:val="center"/>
        <w:rPr>
          <w:color w:val="000000"/>
        </w:rPr>
      </w:pPr>
      <w:r>
        <w:rPr/>
        <w:t>Основными мероприятиями Подпрограммы являются: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К основным мероприятиям, планируемым в ходе реализации Подпрограммы относятся: 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1. 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/>
        <w:t>В рамках данного основного мероприятия планируется реализация следующих мероприятий: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В рамках данного основного мероприятия планируется приобретение единой казачьей формы для детей и молодежи одного из казачьих обществ, организация и проведение казачьих мероприятий военно-патриотической и спортивной направленности, проводимых с детьми и молодежью Андроповского муниципального округа, а также участия в краевых молодежных казачьих играх, других казачьих мероприятиях военно-патриотической и спортивной направленности.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Непосредственными результатами реализации данных основных мероприятий Подпрограммы Программы являются: </w:t>
      </w:r>
    </w:p>
    <w:p>
      <w:pPr>
        <w:pStyle w:val="Normal"/>
        <w:widowControl w:val="false"/>
        <w:ind w:firstLine="709" w:left="0" w:right="0"/>
        <w:jc w:val="both"/>
        <w:rPr>
          <w:color w:val="FFC000"/>
        </w:rPr>
      </w:pPr>
      <w:r>
        <w:rPr/>
        <w:t>увеличение количества мероприятий, проводимых ежегодно с учащейся и работающей молодежью Андроповского муниципального округа Ставропольского края с применением культурно-исторических традиций казачества не менее 4 к 2027 году;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FFC000"/>
        </w:rPr>
        <w:t>увеличение количества информационных материалов, направленных на профилактику алкоголизма, курения, незаконного потребления наркотиков, пропаганду здорового образа жизни среди населения Андроповского муниципального округа Ставропольского края, подготовленных и размещённых в СМИ, а также на официальных страницах субъектов профилактики Андроповского муниципального округа Ставропольского края в информационно-телекоммуникационной сети «Интернет» до 59 к 2027 году.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2. Оказание содействия органам правопорядка в обеспечении охраны общественного порядка. В рамках данного основного мероприятия планируется страхование жизни и здоровья членов добровольных народных дружинников.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Непосредственными результатами реализации данных основных мероприятий Подпрограммы Программы являются: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/>
        <w:t xml:space="preserve">увеличение количества членов добровольных дружин до 122 человек к 2027 году 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3. Ресоциализация и социальная адаптация лиц, освободившихся из мест лишения свободы. В рамках данного основного мероприятия планируется приобретение полиграфической продукции.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Непосредственными результатами реализации данных основных мероприятий Подпрограммы Программы являются: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/>
        <w:t>увеличение количества проведенных профилактических мероприятий на территории Андроповского муниципального округа Ставропольского края не менее 4 к 2027 году.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color w:val="000000"/>
        </w:rPr>
        <w:t>Сведения об индикаторах достижения целей Подпрограммы Программы, и показателях решения задач подпрограмм Программы и их значениях приведены в таблице 1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Перечень основных мероприятий Подпрограммы Программы приведен в таблице 2 приложения 3.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Объемы и источники финансового обеспечения Подпрограммы Программы приведены в таблице 3 приложения 3.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985" w:right="567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ind w:firstLine="709" w:left="0" w:right="0"/>
        <w:jc w:val="both"/>
        <w:rPr/>
      </w:pPr>
      <w:r>
        <w:rPr/>
        <w:t>Сведения о весовых коэффициентах, присвоенных целям Подпрограммы Программы задачам подпрограмм Программы в таблице 4 приложения 3.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/>
      </w:pPr>
      <w:r>
        <w:rPr/>
        <w:t>Приложение 3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/>
      </w:pPr>
      <w:r>
        <w:rPr/>
        <w:t>к муниципальной программе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FFC000"/>
        </w:rPr>
      </w:pPr>
      <w:r>
        <w:rPr/>
        <w:t>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ind w:hanging="0" w:left="9204" w:right="0"/>
        <w:jc w:val="center"/>
        <w:rPr>
          <w:color w:val="FFC000"/>
        </w:rPr>
      </w:pPr>
      <w:r>
        <w:rPr>
          <w:color w:val="FFC000"/>
        </w:rPr>
        <w:t>(в редакции постановления администрации от 29.12.2023 № 910)</w:t>
      </w:r>
    </w:p>
    <w:p>
      <w:pPr>
        <w:pStyle w:val="Normal"/>
        <w:widowControl w:val="false"/>
        <w:rPr>
          <w:color w:val="FFC000"/>
        </w:rPr>
      </w:pPr>
      <w:r>
        <w:rPr>
          <w:color w:val="FFC000"/>
        </w:rPr>
      </w:r>
      <w:bookmarkStart w:id="0" w:name="P294"/>
      <w:bookmarkStart w:id="1" w:name="P294"/>
      <w:bookmarkEnd w:id="1"/>
    </w:p>
    <w:p>
      <w:pPr>
        <w:pStyle w:val="Normal"/>
        <w:widowControl w:val="false"/>
        <w:jc w:val="right"/>
        <w:rPr>
          <w:color w:val="FFC000"/>
        </w:rPr>
      </w:pPr>
      <w:r>
        <w:rPr>
          <w:color w:val="FFC000"/>
        </w:rPr>
        <w:t>Таблица 1</w:t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 w:right="0"/>
        <w:jc w:val="center"/>
        <w:outlineLvl w:val="2"/>
        <w:rPr>
          <w:caps/>
          <w:color w:val="FFC000"/>
        </w:rPr>
      </w:pPr>
      <w:r>
        <w:rPr>
          <w:caps/>
          <w:color w:val="FFC000"/>
        </w:rPr>
        <w:t>Сведения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 w:right="0"/>
        <w:jc w:val="center"/>
        <w:outlineLvl w:val="2"/>
        <w:rPr>
          <w:caps/>
          <w:color w:val="FFC000"/>
        </w:rPr>
      </w:pPr>
      <w:r>
        <w:rPr>
          <w:caps/>
          <w:color w:val="FFC000"/>
        </w:rPr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  <w:t>об индикаторах достижения целей 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 (далее - Программа) и показателях решения задач подпрограмм Программы и их значениях</w:t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</w:r>
    </w:p>
    <w:tbl>
      <w:tblPr>
        <w:tblStyle w:val="Style_5"/>
        <w:tblW w:w="1559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5"/>
        <w:gridCol w:w="1276"/>
        <w:gridCol w:w="1275"/>
        <w:gridCol w:w="1276"/>
        <w:gridCol w:w="1276"/>
        <w:gridCol w:w="1277"/>
        <w:gridCol w:w="1274"/>
        <w:gridCol w:w="1276"/>
        <w:gridCol w:w="1277"/>
        <w:gridCol w:w="1274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№ </w:t>
            </w:r>
            <w:r>
              <w:rPr>
                <w:color w:val="FFC000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Единица измерения</w:t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 год</w:t>
            </w:r>
          </w:p>
        </w:tc>
      </w:tr>
    </w:tbl>
    <w:p>
      <w:pPr>
        <w:pStyle w:val="Normal"/>
        <w:rPr>
          <w:color w:val="FFC000"/>
          <w:sz w:val="5"/>
        </w:rPr>
      </w:pPr>
      <w:r>
        <w:rPr>
          <w:color w:val="FFC000"/>
          <w:sz w:val="5"/>
        </w:rPr>
      </w:r>
    </w:p>
    <w:tbl>
      <w:tblPr>
        <w:tblStyle w:val="Style_5"/>
        <w:tblW w:w="1559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"/>
        <w:gridCol w:w="3532"/>
        <w:gridCol w:w="142"/>
        <w:gridCol w:w="1134"/>
        <w:gridCol w:w="15"/>
        <w:gridCol w:w="1260"/>
        <w:gridCol w:w="1276"/>
        <w:gridCol w:w="1276"/>
        <w:gridCol w:w="1277"/>
        <w:gridCol w:w="1274"/>
        <w:gridCol w:w="1276"/>
        <w:gridCol w:w="1277"/>
        <w:gridCol w:w="1274"/>
      </w:tblGrid>
      <w:tr>
        <w:trPr>
          <w:tblHeader w:val="true"/>
          <w:trHeight w:val="29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</w:t>
            </w:r>
          </w:p>
        </w:tc>
      </w:tr>
      <w:tr>
        <w:trPr/>
        <w:tc>
          <w:tcPr>
            <w:tcW w:w="15593" w:type="dxa"/>
            <w:gridSpan w:val="14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Цель 1 Формирование системы профилактики правонарушений и укрепление общественного порядка и общественной безопасности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354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совершенных правонарушений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ед.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337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313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300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285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272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265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не более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250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не более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240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5026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Подпрограмма 1 «Профилактика безнадзорности и правонарушений несовершеннолетних, незаконного потребления и оборота наркотических средств и психотропных веществ»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5026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Задача 1 подпрограммы 1 Программы: реализация мер по предупреждению безнадзорности и правонарушений среди несовершеннолетних, незаконного потребления и оборота наркотических средств и психотропных веществ</w:t>
            </w:r>
          </w:p>
        </w:tc>
      </w:tr>
      <w:tr>
        <w:trPr>
          <w:trHeight w:val="374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2.</w:t>
            </w:r>
          </w:p>
        </w:tc>
        <w:tc>
          <w:tcPr>
            <w:tcW w:w="368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  <w:sz w:val="27"/>
              </w:rPr>
            </w:pPr>
            <w:r>
              <w:rPr>
                <w:color w:val="FFC000"/>
                <w:spacing w:val="0"/>
                <w:kern w:val="0"/>
                <w:sz w:val="27"/>
                <w:szCs w:val="20"/>
              </w:rPr>
              <w:t xml:space="preserve">количество мероприятий, направленных на профилактику безнадзорности и правонарушений несовершеннолетних, </w:t>
            </w:r>
            <w:r>
              <w:rPr>
                <w:color w:val="FFC000"/>
                <w:spacing w:val="0"/>
                <w:kern w:val="0"/>
                <w:szCs w:val="20"/>
              </w:rPr>
              <w:t>незаконного потребления и оборота наркотических средств и психотропных веществ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  <w:sz w:val="27"/>
              </w:rPr>
            </w:pPr>
            <w:r>
              <w:rPr>
                <w:b/>
                <w:color w:val="FFC000"/>
                <w:spacing w:val="0"/>
                <w:kern w:val="0"/>
                <w:sz w:val="27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ед.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35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36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37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38</w:t>
            </w:r>
          </w:p>
        </w:tc>
      </w:tr>
      <w:tr>
        <w:trPr>
          <w:trHeight w:val="374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3.</w:t>
            </w:r>
          </w:p>
        </w:tc>
        <w:tc>
          <w:tcPr>
            <w:tcW w:w="368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 w:val="27"/>
                <w:szCs w:val="20"/>
              </w:rPr>
              <w:t>доля несовершеннолетних, состоящих на различных видах учета, а так же находящихся в трудной жизненной ситуации, принявших  участие в экскурсионных поездках, в том числе при организации летнего отдыха от общей численности несовершеннолетних, состоящих на различных видах профилактического учета, а так же находящихся в трудной жизненной ситуации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чел.%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50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50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53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55</w:t>
            </w:r>
          </w:p>
        </w:tc>
      </w:tr>
      <w:tr>
        <w:trPr>
          <w:trHeight w:val="374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4.</w:t>
            </w:r>
          </w:p>
        </w:tc>
        <w:tc>
          <w:tcPr>
            <w:tcW w:w="368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доля обучающихся общеобразовательных организаций в возрасте 14-18 лет, принявших участие в социально-психологическом тестировании с целью раннего выявления незаконного потребления наркотических средств и психотропных веществ, от общего числа подлежащих тестированию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чел.%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70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75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88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97,05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97,06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97,07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97,08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97,09</w:t>
            </w:r>
          </w:p>
        </w:tc>
      </w:tr>
      <w:tr>
        <w:trPr>
          <w:trHeight w:val="374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5. </w:t>
            </w:r>
          </w:p>
        </w:tc>
        <w:tc>
          <w:tcPr>
            <w:tcW w:w="368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информационных материалов, направленных на профилактику алкоголизма, курения, незаконного потребления наркотиков, пропаганду здорового образа жизни среди населения Андроповского муниципального округа Ставропольского края, подготовленных и размещённых в СМИ, а также на официальных страницах субъектов профилактики Андроповского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ед.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0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47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53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59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5026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Подпрограмма 2 «Профилактика преступлений и иных правонарушений»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5026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Задача 1 подпрограммы 2 Программы: возрождение принципов общегражданского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</w:t>
            </w:r>
          </w:p>
        </w:tc>
      </w:tr>
      <w:tr>
        <w:trPr/>
        <w:tc>
          <w:tcPr>
            <w:tcW w:w="5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6.</w:t>
            </w:r>
          </w:p>
        </w:tc>
        <w:tc>
          <w:tcPr>
            <w:tcW w:w="367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мероприятий, проводимых ежегодно с учащимися и молодежью Андроповского муниципального округа с применением культурно-исторических традиций казачества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1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/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4</w:t>
            </w:r>
          </w:p>
        </w:tc>
      </w:tr>
      <w:tr>
        <w:trPr/>
        <w:tc>
          <w:tcPr>
            <w:tcW w:w="5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5013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Задача 2 подпрограммы 2 Программы: повышение уровня общественной безопасности, общественного порядка </w:t>
            </w:r>
          </w:p>
        </w:tc>
      </w:tr>
      <w:tr>
        <w:trPr/>
        <w:tc>
          <w:tcPr>
            <w:tcW w:w="5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7.</w:t>
            </w:r>
          </w:p>
        </w:tc>
        <w:tc>
          <w:tcPr>
            <w:tcW w:w="367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проведенных профилактических мероприятий на территории Андроповского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1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ед.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4</w:t>
            </w:r>
          </w:p>
        </w:tc>
      </w:tr>
      <w:tr>
        <w:trPr/>
        <w:tc>
          <w:tcPr>
            <w:tcW w:w="58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8.</w:t>
            </w:r>
          </w:p>
        </w:tc>
        <w:tc>
          <w:tcPr>
            <w:tcW w:w="367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количество членов добровольных дружин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14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чел.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117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118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119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120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121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не менее 122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9204" w:right="0"/>
        <w:jc w:val="center"/>
        <w:outlineLvl w:val="2"/>
        <w:rPr/>
      </w:pPr>
      <w:r>
        <w:br w:type="page"/>
      </w:r>
      <w:r>
        <w:rPr/>
        <w:t>Приложение 3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/>
      </w:pPr>
      <w:r>
        <w:rPr/>
        <w:t>к муниципальной программе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FFC000"/>
        </w:rPr>
      </w:pPr>
      <w:r>
        <w:rPr/>
        <w:t>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ind w:hanging="0" w:left="9204" w:right="0"/>
        <w:jc w:val="center"/>
        <w:rPr>
          <w:color w:val="FFC000"/>
        </w:rPr>
      </w:pPr>
      <w:r>
        <w:rPr>
          <w:color w:val="FFC000"/>
        </w:rPr>
        <w:t>(в редакции постановления администрации от 29.12.2023 № 910)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FFC000"/>
        </w:rPr>
      </w:pPr>
      <w:r>
        <w:rPr>
          <w:color w:val="FFC000"/>
        </w:rPr>
      </w:r>
    </w:p>
    <w:p>
      <w:pPr>
        <w:pStyle w:val="Normal"/>
        <w:widowControl w:val="false"/>
        <w:jc w:val="right"/>
        <w:rPr>
          <w:color w:val="FFC000"/>
        </w:rPr>
      </w:pPr>
      <w:r>
        <w:rPr>
          <w:color w:val="FFC000"/>
        </w:rPr>
      </w:r>
    </w:p>
    <w:p>
      <w:pPr>
        <w:pStyle w:val="Normal"/>
        <w:widowControl w:val="false"/>
        <w:ind w:hanging="0" w:left="12744" w:right="0"/>
        <w:jc w:val="right"/>
        <w:rPr>
          <w:color w:val="FFC000"/>
        </w:rPr>
      </w:pPr>
      <w:r>
        <w:rPr>
          <w:color w:val="FFC000"/>
        </w:rPr>
        <w:t>Таблица 2</w:t>
      </w:r>
    </w:p>
    <w:p>
      <w:pPr>
        <w:pStyle w:val="Normal"/>
        <w:widowControl w:val="false"/>
        <w:ind w:hanging="0" w:left="12744" w:right="0"/>
        <w:jc w:val="center"/>
        <w:rPr>
          <w:color w:val="FFC000"/>
        </w:rPr>
      </w:pPr>
      <w:r>
        <w:rPr>
          <w:color w:val="FFC000"/>
        </w:rPr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bookmarkStart w:id="2" w:name="P400"/>
      <w:bookmarkEnd w:id="2"/>
      <w:r>
        <w:rPr>
          <w:color w:val="FFC000"/>
        </w:rPr>
        <w:t>ПЕРЕЧЕНЬ</w:t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  <w:t>основных мероприятий подпрограмм 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 (далее - Программа)</w:t>
      </w:r>
    </w:p>
    <w:p>
      <w:pPr>
        <w:pStyle w:val="Normal"/>
        <w:widowControl w:val="false"/>
        <w:spacing w:lineRule="exact" w:line="240"/>
        <w:jc w:val="center"/>
        <w:rPr>
          <w:color w:val="FFC000"/>
        </w:rPr>
      </w:pPr>
      <w:r>
        <w:rPr>
          <w:color w:val="FFC000"/>
        </w:rPr>
      </w:r>
    </w:p>
    <w:tbl>
      <w:tblPr>
        <w:tblStyle w:val="Style_5"/>
        <w:tblW w:w="14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1701"/>
        <w:gridCol w:w="2836"/>
        <w:gridCol w:w="1418"/>
        <w:gridCol w:w="1416"/>
        <w:gridCol w:w="2552"/>
      </w:tblGrid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Тип основного мероприятия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начала реализации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rPr>
          <w:color w:val="FFC000"/>
          <w:sz w:val="5"/>
        </w:rPr>
      </w:pPr>
      <w:r>
        <w:rPr>
          <w:color w:val="FFC000"/>
          <w:sz w:val="5"/>
        </w:rPr>
      </w:r>
    </w:p>
    <w:tbl>
      <w:tblPr>
        <w:tblStyle w:val="Style_5"/>
        <w:tblW w:w="14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673"/>
        <w:gridCol w:w="1692"/>
        <w:gridCol w:w="2819"/>
        <w:gridCol w:w="1411"/>
        <w:gridCol w:w="1408"/>
        <w:gridCol w:w="2541"/>
      </w:tblGrid>
      <w:tr>
        <w:trPr>
          <w:tblHeader w:val="true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7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3544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Цель 1 Формирование системы профилактики правонарушений и укрепление общественного порядка и общественной безопасности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13544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Подпрограмма 1 «Профилактика безнадзорности и правонарушений несовершеннолетних, незаконного потребления и оборота наркотических средств и психотропных веществ»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3544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 w:val="27"/>
                <w:szCs w:val="20"/>
              </w:rPr>
              <w:t>Задача 1 подпрограммы 1 Программы: реализация мер по предупреждению безнадзорности и правонарушений среди несовершеннолетних, незаконного потребления и оборота наркотических средств и психотропных веществ</w:t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1.1.</w:t>
            </w:r>
          </w:p>
        </w:tc>
        <w:tc>
          <w:tcPr>
            <w:tcW w:w="3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Основное мероприятие: «Профилактика правонарушений и преступлений среди несовершеннолетних и молодежи»</w:t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Отдел по вопросам социальной сферы, делам молодежи, физической культуры и спорта администрации Андроповского муниципального округа Ставропольского края (далее Отдел молодежи)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25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целевые индикаторы и показатели, указанные в пунктах 1, 2, 3, 4, 5 таблицы 1 приложения 3 к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1.2.</w:t>
            </w:r>
          </w:p>
        </w:tc>
        <w:tc>
          <w:tcPr>
            <w:tcW w:w="3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Основное мероприятие: «Обеспечение деятельности комиссии по делам несовершеннолетних и защите их прав»</w:t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Отдел молодежи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25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FFC000"/>
              </w:rPr>
            </w:pPr>
            <w:r>
              <w:rPr>
                <w:b/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2.</w:t>
            </w:r>
          </w:p>
        </w:tc>
        <w:tc>
          <w:tcPr>
            <w:tcW w:w="13544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Подпрограмма 2 «Профилактика преступлений и иных правонарушений»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3544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Задача 1 подпрограммы 2 Программы: возрождение принципов общегражданского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2.1.</w:t>
            </w:r>
          </w:p>
        </w:tc>
        <w:tc>
          <w:tcPr>
            <w:tcW w:w="3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«Привлечение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Отдел молодежи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25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целевые индикаторы и показатели, указанные в пункте 6 таблицы 1 приложения 3 к Программе </w:t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3544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 xml:space="preserve">Задача 2 подпрограммы 2 Программы: повышение уровня общественной безопасности, общественного порядка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3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Основное мероприятие: «Оказание содействия органам правопорядка в обеспечении охраны общественного порядка»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Отдел по гражданской обороне, защите от чрезвычайных ситуаций, мобилизационной работе и общественной безопасности администрации Андроповского муниципального округа (далее – Отдел ГО)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25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целевые индикаторы и показатели, указанные в пунктах 7, 8 таблицы 1 приложения 3 к Программе</w:t>
            </w:r>
          </w:p>
        </w:tc>
      </w:tr>
      <w:tr>
        <w:trPr/>
        <w:tc>
          <w:tcPr>
            <w:tcW w:w="10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3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Основное мероприятие: «Ресоциализация и социальная адаптация лиц, освободившихся из мест лишения свободы, профилактика пьяной преступности и мошенничества»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FFC000"/>
              </w:rPr>
            </w:pPr>
            <w:r>
              <w:rPr>
                <w:color w:val="FFC000"/>
                <w:spacing w:val="0"/>
                <w:kern w:val="0"/>
                <w:szCs w:val="20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Отдел ГО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25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FFC000"/>
                <w:spacing w:val="0"/>
                <w:kern w:val="0"/>
                <w:szCs w:val="20"/>
              </w:rPr>
              <w:t>целевые индикаторы и показатели, указанные в пунктах 7, 8 таблицы 1 приложения 3 к Программе</w:t>
            </w:r>
          </w:p>
        </w:tc>
      </w:tr>
    </w:tbl>
    <w:p>
      <w:pPr>
        <w:pStyle w:val="Normal"/>
        <w:widowControl w:val="false"/>
        <w:ind w:hanging="0" w:left="9356" w:right="0"/>
        <w:jc w:val="right"/>
        <w:rPr/>
      </w:pPr>
      <w:r>
        <w:rPr/>
      </w:r>
      <w:r>
        <w:br w:type="page"/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E36C0A"/>
        </w:rPr>
      </w:pPr>
      <w:r>
        <w:rPr>
          <w:color w:val="E36C0A"/>
        </w:rPr>
        <w:t>Приложение 3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E36C0A"/>
        </w:rPr>
      </w:pPr>
      <w:r>
        <w:rPr>
          <w:color w:val="E36C0A"/>
        </w:rPr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E36C0A"/>
        </w:rPr>
      </w:pPr>
      <w:r>
        <w:rPr>
          <w:color w:val="E36C0A"/>
        </w:rPr>
        <w:t>к муниципальной программе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E36C0A"/>
        </w:rPr>
      </w:pPr>
      <w:r>
        <w:rPr>
          <w:color w:val="E36C0A"/>
        </w:rPr>
        <w:t>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ind w:hanging="0" w:left="9204" w:right="0"/>
        <w:jc w:val="center"/>
        <w:rPr>
          <w:color w:val="E36C0A"/>
        </w:rPr>
      </w:pPr>
      <w:r>
        <w:rPr>
          <w:color w:val="E36C0A"/>
        </w:rPr>
        <w:t xml:space="preserve">(в редакции постановления администрации </w:t>
      </w:r>
    </w:p>
    <w:p>
      <w:pPr>
        <w:pStyle w:val="Normal"/>
        <w:widowControl w:val="false"/>
        <w:tabs>
          <w:tab w:val="clear" w:pos="708"/>
          <w:tab w:val="left" w:pos="763" w:leader="none"/>
        </w:tabs>
        <w:ind w:hanging="0" w:left="9204" w:right="0"/>
        <w:jc w:val="center"/>
        <w:rPr>
          <w:color w:val="E36C0A"/>
        </w:rPr>
      </w:pPr>
      <w:r>
        <w:rPr>
          <w:color w:val="E36C0A"/>
        </w:rPr>
        <w:t>от 27 декабря 2024 № 937)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E36C0A"/>
        </w:rPr>
      </w:pPr>
      <w:r>
        <w:rPr>
          <w:color w:val="E36C0A"/>
        </w:rPr>
      </w:r>
    </w:p>
    <w:p>
      <w:pPr>
        <w:pStyle w:val="Normal"/>
        <w:numPr>
          <w:ilvl w:val="0"/>
          <w:numId w:val="0"/>
        </w:numPr>
        <w:ind w:hanging="0" w:left="0" w:right="0"/>
        <w:jc w:val="right"/>
        <w:outlineLvl w:val="2"/>
        <w:rPr>
          <w:color w:val="E36C0A"/>
        </w:rPr>
      </w:pPr>
      <w:r>
        <w:rPr>
          <w:color w:val="E36C0A"/>
        </w:rPr>
        <w:t>Таблица 3</w:t>
      </w:r>
    </w:p>
    <w:p>
      <w:pPr>
        <w:pStyle w:val="Normal"/>
        <w:widowControl w:val="false"/>
        <w:spacing w:lineRule="exact" w:line="240"/>
        <w:jc w:val="center"/>
        <w:rPr>
          <w:color w:val="E36C0A"/>
        </w:rPr>
      </w:pPr>
      <w:r>
        <w:rPr>
          <w:color w:val="E36C0A"/>
        </w:rPr>
        <w:t>ОБЪЕМЫ И ИСТОЧНИКИ</w:t>
      </w:r>
    </w:p>
    <w:p>
      <w:pPr>
        <w:pStyle w:val="Normal"/>
        <w:widowControl w:val="false"/>
        <w:spacing w:lineRule="exact" w:line="240"/>
        <w:jc w:val="center"/>
        <w:rPr>
          <w:color w:val="E36C0A"/>
        </w:rPr>
      </w:pPr>
      <w:r>
        <w:rPr>
          <w:color w:val="E36C0A"/>
        </w:rPr>
      </w:r>
    </w:p>
    <w:p>
      <w:pPr>
        <w:pStyle w:val="Normal"/>
        <w:widowControl w:val="false"/>
        <w:spacing w:lineRule="exact" w:line="240"/>
        <w:jc w:val="center"/>
        <w:rPr>
          <w:color w:val="E36C0A"/>
        </w:rPr>
      </w:pPr>
      <w:r>
        <w:rPr>
          <w:color w:val="E36C0A"/>
        </w:rPr>
        <w:t>финансового обеспечения 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 (далее - Программа)</w:t>
      </w:r>
    </w:p>
    <w:p>
      <w:pPr>
        <w:pStyle w:val="Normal"/>
        <w:widowControl w:val="false"/>
        <w:spacing w:lineRule="exact" w:line="240"/>
        <w:jc w:val="center"/>
        <w:rPr>
          <w:color w:val="E36C0A"/>
        </w:rPr>
      </w:pPr>
      <w:r>
        <w:rPr>
          <w:color w:val="E36C0A"/>
        </w:rPr>
      </w:r>
    </w:p>
    <w:tbl>
      <w:tblPr>
        <w:tblStyle w:val="Style_5"/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3259"/>
        <w:gridCol w:w="1559"/>
        <w:gridCol w:w="1418"/>
        <w:gridCol w:w="1418"/>
        <w:gridCol w:w="1417"/>
        <w:gridCol w:w="1418"/>
        <w:gridCol w:w="1558"/>
      </w:tblGrid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 xml:space="preserve">№ </w:t>
            </w:r>
            <w:r>
              <w:rPr>
                <w:color w:val="E36C0A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Объемы финансового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по годам (тыс.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2024 год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2025 год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2026 год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2027 год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rPr>
          <w:color w:val="E36C0A"/>
          <w:sz w:val="5"/>
        </w:rPr>
      </w:pPr>
      <w:r>
        <w:rPr>
          <w:color w:val="E36C0A"/>
          <w:sz w:val="5"/>
        </w:rPr>
      </w:r>
    </w:p>
    <w:tbl>
      <w:tblPr>
        <w:tblStyle w:val="Style_5"/>
        <w:tblW w:w="15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694"/>
        <w:gridCol w:w="3260"/>
        <w:gridCol w:w="1558"/>
        <w:gridCol w:w="1418"/>
        <w:gridCol w:w="1418"/>
        <w:gridCol w:w="1417"/>
        <w:gridCol w:w="1418"/>
        <w:gridCol w:w="1558"/>
      </w:tblGrid>
      <w:tr>
        <w:trPr>
          <w:tblHeader w:val="true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</w:t>
            </w:r>
          </w:p>
        </w:tc>
      </w:tr>
      <w:tr>
        <w:trPr/>
        <w:tc>
          <w:tcPr>
            <w:tcW w:w="96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Программа «Профилактика правонарушений и обеспечение общественного порядка»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586,46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1 766,10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2 104,10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</w:tr>
      <w:tr>
        <w:trPr/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Андроповского муниципального округа Ставропольского края (далее-бюджет округа),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586,46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1 766,10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2 104,10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1 182,56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586,46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1 766,10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1 791,21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1 046,48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1 046,48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1 046,48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Андроповского муниципального округа Ставропольского края (далее - администрация округа);</w:t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Водораздельному территориальному отделу администрации Андроповского муниципального округа Ставропольского края (далее - Водораздельный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131,70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Воровсколесскому территориальному отделу администрации Андроповского муниципального округа Ставропольского края (далее - Воровсколесский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Казинскому территориальному отделу администрации Андроповского муниципального округа Ставропольского края (далее - Казинский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Красноярскому территориальному отделу администрации Андроповского муниципального округа Ставропольского края (далее - Красноярский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Крымгиреевскому территориальному отделу администрации Андроповского муниципального округа Ставропольского края (далее - Крымгиреевский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37,10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Курсавскому территориальному отделу администрации Андроповского муниципального округа Ставропольского края (далее - Курсавский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Куршавскому территориальному отделу администрации Андроповского муниципального округа Ставропольского края (далее - Куршавский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Новоянкульскому территориальному отделу администрации Андроповского муниципального округа Ставропольского края (далее - Новоянкульский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Солуно-Дмитриевскому территориальному отделу администрации Андроповского муниципального округа Ставропольского края (далее - Солуно-Дмитриевский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Султанскому территориальному отделу администрации Андроповского муниципального округа Ставропольского края (далее – Султанский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Янкульскому территориальному отделу администрации Андроповского муниципального округа Ставропольского края (далее - Янкульский терротдел);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  <w:highlight w:val="yellow"/>
              </w:rPr>
            </w:pPr>
            <w:r>
              <w:rPr>
                <w:color w:val="E36C0A"/>
                <w:spacing w:val="0"/>
                <w:kern w:val="0"/>
                <w:szCs w:val="20"/>
                <w:highlight w:val="yellow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Подпрограмма «Профилактика безнадзорности и правонарушений несовершеннолетних, незаконного потребления и оборота наркотических средств и психотропных веществ»</w:t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138,96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741,58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824,96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656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138,96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741,58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824,96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138,96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741,58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824,96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781,64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3656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соисполнителю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365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15703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следующие основные мероприятия: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2.1.</w:t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Основное мероприятие «Профилактика правонарушений и преступлений среди несовершеннолетних и молодежи»</w:t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119,00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142,00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>
          <w:trHeight w:val="1288" w:hRule="atLeast"/>
        </w:trPr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119,00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142,00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</w:tr>
      <w:tr>
        <w:trPr/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119,00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142,00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166,00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2.2.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19,96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599,58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658,96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615,64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 w:val="27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3.</w:t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Подпрограмма «Профилактика преступлений и иных правонарушений», всего: 3 989,77 тыс. рублей</w:t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447,50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1 024,52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1 279,14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447,50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1 024,52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1 279,14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400,92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447,50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1 024,52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966,25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264,84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264,84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264,84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Водораздельному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131,70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Воровсколесскому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Казинскому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Красноярскому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Крымгиреевскому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37,10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Курсавскому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Куршавскому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Новоянкульскому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Солуно-Дмитриевскому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Султанскому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Янкульскому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15703" w:type="dxa"/>
            <w:gridSpan w:val="9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следующие основные мероприятия: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3.1.</w:t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Основное мероприятие «Привлечение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отношений»</w:t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</w:tr>
      <w:tr>
        <w:trPr>
          <w:trHeight w:val="322" w:hRule="atLeast"/>
        </w:trPr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</w:tr>
      <w:tr>
        <w:trPr/>
        <w:tc>
          <w:tcPr>
            <w:tcW w:w="9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25,00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3.2.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Основное мероприятие «Оказание содействия органам правопорядка в обеспечении охраны общественного порядка»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394,50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972,92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1 229,20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394,50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972,92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1 229,20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325,92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394,50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972,92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916,31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189,84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189,84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189,84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Водораздельному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131,70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Воровсколесскому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8,00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Казинскому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136,08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Красноярскому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Крымгиреевскому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37,10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Курсавскому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Куршавскому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Новоянкульскому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Солуно-Дмитриевскому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Султанскому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Янкульскому терротделу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администрация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3.3.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Основное мероприятие «Ресоциализация и социальная адаптация лиц, освободившихся из мест лишения свободы, профилактика пьяной преступности и мошенничества»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28,00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26,60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24,94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бюджета округа,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28,00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26,60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24,94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28,00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26,60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24,94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50,00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администрации округа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  <w:tr>
        <w:trPr/>
        <w:tc>
          <w:tcPr>
            <w:tcW w:w="9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E36C0A"/>
              </w:rPr>
            </w:pPr>
            <w:r>
              <w:rPr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E36C0A"/>
                <w:spacing w:val="0"/>
                <w:kern w:val="0"/>
                <w:szCs w:val="20"/>
              </w:rPr>
              <w:t>0,00</w:t>
            </w:r>
          </w:p>
        </w:tc>
      </w:tr>
    </w:tbl>
    <w:p>
      <w:pPr>
        <w:pStyle w:val="Normal"/>
        <w:widowControl w:val="false"/>
        <w:spacing w:lineRule="exact" w:line="240"/>
        <w:jc w:val="both"/>
        <w:rPr>
          <w:color w:val="E36C0A"/>
        </w:rPr>
      </w:pPr>
      <w:r>
        <w:rPr>
          <w:color w:val="E36C0A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both"/>
        <w:rPr>
          <w:color w:val="000000"/>
        </w:rPr>
      </w:pPr>
      <w:r>
        <w:rPr>
          <w:color w:val="000000"/>
        </w:rPr>
        <w:t>__________________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ind w:hanging="0" w:left="9912" w:right="0"/>
        <w:jc w:val="center"/>
        <w:rPr/>
      </w:pPr>
      <w:r>
        <w:rPr/>
        <w:t>Приложение 3</w:t>
      </w:r>
    </w:p>
    <w:p>
      <w:pPr>
        <w:pStyle w:val="Normal"/>
        <w:widowControl w:val="false"/>
        <w:spacing w:lineRule="exact" w:line="240"/>
        <w:ind w:hanging="0" w:left="9912" w:right="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ind w:hanging="0" w:left="9912" w:right="0"/>
        <w:jc w:val="center"/>
        <w:rPr/>
      </w:pPr>
      <w:r>
        <w:rPr/>
        <w:t>к муниципальной программе</w:t>
      </w:r>
    </w:p>
    <w:p>
      <w:pPr>
        <w:pStyle w:val="Normal"/>
        <w:widowControl w:val="false"/>
        <w:spacing w:lineRule="exact" w:line="240"/>
        <w:ind w:hanging="0" w:left="9912" w:right="0"/>
        <w:jc w:val="center"/>
        <w:rPr/>
      </w:pPr>
      <w:r>
        <w:rPr/>
        <w:t>Андроповского муниципального округа Ставропольского края «Профилактика правонарушений и обеспечение общественного порядка»</w:t>
      </w:r>
    </w:p>
    <w:p>
      <w:pPr>
        <w:pStyle w:val="Normal"/>
        <w:numPr>
          <w:ilvl w:val="0"/>
          <w:numId w:val="0"/>
        </w:numPr>
        <w:ind w:hanging="0" w:left="0" w:right="0"/>
        <w:jc w:val="right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 w:right="0"/>
        <w:jc w:val="right"/>
        <w:outlineLvl w:val="2"/>
        <w:rPr>
          <w:color w:val="000000"/>
          <w:vertAlign w:val="superscript"/>
        </w:rPr>
      </w:pPr>
      <w:r>
        <w:rPr/>
        <w:t>Таблица 4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СВЕДЕНИЯ</w:t>
      </w:r>
    </w:p>
    <w:p>
      <w:pPr>
        <w:pStyle w:val="Normal"/>
        <w:jc w:val="center"/>
        <w:rPr>
          <w:color w:val="FF0000"/>
        </w:rPr>
      </w:pPr>
      <w:r>
        <w:rPr>
          <w:color w:val="000000"/>
        </w:rPr>
        <w:t>о весовых коэффициентах, присвоенных целям Программы задачам подпрограмм Программы</w:t>
      </w:r>
    </w:p>
    <w:p>
      <w:pPr>
        <w:pStyle w:val="Normal"/>
        <w:widowControl w:val="false"/>
        <w:spacing w:lineRule="exact" w:line="240"/>
        <w:jc w:val="center"/>
        <w:rPr>
          <w:color w:val="FF0000"/>
        </w:rPr>
      </w:pPr>
      <w:r>
        <w:rPr>
          <w:color w:val="FF0000"/>
        </w:rPr>
      </w:r>
    </w:p>
    <w:tbl>
      <w:tblPr>
        <w:tblStyle w:val="Style_5"/>
        <w:tblW w:w="1531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386"/>
        <w:gridCol w:w="1418"/>
        <w:gridCol w:w="1418"/>
        <w:gridCol w:w="1558"/>
        <w:gridCol w:w="1560"/>
        <w:gridCol w:w="1559"/>
        <w:gridCol w:w="1416"/>
      </w:tblGrid>
      <w:tr>
        <w:trPr/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Цели Программы и задачи подпрограмм Программы</w:t>
            </w:r>
          </w:p>
        </w:tc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/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5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2024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2027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rPr>
          <w:sz w:val="5"/>
        </w:rPr>
      </w:pPr>
      <w:r>
        <w:rPr>
          <w:sz w:val="5"/>
        </w:rPr>
      </w:r>
    </w:p>
    <w:tbl>
      <w:tblPr>
        <w:tblStyle w:val="Style_5"/>
        <w:tblW w:w="1531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387"/>
        <w:gridCol w:w="1416"/>
        <w:gridCol w:w="1420"/>
        <w:gridCol w:w="1558"/>
        <w:gridCol w:w="1560"/>
        <w:gridCol w:w="1559"/>
        <w:gridCol w:w="1416"/>
      </w:tblGrid>
      <w:tr>
        <w:trPr>
          <w:tblHeader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Цель Программы: формирование системы профилактики правонарушений и укрепление общественного порядка и общественной безопасности на территории Андроповского муниципального округа 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1,0</w:t>
            </w:r>
          </w:p>
        </w:tc>
      </w:tr>
      <w:tr>
        <w:trPr/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1.1.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Задача 1 подпрограммы 1: реализация мер по предупреждению безнадзорности и правонарушений среди несовершеннолетних, наркомании и противодействию незаконному обороту наркотиков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</w:tr>
      <w:tr>
        <w:trPr/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1.2.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1 подпрограммы 2: возрождение принципов общегражданского патриотизма, верного служения Отечеству, содействие сохранению и развитию самобытной культуры казаков, их образа жизни, традиций и духовных ценностей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</w:tr>
      <w:tr>
        <w:trPr/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1.3.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</w:tabs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Задача 2 подпрограммы 2: повышение уровня общественной безопасности, общественного порядка 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0,4</w:t>
            </w:r>
          </w:p>
        </w:tc>
      </w:tr>
    </w:tbl>
    <w:p>
      <w:pPr>
        <w:pStyle w:val="Normal"/>
        <w:widowControl w:val="false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 w:right="0"/>
        <w:jc w:val="center"/>
        <w:outlineLvl w:val="2"/>
        <w:rPr/>
      </w:pPr>
      <w:r>
        <w:rPr/>
        <w:t>_____________________</w:t>
      </w:r>
    </w:p>
    <w:sectPr>
      <w:headerReference w:type="even" r:id="rId5"/>
      <w:headerReference w:type="default" r:id="rId6"/>
      <w:headerReference w:type="first" r:id="rId7"/>
      <w:type w:val="nextPage"/>
      <w:pgSz w:orient="landscape" w:w="16838" w:h="11906"/>
      <w:pgMar w:left="1134" w:right="1134" w:gutter="0" w:header="709" w:top="1985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760"/>
                      </a:xfrm>
                      <a:custGeom>
                        <a:avLst/>
                        <a:gdLst>
                          <a:gd name="textAreaLeft" fmla="*/ 0 w 100800"/>
                          <a:gd name="textAreaRight" fmla="*/ 101160 w 100800"/>
                          <a:gd name="textAreaTop" fmla="*/ 0 h 115560"/>
                          <a:gd name="textAreaBottom" fmla="*/ 115920 h 11556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center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>16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760"/>
                      </a:xfrm>
                      <a:custGeom>
                        <a:avLst/>
                        <a:gdLst>
                          <a:gd name="textAreaLeft" fmla="*/ 0 w 100800"/>
                          <a:gd name="textAreaRight" fmla="*/ 101160 w 100800"/>
                          <a:gd name="textAreaTop" fmla="*/ 0 h 115560"/>
                          <a:gd name="textAreaBottom" fmla="*/ 115920 h 11556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center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>42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0" b="0"/>
              <wp:wrapSquare wrapText="bothSides"/>
              <wp:docPr id="3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760"/>
                      </a:xfrm>
                      <a:custGeom>
                        <a:avLst/>
                        <a:gdLst>
                          <a:gd name="textAreaLeft" fmla="*/ 0 w 100800"/>
                          <a:gd name="textAreaRight" fmla="*/ 101160 w 100800"/>
                          <a:gd name="textAreaTop" fmla="*/ 0 h 115560"/>
                          <a:gd name="textAreaBottom" fmla="*/ 115920 h 11556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center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>42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pStyle w:val="Heading9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roid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uiPriority w:val="9"/>
    <w:qFormat/>
    <w:pPr>
      <w:keepNext w:val="true"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qFormat/>
    <w:pPr>
      <w:keepNext w:val="true"/>
      <w:tabs>
        <w:tab w:val="clear" w:pos="708"/>
        <w:tab w:val="left" w:pos="900" w:leader="none"/>
      </w:tabs>
      <w:jc w:val="center"/>
      <w:outlineLvl w:val="2"/>
    </w:pPr>
    <w:rPr/>
  </w:style>
  <w:style w:type="paragraph" w:styleId="Heading4">
    <w:name w:val="Heading 4"/>
    <w:basedOn w:val="Normal"/>
    <w:next w:val="Normal"/>
    <w:uiPriority w:val="9"/>
    <w:qFormat/>
    <w:pPr>
      <w:keepNext w:val="true"/>
      <w:tabs>
        <w:tab w:val="clear" w:pos="708"/>
        <w:tab w:val="left" w:pos="900" w:leader="none"/>
      </w:tabs>
      <w:ind w:hanging="252" w:left="252" w:right="0"/>
      <w:jc w:val="center"/>
      <w:outlineLvl w:val="3"/>
    </w:pPr>
    <w:rPr/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">
    <w:name w:val="Heading 9"/>
    <w:basedOn w:val="Normal"/>
    <w:next w:val="Normal"/>
    <w:uiPriority w:val="9"/>
    <w:qFormat/>
    <w:pPr>
      <w:keepNext w:val="true"/>
      <w:numPr>
        <w:ilvl w:val="8"/>
        <w:numId w:val="1"/>
      </w:numPr>
      <w:ind w:firstLine="5245" w:left="0" w:right="0"/>
      <w:jc w:val="center"/>
      <w:outlineLvl w:val="8"/>
    </w:pPr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8Num9z0">
    <w:name w:val="WW8Num9z0"/>
    <w:link w:val="WW8Num9z01"/>
    <w:qFormat/>
    <w:rPr/>
  </w:style>
  <w:style w:type="character" w:styleId="WW8Num22z1">
    <w:name w:val="WW8Num22z1"/>
    <w:link w:val="WW8Num22z11"/>
    <w:qFormat/>
    <w:rPr>
      <w:rFonts w:ascii="Courier New" w:hAnsi="Courier New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31">
    <w:name w:val="Основной текст с отступом 31"/>
    <w:link w:val="3111"/>
    <w:qFormat/>
    <w:rPr/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6">
    <w:name w:val=" Знак Знак6"/>
    <w:link w:val="611"/>
    <w:qFormat/>
    <w:rPr>
      <w:rFonts w:ascii="Times New Roman CYR" w:hAnsi="Times New Roman CYR"/>
      <w:sz w:val="28"/>
    </w:rPr>
  </w:style>
  <w:style w:type="character" w:styleId="Style8">
    <w:name w:val="Абзац списка"/>
    <w:link w:val="125"/>
    <w:qFormat/>
    <w:rPr>
      <w:rFonts w:ascii="Calibri" w:hAnsi="Calibri"/>
      <w:sz w:val="22"/>
    </w:rPr>
  </w:style>
  <w:style w:type="character" w:styleId="7">
    <w:name w:val="Указатель7"/>
    <w:link w:val="711"/>
    <w:qFormat/>
    <w:rPr>
      <w:sz w:val="24"/>
    </w:rPr>
  </w:style>
  <w:style w:type="character" w:styleId="71">
    <w:name w:val="Основной шрифт абзаца7"/>
    <w:link w:val="712"/>
    <w:qFormat/>
    <w:rPr/>
  </w:style>
  <w:style w:type="character" w:styleId="Style9">
    <w:name w:val="Колонтитул"/>
    <w:link w:val="126"/>
    <w:qFormat/>
    <w:rPr/>
  </w:style>
  <w:style w:type="character" w:styleId="2">
    <w:name w:val="Указатель2"/>
    <w:link w:val="211"/>
    <w:qFormat/>
    <w:rPr>
      <w:sz w:val="24"/>
    </w:rPr>
  </w:style>
  <w:style w:type="character" w:styleId="Style10">
    <w:name w:val="Заголовок"/>
    <w:link w:val="124"/>
    <w:qFormat/>
    <w:rPr>
      <w:rFonts w:ascii="Arial" w:hAnsi="Arial"/>
    </w:rPr>
  </w:style>
  <w:style w:type="character" w:styleId="WW8Num7z1">
    <w:name w:val="WW8Num7z1"/>
    <w:link w:val="WW8Num7z11"/>
    <w:qFormat/>
    <w:rPr>
      <w:rFonts w:ascii="Courier New" w:hAnsi="Courier New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8Num11z0">
    <w:name w:val="WW8Num11z0"/>
    <w:link w:val="WW8Num11z01"/>
    <w:qFormat/>
    <w:rPr>
      <w:rFonts w:ascii="Symbol" w:hAnsi="Symbol"/>
      <w:sz w:val="22"/>
    </w:rPr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11">
    <w:name w:val="Текст сноски Знак"/>
    <w:link w:val="127"/>
    <w:qFormat/>
    <w:rPr>
      <w:rFonts w:ascii="Calibri" w:hAnsi="Calibri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>
      <w:rFonts w:ascii="Calibri" w:hAnsi="Calibri"/>
      <w:sz w:val="22"/>
    </w:rPr>
  </w:style>
  <w:style w:type="character" w:styleId="hl41">
    <w:name w:val="hl41"/>
    <w:link w:val="hl411"/>
    <w:qFormat/>
    <w:rPr>
      <w:b/>
      <w:sz w:val="20"/>
    </w:rPr>
  </w:style>
  <w:style w:type="character" w:styleId="1">
    <w:name w:val="Название1"/>
    <w:link w:val="1101"/>
    <w:qFormat/>
    <w:rPr>
      <w:i/>
      <w:sz w:val="24"/>
    </w:rPr>
  </w:style>
  <w:style w:type="character" w:styleId="ConsPlusNormal">
    <w:name w:val="ConsPlusNormal Знак"/>
    <w:link w:val="ConsPlusNormal11"/>
    <w:qFormat/>
    <w:rPr>
      <w:rFonts w:ascii="Arial" w:hAnsi="Arial"/>
    </w:rPr>
  </w:style>
  <w:style w:type="character" w:styleId="3">
    <w:name w:val="Основной шрифт абзаца3"/>
    <w:link w:val="312"/>
    <w:qFormat/>
    <w:rPr/>
  </w:style>
  <w:style w:type="character" w:styleId="HTML">
    <w:name w:val="Стандартный HTML Знак"/>
    <w:link w:val="HTML11"/>
    <w:qFormat/>
    <w:rPr>
      <w:rFonts w:ascii="Courier New" w:hAnsi="Courier New"/>
    </w:rPr>
  </w:style>
  <w:style w:type="character" w:styleId="ConsPlusNonformat">
    <w:name w:val="ConsPlusNonformat"/>
    <w:link w:val="ConsPlusNonformat2"/>
    <w:qFormat/>
    <w:rPr>
      <w:rFonts w:ascii="Courier New" w:hAnsi="Courier New"/>
      <w:color w:val="00000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Style12">
    <w:name w:val="Содержимое таблицы"/>
    <w:link w:val="128"/>
    <w:qFormat/>
    <w:rPr>
      <w:sz w:val="24"/>
    </w:rPr>
  </w:style>
  <w:style w:type="character" w:styleId="21">
    <w:name w:val="Основной текст 21"/>
    <w:link w:val="2111"/>
    <w:qFormat/>
    <w:rPr>
      <w:rFonts w:ascii="Calibri" w:hAnsi="Calibri"/>
      <w:sz w:val="22"/>
    </w:rPr>
  </w:style>
  <w:style w:type="character" w:styleId="WW8Num21z1">
    <w:name w:val="WW8Num21z1"/>
    <w:link w:val="WW8Num21z11"/>
    <w:qFormat/>
    <w:rPr>
      <w:rFonts w:ascii="Courier New" w:hAnsi="Courier New"/>
      <w:sz w:val="20"/>
    </w:rPr>
  </w:style>
  <w:style w:type="character" w:styleId="WW8Num14z2">
    <w:name w:val="WW8Num14z2"/>
    <w:link w:val="WW8Num14z21"/>
    <w:qFormat/>
    <w:rPr>
      <w:rFonts w:ascii="Wingdings" w:hAnsi="Wingdings"/>
    </w:rPr>
  </w:style>
  <w:style w:type="character" w:styleId="Style13">
    <w:name w:val="Текст выноски"/>
    <w:link w:val="129"/>
    <w:qFormat/>
    <w:rPr>
      <w:rFonts w:ascii="Tahoma" w:hAnsi="Tahoma"/>
      <w:sz w:val="16"/>
    </w:rPr>
  </w:style>
  <w:style w:type="character" w:styleId="Style14">
    <w:name w:val=" Знак"/>
    <w:link w:val="130"/>
    <w:qFormat/>
    <w:rPr>
      <w:rFonts w:ascii="Verdana" w:hAnsi="Verdana"/>
      <w:sz w:val="20"/>
    </w:rPr>
  </w:style>
  <w:style w:type="character" w:styleId="32">
    <w:name w:val=" Знак Знак3"/>
    <w:link w:val="313"/>
    <w:qFormat/>
    <w:rPr>
      <w:rFonts w:ascii="Times New Roman" w:hAnsi="Times New Roman"/>
      <w:sz w:val="24"/>
    </w:rPr>
  </w:style>
  <w:style w:type="character" w:styleId="61">
    <w:name w:val="Указатель6"/>
    <w:link w:val="612"/>
    <w:qFormat/>
    <w:rPr>
      <w:sz w:val="24"/>
    </w:rPr>
  </w:style>
  <w:style w:type="character" w:styleId="11">
    <w:name w:val=" Знак Знак Знак1 Знак Знак Знак Знак"/>
    <w:link w:val="1110"/>
    <w:qFormat/>
    <w:rPr>
      <w:rFonts w:ascii="Tahoma" w:hAnsi="Tahoma"/>
      <w:sz w:val="20"/>
    </w:rPr>
  </w:style>
  <w:style w:type="character" w:styleId="62">
    <w:name w:val="Основной шрифт абзаца6"/>
    <w:link w:val="6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WW8Num8z2">
    <w:name w:val="WW8Num8z2"/>
    <w:link w:val="WW8Num8z21"/>
    <w:qFormat/>
    <w:rPr>
      <w:rFonts w:ascii="Wingdings" w:hAnsi="Wingdings"/>
    </w:rPr>
  </w:style>
  <w:style w:type="character" w:styleId="311">
    <w:name w:val="Основной текст 31"/>
    <w:link w:val="3112"/>
    <w:qFormat/>
    <w:rPr>
      <w:sz w:val="16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/>
  </w:style>
  <w:style w:type="character" w:styleId="Style15">
    <w:name w:val="Нормальный (таблица)"/>
    <w:link w:val="134"/>
    <w:qFormat/>
    <w:rPr>
      <w:rFonts w:ascii="Arial" w:hAnsi="Arial"/>
      <w:sz w:val="24"/>
    </w:rPr>
  </w:style>
  <w:style w:type="character" w:styleId="33">
    <w:name w:val="Название3"/>
    <w:link w:val="314"/>
    <w:qFormat/>
    <w:rPr>
      <w:i/>
      <w:sz w:val="24"/>
    </w:rPr>
  </w:style>
  <w:style w:type="character" w:styleId="WW8Num15z2">
    <w:name w:val="WW8Num15z2"/>
    <w:link w:val="WW8Num15z21"/>
    <w:qFormat/>
    <w:rPr>
      <w:rFonts w:ascii="Wingdings" w:hAnsi="Wingdings"/>
    </w:rPr>
  </w:style>
  <w:style w:type="character" w:styleId="17">
    <w:name w:val="Основной шрифт абзаца17"/>
    <w:link w:val="1711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FontStyle11">
    <w:name w:val="Font Style11"/>
    <w:link w:val="FontStyle111"/>
    <w:qFormat/>
    <w:rPr>
      <w:rFonts w:ascii="Times New Roman" w:hAnsi="Times New Roman"/>
      <w:sz w:val="16"/>
    </w:rPr>
  </w:style>
  <w:style w:type="character" w:styleId="WW8Num8z0">
    <w:name w:val="WW8Num8z0"/>
    <w:link w:val="WW8Num8z01"/>
    <w:qFormat/>
    <w:rPr/>
  </w:style>
  <w:style w:type="character" w:styleId="Style16">
    <w:name w:val="Без интервала Знак"/>
    <w:link w:val="135"/>
    <w:qFormat/>
    <w:rPr>
      <w:color w:val="000000"/>
      <w:sz w:val="28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Style17">
    <w:name w:val="Название объекта"/>
    <w:link w:val="136"/>
    <w:qFormat/>
    <w:rPr>
      <w:b/>
      <w:sz w:val="32"/>
    </w:rPr>
  </w:style>
  <w:style w:type="character" w:styleId="9">
    <w:name w:val="Указатель9"/>
    <w:link w:val="911"/>
    <w:qFormat/>
    <w:rPr>
      <w:sz w:val="24"/>
    </w:rPr>
  </w:style>
  <w:style w:type="character" w:styleId="Style18">
    <w:name w:val="Указатель"/>
    <w:link w:val="20"/>
    <w:qFormat/>
    <w:rPr/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Style19">
    <w:name w:val="Без интервала"/>
    <w:link w:val="137"/>
    <w:qFormat/>
    <w:rPr>
      <w:rFonts w:ascii="Times New Roman" w:hAnsi="Times New Roman"/>
      <w:color w:val="000000"/>
      <w:sz w:val="28"/>
    </w:rPr>
  </w:style>
  <w:style w:type="character" w:styleId="BodyTextIndented">
    <w:name w:val="Body Text, Indented"/>
    <w:link w:val="BodyTextIndented1"/>
    <w:qFormat/>
    <w:rPr>
      <w:sz w:val="24"/>
    </w:rPr>
  </w:style>
  <w:style w:type="character" w:styleId="s13">
    <w:name w:val="s13"/>
    <w:basedOn w:val="Style25"/>
    <w:link w:val="s131"/>
    <w:qFormat/>
    <w:rPr/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12">
    <w:name w:val="Текст примечания Знак1"/>
    <w:basedOn w:val="Style25"/>
    <w:link w:val="1113"/>
    <w:qFormat/>
    <w:rPr/>
  </w:style>
  <w:style w:type="character" w:styleId="5">
    <w:name w:val=" Знак Знак5"/>
    <w:link w:val="511"/>
    <w:qFormat/>
    <w:rPr>
      <w:rFonts w:ascii="Calibri" w:hAnsi="Calibri"/>
      <w:sz w:val="22"/>
    </w:rPr>
  </w:style>
  <w:style w:type="character" w:styleId="Heading91">
    <w:name w:val="Heading 91"/>
    <w:qFormat/>
    <w:rPr/>
  </w:style>
  <w:style w:type="character" w:styleId="List1">
    <w:name w:val="List1"/>
    <w:basedOn w:val="Textbody"/>
    <w:qFormat/>
    <w:rPr>
      <w:rFonts w:ascii="Calibri" w:hAnsi="Calibri"/>
      <w:sz w:val="22"/>
    </w:rPr>
  </w:style>
  <w:style w:type="character" w:styleId="14">
    <w:name w:val="Основной шрифт абзаца14"/>
    <w:link w:val="1411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8">
    <w:name w:val="Указатель8"/>
    <w:link w:val="811"/>
    <w:qFormat/>
    <w:rPr>
      <w:sz w:val="24"/>
    </w:rPr>
  </w:style>
  <w:style w:type="character" w:styleId="WW8Num18z0">
    <w:name w:val="WW8Num18z0"/>
    <w:link w:val="WW8Num18z01"/>
    <w:qFormat/>
    <w:rPr/>
  </w:style>
  <w:style w:type="character" w:styleId="Style20">
    <w:name w:val="Прижатый влево"/>
    <w:link w:val="138"/>
    <w:qFormat/>
    <w:rPr>
      <w:rFonts w:ascii="Arial" w:hAnsi="Arial"/>
      <w:sz w:val="24"/>
    </w:rPr>
  </w:style>
  <w:style w:type="character" w:styleId="Style21">
    <w:name w:val="Текст примечания"/>
    <w:link w:val="139"/>
    <w:qFormat/>
    <w:rPr>
      <w:sz w:val="20"/>
    </w:rPr>
  </w:style>
  <w:style w:type="character" w:styleId="141">
    <w:name w:val="Название14"/>
    <w:link w:val="1412"/>
    <w:qFormat/>
    <w:rPr>
      <w:i/>
      <w:sz w:val="24"/>
    </w:rPr>
  </w:style>
  <w:style w:type="character" w:styleId="consplusnonformat1">
    <w:name w:val="consplusnonformat1"/>
    <w:link w:val="consplusnonformat11"/>
    <w:qFormat/>
    <w:rPr>
      <w:sz w:val="24"/>
    </w:rPr>
  </w:style>
  <w:style w:type="character" w:styleId="HTML1">
    <w:name w:val="Разметка HTML"/>
    <w:link w:val="HTML12"/>
    <w:qFormat/>
    <w:rPr>
      <w:color w:val="FF0000"/>
      <w:sz w:val="20"/>
    </w:rPr>
  </w:style>
  <w:style w:type="character" w:styleId="51">
    <w:name w:val="Название5"/>
    <w:link w:val="512"/>
    <w:qFormat/>
    <w:rPr>
      <w:i/>
      <w:sz w:val="24"/>
    </w:rPr>
  </w:style>
  <w:style w:type="character" w:styleId="Style22">
    <w:name w:val="Верхний колонтитул Знак"/>
    <w:link w:val="140"/>
    <w:qFormat/>
    <w:rPr>
      <w:sz w:val="28"/>
    </w:rPr>
  </w:style>
  <w:style w:type="character" w:styleId="19">
    <w:name w:val="Основной шрифт абзаца19"/>
    <w:link w:val="1911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BodyText2">
    <w:name w:val="Body Text 2"/>
    <w:link w:val="BodyText21"/>
    <w:qFormat/>
    <w:rPr/>
  </w:style>
  <w:style w:type="character" w:styleId="constitle1">
    <w:name w:val="constitle1"/>
    <w:link w:val="constitle11"/>
    <w:qFormat/>
    <w:rPr>
      <w:sz w:val="24"/>
    </w:rPr>
  </w:style>
  <w:style w:type="character" w:styleId="WW8Num15z1">
    <w:name w:val="WW8Num15z1"/>
    <w:link w:val="WW8Num15z11"/>
    <w:qFormat/>
    <w:rPr>
      <w:rFonts w:ascii="Courier New" w:hAnsi="Courier New"/>
    </w:rPr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22">
    <w:name w:val="Основной шрифт абзаца2"/>
    <w:link w:val="212"/>
    <w:qFormat/>
    <w:rPr/>
  </w:style>
  <w:style w:type="character" w:styleId="WW8Num26z0">
    <w:name w:val="WW8Num26z0"/>
    <w:link w:val="WW8Num26z01"/>
    <w:qFormat/>
    <w:rPr/>
  </w:style>
  <w:style w:type="character" w:styleId="34">
    <w:name w:val="Указатель3"/>
    <w:link w:val="315"/>
    <w:qFormat/>
    <w:rPr>
      <w:sz w:val="24"/>
    </w:rPr>
  </w:style>
  <w:style w:type="character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styleId="ajus">
    <w:name w:val="ajus"/>
    <w:link w:val="ajus1"/>
    <w:qFormat/>
    <w:rPr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WW8Num23z0">
    <w:name w:val="WW8Num23z0"/>
    <w:link w:val="WW8Num23z01"/>
    <w:qFormat/>
    <w:rPr/>
  </w:style>
  <w:style w:type="character" w:styleId="WW8Num3z0">
    <w:name w:val="WW8Num3z0"/>
    <w:link w:val="WW8Num3z01"/>
    <w:qFormat/>
    <w:rPr>
      <w:rFonts w:ascii="Symbol" w:hAnsi="Symbol"/>
    </w:rPr>
  </w:style>
  <w:style w:type="character" w:styleId="FollowedHyperlink">
    <w:name w:val="FollowedHyperlink"/>
    <w:rPr>
      <w:color w:val="800080"/>
      <w:u w:val="single"/>
    </w:rPr>
  </w:style>
  <w:style w:type="character" w:styleId="p2">
    <w:name w:val="p2"/>
    <w:link w:val="p21"/>
    <w:qFormat/>
    <w:rPr>
      <w:sz w:val="24"/>
    </w:rPr>
  </w:style>
  <w:style w:type="character" w:styleId="apple-converted-space">
    <w:name w:val="apple-converted-space"/>
    <w:basedOn w:val="Style25"/>
    <w:link w:val="apple-converted-space1"/>
    <w:qFormat/>
    <w:rPr/>
  </w:style>
  <w:style w:type="character" w:styleId="Style23">
    <w:name w:val="Заголовок таблицы"/>
    <w:basedOn w:val="Style12"/>
    <w:link w:val="143"/>
    <w:qFormat/>
    <w:rPr>
      <w:b/>
    </w:rPr>
  </w:style>
  <w:style w:type="character" w:styleId="WW8Num21z0">
    <w:name w:val="WW8Num21z0"/>
    <w:link w:val="WW8Num21z01"/>
    <w:qFormat/>
    <w:rPr/>
  </w:style>
  <w:style w:type="character" w:styleId="35">
    <w:name w:val="Заголовок 3 Знак"/>
    <w:link w:val="316"/>
    <w:qFormat/>
    <w:rPr>
      <w:sz w:val="28"/>
    </w:rPr>
  </w:style>
  <w:style w:type="character" w:styleId="Style24">
    <w:name w:val="Гипертекстовая ссылка"/>
    <w:link w:val="144"/>
    <w:qFormat/>
    <w:rPr>
      <w:b/>
      <w:color w:val="008000"/>
    </w:rPr>
  </w:style>
  <w:style w:type="character" w:styleId="18">
    <w:name w:val="Основной шрифт абзаца18"/>
    <w:link w:val="1811"/>
    <w:qFormat/>
    <w:rPr/>
  </w:style>
  <w:style w:type="character" w:styleId="16">
    <w:name w:val="Основной шрифт абзаца16"/>
    <w:link w:val="1611"/>
    <w:qFormat/>
    <w:rPr/>
  </w:style>
  <w:style w:type="character" w:styleId="Header1">
    <w:name w:val="Header1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FontStyle28">
    <w:name w:val="Font Style28"/>
    <w:link w:val="FontStyle281"/>
    <w:qFormat/>
    <w:rPr>
      <w:rFonts w:ascii="Times New Roman" w:hAnsi="Times New Roman"/>
      <w:color w:val="000000"/>
      <w:sz w:val="26"/>
    </w:rPr>
  </w:style>
  <w:style w:type="character" w:styleId="72">
    <w:name w:val="Название7"/>
    <w:link w:val="713"/>
    <w:qFormat/>
    <w:rPr>
      <w:i/>
      <w:sz w:val="24"/>
    </w:rPr>
  </w:style>
  <w:style w:type="character" w:styleId="WW8Num22z2">
    <w:name w:val="WW8Num22z2"/>
    <w:link w:val="WW8Num22z21"/>
    <w:qFormat/>
    <w:rPr>
      <w:rFonts w:ascii="Wingdings" w:hAnsi="Wingdings"/>
    </w:rPr>
  </w:style>
  <w:style w:type="character" w:styleId="15">
    <w:name w:val="Название15"/>
    <w:link w:val="1511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3">
    <w:name w:val="Знак Знак Знак1 Знак Знак Знак Знак"/>
    <w:link w:val="1114"/>
    <w:qFormat/>
    <w:rPr>
      <w:rFonts w:ascii="Tahoma" w:hAnsi="Tahoma"/>
      <w:sz w:val="20"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msonormalcxspmiddlecxsplast">
    <w:name w:val="msonormalcxspmiddlecxsplast"/>
    <w:link w:val="msonormalcxspmiddlecxsplast1"/>
    <w:qFormat/>
    <w:rPr>
      <w:sz w:val="24"/>
    </w:rPr>
  </w:style>
  <w:style w:type="character" w:styleId="WW8Num4z0">
    <w:name w:val="WW8Num4z0"/>
    <w:link w:val="WW8Num4z01"/>
    <w:qFormat/>
    <w:rPr>
      <w:rFonts w:ascii="Symbol" w:hAnsi="Symbol"/>
    </w:rPr>
  </w:style>
  <w:style w:type="character" w:styleId="p1">
    <w:name w:val="p1"/>
    <w:link w:val="p11"/>
    <w:qFormat/>
    <w:rPr>
      <w:sz w:val="24"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52">
    <w:name w:val="Указатель5"/>
    <w:link w:val="513"/>
    <w:qFormat/>
    <w:rPr>
      <w:sz w:val="24"/>
    </w:rPr>
  </w:style>
  <w:style w:type="character" w:styleId="WW8Num14z0">
    <w:name w:val="WW8Num14z0"/>
    <w:link w:val="WW8Num14z01"/>
    <w:qFormat/>
    <w:rPr>
      <w:rFonts w:ascii="Symbol" w:hAnsi="Symbol"/>
      <w:sz w:val="28"/>
    </w:rPr>
  </w:style>
  <w:style w:type="character" w:styleId="Style25">
    <w:name w:val="Основной шрифт абзаца"/>
    <w:link w:val="201"/>
    <w:qFormat/>
    <w:rPr/>
  </w:style>
  <w:style w:type="character" w:styleId="142">
    <w:name w:val="Указатель14"/>
    <w:link w:val="1413"/>
    <w:qFormat/>
    <w:rPr>
      <w:sz w:val="24"/>
    </w:rPr>
  </w:style>
  <w:style w:type="character" w:styleId="171">
    <w:name w:val="Название17"/>
    <w:link w:val="1712"/>
    <w:qFormat/>
    <w:rPr>
      <w:i/>
      <w:sz w:val="24"/>
    </w:rPr>
  </w:style>
  <w:style w:type="character" w:styleId="73">
    <w:name w:val=" Знак Знак7 Знак Знак Знак Знак Знак Знак Знак Знак Знак Знак Знак Знак Знак Знак Знак Знак Знак Знак"/>
    <w:link w:val="714"/>
    <w:qFormat/>
    <w:rPr>
      <w:rFonts w:ascii="Verdana" w:hAnsi="Verdana"/>
      <w:sz w:val="20"/>
    </w:rPr>
  </w:style>
  <w:style w:type="character" w:styleId="110">
    <w:name w:val="Основной шрифт абзаца1"/>
    <w:link w:val="1102"/>
    <w:qFormat/>
    <w:rPr/>
  </w:style>
  <w:style w:type="character" w:styleId="Style26">
    <w:name w:val="Список определений"/>
    <w:link w:val="145"/>
    <w:qFormat/>
    <w:rPr>
      <w:sz w:val="24"/>
    </w:rPr>
  </w:style>
  <w:style w:type="character" w:styleId="91">
    <w:name w:val="Название9"/>
    <w:link w:val="912"/>
    <w:qFormat/>
    <w:rPr>
      <w:i/>
      <w:sz w:val="24"/>
    </w:rPr>
  </w:style>
  <w:style w:type="character" w:styleId="ConsPlusCell">
    <w:name w:val="ConsPlusCell"/>
    <w:link w:val="ConsPlusCell1"/>
    <w:qFormat/>
    <w:rPr>
      <w:rFonts w:ascii="Arial" w:hAnsi="Arial"/>
      <w:color w:val="000000"/>
      <w:sz w:val="20"/>
    </w:rPr>
  </w:style>
  <w:style w:type="character" w:styleId="WW8Num17z0">
    <w:name w:val="WW8Num17z0"/>
    <w:link w:val="WW8Num17z0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8Num7z0">
    <w:name w:val="WW8Num7z0"/>
    <w:link w:val="WW8Num7z01"/>
    <w:qFormat/>
    <w:rPr>
      <w:rFonts w:ascii="Symbol" w:hAnsi="Symbol"/>
    </w:rPr>
  </w:style>
  <w:style w:type="character" w:styleId="191">
    <w:name w:val="Указатель19"/>
    <w:link w:val="1912"/>
    <w:qFormat/>
    <w:rPr>
      <w:sz w:val="24"/>
    </w:rPr>
  </w:style>
  <w:style w:type="character" w:styleId="111">
    <w:name w:val="1"/>
    <w:link w:val="1115"/>
    <w:qFormat/>
    <w:rPr>
      <w:rFonts w:ascii="Verdana" w:hAnsi="Verdana"/>
      <w:sz w:val="20"/>
    </w:rPr>
  </w:style>
  <w:style w:type="character" w:styleId="181">
    <w:name w:val="Указатель18"/>
    <w:link w:val="1812"/>
    <w:qFormat/>
    <w:rPr>
      <w:sz w:val="24"/>
    </w:rPr>
  </w:style>
  <w:style w:type="character" w:styleId="121">
    <w:name w:val="Название12"/>
    <w:link w:val="1211"/>
    <w:qFormat/>
    <w:rPr>
      <w:i/>
      <w:sz w:val="24"/>
    </w:rPr>
  </w:style>
  <w:style w:type="character" w:styleId="23">
    <w:name w:val="Основной текст с отступом 2 Знак"/>
    <w:basedOn w:val="Style25"/>
    <w:link w:val="213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rvps690070">
    <w:name w:val="rvps690070"/>
    <w:link w:val="rvps6900701"/>
    <w:qFormat/>
    <w:rPr>
      <w:rFonts w:ascii="Arial" w:hAnsi="Arial"/>
      <w:color w:val="000000"/>
      <w:sz w:val="18"/>
    </w:rPr>
  </w:style>
  <w:style w:type="character" w:styleId="112">
    <w:name w:val="Знак Знак Знак1 Знак"/>
    <w:link w:val="1116"/>
    <w:qFormat/>
    <w:rPr>
      <w:rFonts w:ascii="Tahoma" w:hAnsi="Tahoma"/>
      <w:sz w:val="20"/>
    </w:rPr>
  </w:style>
  <w:style w:type="character" w:styleId="WW8Num8z1">
    <w:name w:val="WW8Num8z1"/>
    <w:link w:val="WW8Num8z11"/>
    <w:qFormat/>
    <w:rPr>
      <w:rFonts w:ascii="Courier New" w:hAnsi="Courier New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6z0">
    <w:name w:val="WW8Num6z0"/>
    <w:link w:val="WW8Num6z01"/>
    <w:qFormat/>
    <w:rPr/>
  </w:style>
  <w:style w:type="character" w:styleId="WW8Num22z0">
    <w:name w:val="WW8Num22z0"/>
    <w:link w:val="WW8Num22z01"/>
    <w:qFormat/>
    <w:rPr>
      <w:rFonts w:ascii="Symbol" w:hAnsi="Symbol"/>
    </w:rPr>
  </w:style>
  <w:style w:type="character" w:styleId="Style27">
    <w:name w:val="Символ сноски"/>
    <w:link w:val="146"/>
    <w:qFormat/>
    <w:rPr>
      <w:vertAlign w:val="superscript"/>
    </w:rPr>
  </w:style>
  <w:style w:type="character" w:styleId="WW8Num14z1">
    <w:name w:val="WW8Num14z1"/>
    <w:link w:val="WW8Num14z11"/>
    <w:qFormat/>
    <w:rPr>
      <w:rFonts w:ascii="Courier New" w:hAnsi="Courier New"/>
    </w:rPr>
  </w:style>
  <w:style w:type="character" w:styleId="4">
    <w:name w:val="Основной шрифт абзаца4"/>
    <w:link w:val="411"/>
    <w:qFormat/>
    <w:rPr/>
  </w:style>
  <w:style w:type="character" w:styleId="24">
    <w:name w:val="Основной текст с отступом 2"/>
    <w:link w:val="214"/>
    <w:qFormat/>
    <w:rPr>
      <w:sz w:val="20"/>
    </w:rPr>
  </w:style>
  <w:style w:type="character" w:styleId="113">
    <w:name w:val="Название11"/>
    <w:link w:val="1117"/>
    <w:qFormat/>
    <w:rPr>
      <w:i/>
      <w:sz w:val="24"/>
    </w:rPr>
  </w:style>
  <w:style w:type="character" w:styleId="Heading11">
    <w:name w:val="Heading 11"/>
    <w:qFormat/>
    <w:rPr>
      <w:rFonts w:ascii="Arial" w:hAnsi="Arial"/>
      <w:b/>
      <w:sz w:val="32"/>
    </w:rPr>
  </w:style>
  <w:style w:type="character" w:styleId="10">
    <w:name w:val="Основной шрифт абзаца10"/>
    <w:link w:val="1011"/>
    <w:qFormat/>
    <w:rPr/>
  </w:style>
  <w:style w:type="character" w:styleId="Style28">
    <w:name w:val="Символ нумерации"/>
    <w:link w:val="147"/>
    <w:qFormat/>
    <w:rPr/>
  </w:style>
  <w:style w:type="character" w:styleId="Textbody">
    <w:name w:val="Text body"/>
    <w:qFormat/>
    <w:rPr>
      <w:sz w:val="24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WW8Num7z2">
    <w:name w:val="WW8Num7z2"/>
    <w:link w:val="WW8Num7z21"/>
    <w:qFormat/>
    <w:rPr>
      <w:rFonts w:ascii="Wingdings" w:hAnsi="Wingdings"/>
    </w:rPr>
  </w:style>
  <w:style w:type="character" w:styleId="Style29">
    <w:name w:val="Знак Знак Знак Знак Знак Знак Знак Знак Знак Знак Знак Знак Знак"/>
    <w:link w:val="148"/>
    <w:qFormat/>
    <w:rPr>
      <w:rFonts w:ascii="Tahoma" w:hAnsi="Tahoma"/>
      <w:sz w:val="20"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114">
    <w:name w:val="Указатель11"/>
    <w:link w:val="1118"/>
    <w:qFormat/>
    <w:rPr>
      <w:sz w:val="24"/>
    </w:rPr>
  </w:style>
  <w:style w:type="character" w:styleId="Style30">
    <w:name w:val="Красная строка"/>
    <w:basedOn w:val="Textbody"/>
    <w:link w:val="149"/>
    <w:qFormat/>
    <w:rPr>
      <w:sz w:val="20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Calibri" w:hAnsi="Calibri"/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92">
    <w:name w:val="Заголовок 9 Знак"/>
    <w:link w:val="913"/>
    <w:qFormat/>
    <w:rPr>
      <w:sz w:val="28"/>
    </w:rPr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93">
    <w:name w:val="Основной шрифт абзаца9"/>
    <w:link w:val="914"/>
    <w:qFormat/>
    <w:rPr/>
  </w:style>
  <w:style w:type="character" w:styleId="FontStyle21">
    <w:name w:val="Font Style21"/>
    <w:link w:val="FontStyle211"/>
    <w:qFormat/>
    <w:rPr>
      <w:rFonts w:ascii="Times New Roman" w:hAnsi="Times New Roman"/>
      <w:sz w:val="22"/>
    </w:rPr>
  </w:style>
  <w:style w:type="character" w:styleId="182">
    <w:name w:val="Название18"/>
    <w:link w:val="1813"/>
    <w:qFormat/>
    <w:rPr>
      <w:i/>
      <w:sz w:val="24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Style31">
    <w:name w:val="Основной текст Знак"/>
    <w:link w:val="150"/>
    <w:qFormat/>
    <w:rPr>
      <w:sz w:val="24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53">
    <w:name w:val="Основной шрифт абзаца5"/>
    <w:link w:val="514"/>
    <w:qFormat/>
    <w:rPr/>
  </w:style>
  <w:style w:type="character" w:styleId="115">
    <w:name w:val=" Знак Знак1"/>
    <w:link w:val="1119"/>
    <w:qFormat/>
    <w:rPr>
      <w:sz w:val="28"/>
    </w:rPr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122">
    <w:name w:val="Основной шрифт абзаца12"/>
    <w:link w:val="1212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s8">
    <w:name w:val="s8"/>
    <w:basedOn w:val="Style25"/>
    <w:link w:val="s81"/>
    <w:qFormat/>
    <w:rPr/>
  </w:style>
  <w:style w:type="character" w:styleId="116">
    <w:name w:val="Текст1"/>
    <w:link w:val="1120"/>
    <w:qFormat/>
    <w:rPr>
      <w:rFonts w:ascii="Courier New" w:hAnsi="Courier New"/>
      <w:sz w:val="20"/>
    </w:rPr>
  </w:style>
  <w:style w:type="character" w:styleId="Style32">
    <w:name w:val="Текст примечания Знак"/>
    <w:link w:val="29"/>
    <w:qFormat/>
    <w:rPr/>
  </w:style>
  <w:style w:type="character" w:styleId="Style210">
    <w:name w:val="Style2"/>
    <w:link w:val="Style211"/>
    <w:qFormat/>
    <w:rPr>
      <w:sz w:val="24"/>
    </w:rPr>
  </w:style>
  <w:style w:type="character" w:styleId="link">
    <w:name w:val="link"/>
    <w:link w:val="link1"/>
    <w:qFormat/>
    <w:rPr>
      <w:strike w:val="false"/>
      <w:dstrike w:val="false"/>
      <w:color w:val="008000"/>
      <w:u w:val="none"/>
    </w:rPr>
  </w:style>
  <w:style w:type="character" w:styleId="81">
    <w:name w:val="Основной шрифт абзаца8"/>
    <w:link w:val="812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14z3">
    <w:name w:val="WW8Num14z3"/>
    <w:link w:val="WW8Num14z31"/>
    <w:qFormat/>
    <w:rPr>
      <w:rFonts w:ascii="Symbol" w:hAnsi="Symbol"/>
    </w:rPr>
  </w:style>
  <w:style w:type="character" w:styleId="25">
    <w:name w:val="Заголовок 2 Знак"/>
    <w:link w:val="215"/>
    <w:qFormat/>
    <w:rPr>
      <w:b/>
      <w:sz w:val="22"/>
    </w:rPr>
  </w:style>
  <w:style w:type="character" w:styleId="26">
    <w:name w:val="Основной текст 2"/>
    <w:link w:val="221"/>
    <w:qFormat/>
    <w:rPr/>
  </w:style>
  <w:style w:type="character" w:styleId="Caption1">
    <w:name w:val="Caption1"/>
    <w:qFormat/>
    <w:rPr>
      <w:i/>
      <w:sz w:val="24"/>
    </w:rPr>
  </w:style>
  <w:style w:type="character" w:styleId="Heading">
    <w:name w:val="Heading"/>
    <w:qFormat/>
    <w:rPr>
      <w:rFonts w:ascii="Arial" w:hAnsi="Arial"/>
      <w:b/>
      <w:color w:val="000000"/>
      <w:sz w:val="22"/>
    </w:rPr>
  </w:style>
  <w:style w:type="character" w:styleId="WW8Num12z0">
    <w:name w:val="WW8Num12z0"/>
    <w:link w:val="WW8Num12z01"/>
    <w:qFormat/>
    <w:rPr>
      <w:b/>
    </w:rPr>
  </w:style>
  <w:style w:type="character" w:styleId="82">
    <w:name w:val="Название8"/>
    <w:link w:val="813"/>
    <w:qFormat/>
    <w:rPr>
      <w:i/>
      <w:sz w:val="24"/>
    </w:rPr>
  </w:style>
  <w:style w:type="character" w:styleId="WW8Num24z0">
    <w:name w:val="WW8Num24z0"/>
    <w:link w:val="WW8Num24z01"/>
    <w:qFormat/>
    <w:rPr/>
  </w:style>
  <w:style w:type="character" w:styleId="161">
    <w:name w:val="Название16"/>
    <w:link w:val="1612"/>
    <w:qFormat/>
    <w:rPr>
      <w:i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94">
    <w:name w:val="Основной текст9"/>
    <w:link w:val="915"/>
    <w:qFormat/>
    <w:rPr>
      <w:sz w:val="24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63">
    <w:name w:val="Название6"/>
    <w:link w:val="614"/>
    <w:qFormat/>
    <w:rPr>
      <w:i/>
      <w:sz w:val="24"/>
    </w:rPr>
  </w:style>
  <w:style w:type="character" w:styleId="WW8Num25z0">
    <w:name w:val="WW8Num25z0"/>
    <w:link w:val="WW8Num25z0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Style33">
    <w:name w:val="Знак Знак Знак Знак Знак Знак Знак Знак Знак Знак Знак Знак Знак Знак Знак Знак"/>
    <w:link w:val="153"/>
    <w:qFormat/>
    <w:rPr>
      <w:rFonts w:ascii="Verdana" w:hAnsi="Verdana"/>
      <w:sz w:val="20"/>
    </w:rPr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117">
    <w:name w:val="Знак1"/>
    <w:link w:val="1121"/>
    <w:qFormat/>
    <w:rPr>
      <w:rFonts w:ascii="Verdana" w:hAnsi="Verdana"/>
      <w:sz w:val="20"/>
    </w:rPr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101">
    <w:name w:val="Указатель10"/>
    <w:link w:val="1012"/>
    <w:qFormat/>
    <w:rPr>
      <w:sz w:val="24"/>
    </w:rPr>
  </w:style>
  <w:style w:type="character" w:styleId="162">
    <w:name w:val="Указатель16"/>
    <w:link w:val="1613"/>
    <w:qFormat/>
    <w:rPr>
      <w:sz w:val="24"/>
    </w:rPr>
  </w:style>
  <w:style w:type="character" w:styleId="Style110">
    <w:name w:val="Style1"/>
    <w:link w:val="Style111"/>
    <w:qFormat/>
    <w:rPr>
      <w:sz w:val="24"/>
    </w:rPr>
  </w:style>
  <w:style w:type="character" w:styleId="ConsTitle">
    <w:name w:val="ConsTitle"/>
    <w:link w:val="ConsTitle2"/>
    <w:qFormat/>
    <w:rPr>
      <w:rFonts w:ascii="Arial" w:hAnsi="Arial"/>
      <w:b/>
      <w:color w:val="000000"/>
      <w:sz w:val="16"/>
    </w:rPr>
  </w:style>
  <w:style w:type="character" w:styleId="p6">
    <w:name w:val="p6"/>
    <w:link w:val="p61"/>
    <w:qFormat/>
    <w:rPr>
      <w:sz w:val="24"/>
    </w:rPr>
  </w:style>
  <w:style w:type="character" w:styleId="Style34">
    <w:name w:val="Основной текст_"/>
    <w:link w:val="154"/>
    <w:qFormat/>
    <w:rPr>
      <w:sz w:val="24"/>
    </w:rPr>
  </w:style>
  <w:style w:type="character" w:styleId="HTML2">
    <w:name w:val="Стандартный HTML"/>
    <w:link w:val="HTML13"/>
    <w:qFormat/>
    <w:rPr>
      <w:rFonts w:ascii="Courier New" w:hAnsi="Courier New"/>
      <w:sz w:val="20"/>
    </w:rPr>
  </w:style>
  <w:style w:type="character" w:styleId="WW8Num13z0">
    <w:name w:val="WW8Num13z0"/>
    <w:link w:val="WW8Num13z01"/>
    <w:qFormat/>
    <w:rPr/>
  </w:style>
  <w:style w:type="character" w:styleId="Style35">
    <w:name w:val="Красная строка Знак"/>
    <w:link w:val="155"/>
    <w:qFormat/>
    <w:rPr/>
  </w:style>
  <w:style w:type="character" w:styleId="118">
    <w:name w:val="Указатель1"/>
    <w:link w:val="1103"/>
    <w:qFormat/>
    <w:rPr>
      <w:sz w:val="24"/>
    </w:rPr>
  </w:style>
  <w:style w:type="character" w:styleId="192">
    <w:name w:val="Название19"/>
    <w:link w:val="1913"/>
    <w:qFormat/>
    <w:rPr>
      <w:i/>
      <w:sz w:val="24"/>
    </w:rPr>
  </w:style>
  <w:style w:type="character" w:styleId="Style51">
    <w:name w:val="Style5"/>
    <w:link w:val="Style511"/>
    <w:qFormat/>
    <w:rPr>
      <w:sz w:val="24"/>
    </w:rPr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msonormalcxspmiddle">
    <w:name w:val="msonormalcxspmiddle"/>
    <w:link w:val="msonormalcxspmiddle1"/>
    <w:qFormat/>
    <w:rPr>
      <w:sz w:val="24"/>
    </w:rPr>
  </w:style>
  <w:style w:type="character" w:styleId="Style36">
    <w:name w:val="Основной текст с отступом Знак"/>
    <w:link w:val="156"/>
    <w:qFormat/>
    <w:rPr>
      <w:sz w:val="24"/>
    </w:rPr>
  </w:style>
  <w:style w:type="character" w:styleId="Style37">
    <w:name w:val="Обычный (веб)"/>
    <w:link w:val="157"/>
    <w:qFormat/>
    <w:rPr>
      <w:sz w:val="24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131">
    <w:name w:val="Название13"/>
    <w:link w:val="1311"/>
    <w:qFormat/>
    <w:rPr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51">
    <w:name w:val="Основной шрифт абзаца15"/>
    <w:link w:val="1512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Style38">
    <w:name w:val="Текст выноски Знак"/>
    <w:link w:val="158"/>
    <w:qFormat/>
    <w:rPr>
      <w:rFonts w:ascii="Tahoma" w:hAnsi="Tahoma"/>
      <w:sz w:val="16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1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119">
    <w:name w:val="Основной шрифт абзаца11"/>
    <w:link w:val="11110"/>
    <w:qFormat/>
    <w:rPr/>
  </w:style>
  <w:style w:type="character" w:styleId="Footer1">
    <w:name w:val="Footer1"/>
    <w:qFormat/>
    <w:rPr/>
  </w:style>
  <w:style w:type="character" w:styleId="41">
    <w:name w:val="Указатель4"/>
    <w:link w:val="412"/>
    <w:qFormat/>
    <w:rPr>
      <w:sz w:val="24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42">
    <w:name w:val=" Знак Знак4"/>
    <w:link w:val="413"/>
    <w:qFormat/>
    <w:rPr>
      <w:rFonts w:ascii="Calibri" w:hAnsi="Calibri"/>
      <w:sz w:val="22"/>
    </w:rPr>
  </w:style>
  <w:style w:type="character" w:styleId="s12">
    <w:name w:val="s12"/>
    <w:basedOn w:val="Style25"/>
    <w:link w:val="s121"/>
    <w:qFormat/>
    <w:rPr/>
  </w:style>
  <w:style w:type="character" w:styleId="152">
    <w:name w:val="Указатель15"/>
    <w:link w:val="1513"/>
    <w:qFormat/>
    <w:rPr>
      <w:sz w:val="24"/>
    </w:rPr>
  </w:style>
  <w:style w:type="character" w:styleId="1111">
    <w:name w:val="Знак1 Знак Знак Знак Знак Знак Знак Знак Знак1 Знак Знак Знак1 Знак"/>
    <w:link w:val="11111"/>
    <w:qFormat/>
    <w:rPr>
      <w:rFonts w:ascii="Verdana" w:hAnsi="Verdana"/>
      <w:sz w:val="20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1112">
    <w:name w:val=" Знак1 Знак Знак Знак Знак Знак Знак Знак Знак1 Знак Знак Знак1 Знак"/>
    <w:link w:val="11112"/>
    <w:qFormat/>
    <w:rPr>
      <w:rFonts w:ascii="Verdana" w:hAnsi="Verdana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39">
    <w:name w:val="Знак Знак Знак Знак"/>
    <w:link w:val="159"/>
    <w:qFormat/>
    <w:rPr>
      <w:rFonts w:ascii="Verdana" w:hAnsi="Verdana"/>
      <w:sz w:val="20"/>
    </w:rPr>
  </w:style>
  <w:style w:type="character" w:styleId="WW8Num22z3">
    <w:name w:val="WW8Num22z3"/>
    <w:link w:val="WW8Num22z31"/>
    <w:qFormat/>
    <w:rPr>
      <w:rFonts w:ascii="Symbol" w:hAnsi="Symbol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p15">
    <w:name w:val="p15"/>
    <w:link w:val="p151"/>
    <w:qFormat/>
    <w:rPr>
      <w:sz w:val="24"/>
    </w:rPr>
  </w:style>
  <w:style w:type="character" w:styleId="120">
    <w:name w:val="Заголовок 1 Знак"/>
    <w:link w:val="1122"/>
    <w:qFormat/>
    <w:rPr>
      <w:rFonts w:ascii="Arial" w:hAnsi="Arial"/>
      <w:b/>
      <w:sz w:val="32"/>
    </w:rPr>
  </w:style>
  <w:style w:type="character" w:styleId="172">
    <w:name w:val="Указатель17"/>
    <w:link w:val="1713"/>
    <w:qFormat/>
    <w:rPr>
      <w:sz w:val="24"/>
    </w:rPr>
  </w:style>
  <w:style w:type="character" w:styleId="43">
    <w:name w:val="Название4"/>
    <w:link w:val="414"/>
    <w:qFormat/>
    <w:rPr>
      <w:i/>
      <w:sz w:val="24"/>
    </w:rPr>
  </w:style>
  <w:style w:type="character" w:styleId="WW8Num5z0">
    <w:name w:val="WW8Num5z0"/>
    <w:link w:val="WW8Num5z01"/>
    <w:qFormat/>
    <w:rPr>
      <w:rFonts w:ascii="Symbol" w:hAnsi="Symbol"/>
    </w:rPr>
  </w:style>
  <w:style w:type="character" w:styleId="Style40">
    <w:name w:val=" Знак Знак Знак Знак"/>
    <w:link w:val="160"/>
    <w:qFormat/>
    <w:rPr>
      <w:rFonts w:ascii="Verdana" w:hAnsi="Verdana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44">
    <w:name w:val="Заголовок 4 Знак"/>
    <w:link w:val="415"/>
    <w:qFormat/>
    <w:rPr>
      <w:sz w:val="28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Style25"/>
    <w:rPr/>
  </w:style>
  <w:style w:type="character" w:styleId="msonormalcxsplast">
    <w:name w:val="msonormalcxsplast"/>
    <w:link w:val="msonormalcxsplast1"/>
    <w:qFormat/>
    <w:rPr>
      <w:rFonts w:ascii="Arial" w:hAnsi="Arial"/>
      <w:sz w:val="24"/>
    </w:rPr>
  </w:style>
  <w:style w:type="character" w:styleId="FontStyle13">
    <w:name w:val="Font Style13"/>
    <w:link w:val="FontStyle131"/>
    <w:qFormat/>
    <w:rPr>
      <w:rFonts w:ascii="Times New Roman" w:hAnsi="Times New Roman"/>
      <w:b/>
      <w:spacing w:val="20"/>
      <w:sz w:val="14"/>
    </w:rPr>
  </w:style>
  <w:style w:type="character" w:styleId="DefaultParagraphFont">
    <w:name w:val="Default Paragraph Font"/>
    <w:link w:val="DefaultParagraphFont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Style41">
    <w:name w:val=" Знак Знак"/>
    <w:link w:val="210"/>
    <w:qFormat/>
    <w:rPr>
      <w:rFonts w:ascii="Verdana" w:hAnsi="Verdana"/>
      <w:sz w:val="20"/>
    </w:rPr>
  </w:style>
  <w:style w:type="character" w:styleId="Heading41">
    <w:name w:val="Heading 41"/>
    <w:qFormat/>
    <w:rPr/>
  </w:style>
  <w:style w:type="character" w:styleId="af7">
    <w:name w:val="af7"/>
    <w:link w:val="af71"/>
    <w:qFormat/>
    <w:rPr>
      <w:sz w:val="24"/>
    </w:rPr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123">
    <w:name w:val="Указатель12"/>
    <w:link w:val="1213"/>
    <w:qFormat/>
    <w:rPr>
      <w:sz w:val="24"/>
    </w:rPr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ConsPlusNormal1">
    <w:name w:val="ConsPlusNormal"/>
    <w:link w:val="ConsPlusNormal12"/>
    <w:qFormat/>
    <w:rPr>
      <w:rFonts w:ascii="Arial" w:hAnsi="Arial"/>
      <w:color w:val="000000"/>
      <w:sz w:val="20"/>
    </w:rPr>
  </w:style>
  <w:style w:type="character" w:styleId="p16">
    <w:name w:val="p16"/>
    <w:link w:val="p161"/>
    <w:qFormat/>
    <w:rPr>
      <w:sz w:val="24"/>
    </w:rPr>
  </w:style>
  <w:style w:type="character" w:styleId="WW8Num15z0">
    <w:name w:val="WW8Num15z0"/>
    <w:link w:val="WW8Num15z01"/>
    <w:qFormat/>
    <w:rPr/>
  </w:style>
  <w:style w:type="character" w:styleId="Style42">
    <w:name w:val="Нижний колонтитул Знак"/>
    <w:link w:val="163"/>
    <w:qFormat/>
    <w:rPr>
      <w:sz w:val="28"/>
    </w:rPr>
  </w:style>
  <w:style w:type="character" w:styleId="Heading21">
    <w:name w:val="Heading 21"/>
    <w:qFormat/>
    <w:rPr>
      <w:b/>
      <w:sz w:val="22"/>
    </w:rPr>
  </w:style>
  <w:style w:type="character" w:styleId="27">
    <w:name w:val="Название2"/>
    <w:link w:val="216"/>
    <w:qFormat/>
    <w:rPr>
      <w:i/>
      <w:sz w:val="24"/>
    </w:rPr>
  </w:style>
  <w:style w:type="character" w:styleId="FontStyle49">
    <w:name w:val="Font Style49"/>
    <w:link w:val="FontStyle491"/>
    <w:qFormat/>
    <w:rPr>
      <w:rFonts w:ascii="Times New Roman" w:hAnsi="Times New Roman"/>
      <w:sz w:val="20"/>
    </w:rPr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Style43">
    <w:name w:val="Содержимое врезки"/>
    <w:basedOn w:val="Textbody"/>
    <w:link w:val="164"/>
    <w:qFormat/>
    <w:rPr>
      <w:rFonts w:ascii="Calibri" w:hAnsi="Calibri"/>
      <w:sz w:val="22"/>
    </w:rPr>
  </w:style>
  <w:style w:type="character" w:styleId="132">
    <w:name w:val="Основной шрифт абзаца13"/>
    <w:link w:val="1312"/>
    <w:qFormat/>
    <w:rPr/>
  </w:style>
  <w:style w:type="character" w:styleId="102">
    <w:name w:val="Название10"/>
    <w:link w:val="1013"/>
    <w:qFormat/>
    <w:rPr>
      <w:i/>
      <w:sz w:val="24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133">
    <w:name w:val="Указатель13"/>
    <w:link w:val="1313"/>
    <w:qFormat/>
    <w:rPr>
      <w:sz w:val="24"/>
    </w:rPr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Style44">
    <w:name w:val="Знак"/>
    <w:link w:val="217"/>
    <w:qFormat/>
    <w:rPr>
      <w:rFonts w:ascii="Verdana" w:hAnsi="Verdana"/>
      <w:sz w:val="20"/>
    </w:rPr>
  </w:style>
  <w:style w:type="character" w:styleId="28">
    <w:name w:val="Основной текст 2 Знак"/>
    <w:link w:val="218"/>
    <w:qFormat/>
    <w:rPr>
      <w:sz w:val="28"/>
    </w:rPr>
  </w:style>
  <w:style w:type="paragraph" w:styleId="124">
    <w:name w:val="Заголовок1"/>
    <w:next w:val="BodyText"/>
    <w:link w:val="Style10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">
    <w:name w:val="Body Text"/>
    <w:basedOn w:val="Normal"/>
    <w:pPr>
      <w:spacing w:before="0" w:after="120"/>
    </w:pPr>
    <w:rPr>
      <w:sz w:val="24"/>
    </w:rPr>
  </w:style>
  <w:style w:type="paragraph" w:styleId="List">
    <w:name w:val="List"/>
    <w:basedOn w:val="BodyText"/>
    <w:pPr>
      <w:spacing w:lineRule="auto" w:line="276"/>
    </w:pPr>
    <w:rPr>
      <w:rFonts w:ascii="Calibri" w:hAnsi="Calibri"/>
      <w:sz w:val="22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0">
    <w:name w:val="Указатель20"/>
    <w:basedOn w:val="Normal"/>
    <w:link w:val="Style18"/>
    <w:qFormat/>
    <w:pPr/>
    <w:rPr/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1"/>
    <w:link w:val="WW8Num9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11">
    <w:name w:val="WW8Num22z11"/>
    <w:link w:val="WW8Num2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1">
    <w:name w:val="Основной текст с отступом 311"/>
    <w:basedOn w:val="Normal"/>
    <w:link w:val="31"/>
    <w:qFormat/>
    <w:pPr>
      <w:widowControl w:val="false"/>
      <w:ind w:hanging="0" w:left="-142" w:right="0"/>
      <w:jc w:val="both"/>
    </w:pPr>
    <w:rPr/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1">
    <w:name w:val=" Знак Знак61"/>
    <w:link w:val="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5">
    <w:name w:val="Абзац списка1"/>
    <w:basedOn w:val="Normal"/>
    <w:link w:val="Style8"/>
    <w:qFormat/>
    <w:pPr>
      <w:spacing w:lineRule="auto" w:line="360" w:before="0" w:after="120"/>
      <w:ind w:firstLine="709" w:left="720" w:right="0"/>
    </w:pPr>
    <w:rPr>
      <w:rFonts w:ascii="Calibri" w:hAnsi="Calibri"/>
      <w:sz w:val="22"/>
    </w:rPr>
  </w:style>
  <w:style w:type="paragraph" w:styleId="711">
    <w:name w:val="Указатель71"/>
    <w:basedOn w:val="Normal"/>
    <w:link w:val="7"/>
    <w:qFormat/>
    <w:pPr/>
    <w:rPr>
      <w:sz w:val="24"/>
    </w:rPr>
  </w:style>
  <w:style w:type="paragraph" w:styleId="712">
    <w:name w:val="Основной шрифт абзаца71"/>
    <w:link w:val="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6">
    <w:name w:val="Колонтитул1"/>
    <w:link w:val="Style9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Указатель21"/>
    <w:basedOn w:val="Normal"/>
    <w:link w:val="2"/>
    <w:qFormat/>
    <w:pPr/>
    <w:rPr>
      <w:sz w:val="24"/>
    </w:rPr>
  </w:style>
  <w:style w:type="paragraph" w:styleId="WW8Num7z11">
    <w:name w:val="WW8Num7z11"/>
    <w:link w:val="WW8Num7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01">
    <w:name w:val="WW8Num11z01"/>
    <w:link w:val="WW8Num1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7">
    <w:name w:val="Текст сноски Знак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lineRule="auto" w:line="360" w:before="0" w:after="120"/>
      <w:ind w:firstLine="709" w:left="720" w:right="0"/>
    </w:pPr>
    <w:rPr>
      <w:rFonts w:ascii="Calibri" w:hAnsi="Calibri"/>
      <w:sz w:val="22"/>
    </w:rPr>
  </w:style>
  <w:style w:type="paragraph" w:styleId="hl411">
    <w:name w:val="hl411"/>
    <w:link w:val="hl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1101">
    <w:name w:val="Название110"/>
    <w:basedOn w:val="Normal"/>
    <w:link w:val="1"/>
    <w:qFormat/>
    <w:pPr>
      <w:spacing w:before="120" w:after="120"/>
    </w:pPr>
    <w:rPr>
      <w:i/>
      <w:sz w:val="24"/>
    </w:rPr>
  </w:style>
  <w:style w:type="paragraph" w:styleId="ConsPlusNormal11">
    <w:name w:val="ConsPlusNormal Знак1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Основной шрифт абзаца3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TML11">
    <w:name w:val="Стандартный HTML Знак1"/>
    <w:link w:val="HTM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8">
    <w:name w:val="Содержимое таблицы1"/>
    <w:basedOn w:val="Normal"/>
    <w:link w:val="Style12"/>
    <w:qFormat/>
    <w:pPr/>
    <w:rPr>
      <w:sz w:val="24"/>
    </w:rPr>
  </w:style>
  <w:style w:type="paragraph" w:styleId="2111">
    <w:name w:val="Основной текст 211"/>
    <w:basedOn w:val="Normal"/>
    <w:link w:val="21"/>
    <w:qFormat/>
    <w:pPr>
      <w:spacing w:lineRule="auto" w:line="480" w:before="0" w:after="120"/>
    </w:pPr>
    <w:rPr>
      <w:rFonts w:ascii="Calibri" w:hAnsi="Calibri"/>
      <w:sz w:val="22"/>
    </w:rPr>
  </w:style>
  <w:style w:type="paragraph" w:styleId="WW8Num21z11">
    <w:name w:val="WW8Num21z11"/>
    <w:link w:val="WW8Num2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21">
    <w:name w:val="WW8Num14z21"/>
    <w:link w:val="WW8Num14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9">
    <w:name w:val="Текст выноски1"/>
    <w:basedOn w:val="Normal"/>
    <w:link w:val="Style13"/>
    <w:qFormat/>
    <w:pPr/>
    <w:rPr>
      <w:rFonts w:ascii="Tahoma" w:hAnsi="Tahoma"/>
      <w:sz w:val="16"/>
    </w:rPr>
  </w:style>
  <w:style w:type="paragraph" w:styleId="130">
    <w:name w:val=" Знак1"/>
    <w:basedOn w:val="Normal"/>
    <w:link w:val="Style14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313">
    <w:name w:val=" Знак Знак31"/>
    <w:link w:val="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612">
    <w:name w:val="Указатель61"/>
    <w:basedOn w:val="Normal"/>
    <w:link w:val="61"/>
    <w:qFormat/>
    <w:pPr/>
    <w:rPr>
      <w:sz w:val="24"/>
    </w:rPr>
  </w:style>
  <w:style w:type="paragraph" w:styleId="1110">
    <w:name w:val=" Знак Знак Знак1 Знак Знак Знак Знак1"/>
    <w:basedOn w:val="Normal"/>
    <w:link w:val="11"/>
    <w:qFormat/>
    <w:pPr>
      <w:spacing w:before="280" w:after="280"/>
    </w:pPr>
    <w:rPr>
      <w:rFonts w:ascii="Tahoma" w:hAnsi="Tahoma"/>
      <w:sz w:val="20"/>
    </w:rPr>
  </w:style>
  <w:style w:type="paragraph" w:styleId="613">
    <w:name w:val="Основной шрифт абзаца61"/>
    <w:link w:val="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1"/>
    <w:link w:val="WW8Num8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2">
    <w:name w:val="Основной текст 311"/>
    <w:basedOn w:val="Normal"/>
    <w:link w:val="311"/>
    <w:qFormat/>
    <w:pPr>
      <w:spacing w:before="0" w:after="120"/>
    </w:pPr>
    <w:rPr>
      <w:sz w:val="16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34">
    <w:name w:val="Нормальный (таблица)1"/>
    <w:basedOn w:val="Normal"/>
    <w:next w:val="Normal"/>
    <w:link w:val="Style15"/>
    <w:qFormat/>
    <w:pPr>
      <w:widowControl w:val="false"/>
      <w:jc w:val="both"/>
    </w:pPr>
    <w:rPr>
      <w:rFonts w:ascii="Arial" w:hAnsi="Arial"/>
      <w:sz w:val="24"/>
    </w:rPr>
  </w:style>
  <w:style w:type="paragraph" w:styleId="314">
    <w:name w:val="Название31"/>
    <w:basedOn w:val="Normal"/>
    <w:link w:val="33"/>
    <w:qFormat/>
    <w:pPr>
      <w:spacing w:before="120" w:after="120"/>
    </w:pPr>
    <w:rPr>
      <w:i/>
      <w:sz w:val="24"/>
    </w:rPr>
  </w:style>
  <w:style w:type="paragraph" w:styleId="WW8Num15z21">
    <w:name w:val="WW8Num15z21"/>
    <w:link w:val="WW8Num15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711">
    <w:name w:val="Основной шрифт абзаца171"/>
    <w:link w:val="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link w:val="Font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5">
    <w:name w:val="Без интервала Знак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6">
    <w:name w:val="Название объекта1"/>
    <w:basedOn w:val="Normal"/>
    <w:link w:val="Style17"/>
    <w:qFormat/>
    <w:pPr>
      <w:jc w:val="center"/>
    </w:pPr>
    <w:rPr>
      <w:b/>
      <w:sz w:val="32"/>
    </w:rPr>
  </w:style>
  <w:style w:type="paragraph" w:styleId="911">
    <w:name w:val="Указатель91"/>
    <w:basedOn w:val="Normal"/>
    <w:link w:val="9"/>
    <w:qFormat/>
    <w:pPr/>
    <w:rPr>
      <w:sz w:val="24"/>
    </w:rPr>
  </w:style>
  <w:style w:type="paragraph" w:styleId="ConsNonformat1">
    <w:name w:val="ConsNonformat1"/>
    <w:link w:val="ConsNonforma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7">
    <w:name w:val="Без интервала1"/>
    <w:link w:val="Style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ed1">
    <w:name w:val="Body Text, Indented1"/>
    <w:basedOn w:val="Normal"/>
    <w:link w:val="BodyTextIndented"/>
    <w:qFormat/>
    <w:pPr>
      <w:ind w:firstLine="540" w:left="0" w:right="0"/>
      <w:jc w:val="center"/>
    </w:pPr>
    <w:rPr>
      <w:sz w:val="24"/>
    </w:rPr>
  </w:style>
  <w:style w:type="paragraph" w:styleId="s131">
    <w:name w:val="s131"/>
    <w:basedOn w:val="201"/>
    <w:link w:val="s13"/>
    <w:qFormat/>
    <w:pPr/>
    <w:rPr/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1"/>
    <w:link w:val="ConsNormal"/>
    <w:qFormat/>
    <w:pPr>
      <w:widowControl w:val="false"/>
      <w:bidi w:val="0"/>
      <w:spacing w:lineRule="auto" w:line="240" w:before="0" w:after="0"/>
      <w:ind w:firstLine="720" w:left="0" w:right="19772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Текст примечания Знак11"/>
    <w:basedOn w:val="201"/>
    <w:link w:val="12"/>
    <w:qFormat/>
    <w:pPr/>
    <w:rPr/>
  </w:style>
  <w:style w:type="paragraph" w:styleId="511">
    <w:name w:val=" Знак Знак51"/>
    <w:link w:val="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11">
    <w:name w:val="Основной шрифт абзаца141"/>
    <w:link w:val="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11">
    <w:name w:val="Указатель81"/>
    <w:basedOn w:val="Normal"/>
    <w:link w:val="8"/>
    <w:qFormat/>
    <w:pPr/>
    <w:rPr>
      <w:sz w:val="24"/>
    </w:rPr>
  </w:style>
  <w:style w:type="paragraph" w:styleId="WW8Num18z01">
    <w:name w:val="WW8Num18z01"/>
    <w:link w:val="WW8Num18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8">
    <w:name w:val="Прижатый влево1"/>
    <w:basedOn w:val="Normal"/>
    <w:next w:val="Normal"/>
    <w:link w:val="Style20"/>
    <w:qFormat/>
    <w:pPr>
      <w:widowControl w:val="false"/>
    </w:pPr>
    <w:rPr>
      <w:rFonts w:ascii="Arial" w:hAnsi="Arial"/>
      <w:sz w:val="24"/>
    </w:rPr>
  </w:style>
  <w:style w:type="paragraph" w:styleId="139">
    <w:name w:val="Текст примечания1"/>
    <w:basedOn w:val="Normal"/>
    <w:link w:val="Style21"/>
    <w:qFormat/>
    <w:pPr/>
    <w:rPr>
      <w:sz w:val="20"/>
    </w:rPr>
  </w:style>
  <w:style w:type="paragraph" w:styleId="1412">
    <w:name w:val="Название141"/>
    <w:basedOn w:val="Normal"/>
    <w:link w:val="141"/>
    <w:qFormat/>
    <w:pPr>
      <w:spacing w:before="120" w:after="120"/>
    </w:pPr>
    <w:rPr>
      <w:i/>
      <w:sz w:val="24"/>
    </w:rPr>
  </w:style>
  <w:style w:type="paragraph" w:styleId="consplusnonformat11">
    <w:name w:val="consplusnonformat11"/>
    <w:basedOn w:val="Normal"/>
    <w:link w:val="consplusnonformat1"/>
    <w:qFormat/>
    <w:pPr>
      <w:spacing w:before="30" w:after="30"/>
    </w:pPr>
    <w:rPr>
      <w:sz w:val="24"/>
    </w:rPr>
  </w:style>
  <w:style w:type="paragraph" w:styleId="HTML12">
    <w:name w:val="Разметка HTML1"/>
    <w:link w:val="HTM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FF0000"/>
      <w:spacing w:val="0"/>
      <w:kern w:val="0"/>
      <w:sz w:val="20"/>
      <w:szCs w:val="20"/>
      <w:lang w:val="ru-RU" w:eastAsia="zh-CN" w:bidi="hi-IN"/>
    </w:rPr>
  </w:style>
  <w:style w:type="paragraph" w:styleId="512">
    <w:name w:val="Название51"/>
    <w:basedOn w:val="Normal"/>
    <w:link w:val="51"/>
    <w:qFormat/>
    <w:pPr>
      <w:spacing w:before="120" w:after="120"/>
    </w:pPr>
    <w:rPr>
      <w:i/>
      <w:sz w:val="24"/>
    </w:rPr>
  </w:style>
  <w:style w:type="paragraph" w:styleId="140">
    <w:name w:val="Верхний колонтитул Знак1"/>
    <w:link w:val="Style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11">
    <w:name w:val="Основной шрифт абзаца191"/>
    <w:link w:val="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widowControl w:val="false"/>
      <w:ind w:firstLine="567" w:left="0" w:right="0"/>
      <w:jc w:val="both"/>
    </w:pPr>
    <w:rPr/>
  </w:style>
  <w:style w:type="paragraph" w:styleId="constitle11">
    <w:name w:val="constitle11"/>
    <w:basedOn w:val="Normal"/>
    <w:link w:val="constitle1"/>
    <w:qFormat/>
    <w:pPr>
      <w:spacing w:before="280" w:after="280"/>
    </w:pPr>
    <w:rPr>
      <w:sz w:val="24"/>
    </w:rPr>
  </w:style>
  <w:style w:type="paragraph" w:styleId="WW8Num15z11">
    <w:name w:val="WW8Num15z11"/>
    <w:link w:val="WW8Num15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шрифт абзаца21"/>
    <w:link w:val="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01">
    <w:name w:val="WW8Num26z01"/>
    <w:link w:val="WW8Num26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5">
    <w:name w:val="Указатель31"/>
    <w:basedOn w:val="Normal"/>
    <w:link w:val="34"/>
    <w:qFormat/>
    <w:pPr/>
    <w:rPr>
      <w:sz w:val="24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ajus1">
    <w:name w:val="ajus1"/>
    <w:basedOn w:val="Normal"/>
    <w:link w:val="ajus"/>
    <w:qFormat/>
    <w:pPr>
      <w:spacing w:before="280" w:after="280"/>
      <w:ind w:firstLine="400" w:left="0" w:right="0"/>
      <w:jc w:val="both"/>
    </w:pPr>
    <w:rPr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01">
    <w:name w:val="WW8Num23z01"/>
    <w:link w:val="WW8Num2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p21">
    <w:name w:val="p21"/>
    <w:basedOn w:val="Normal"/>
    <w:link w:val="p2"/>
    <w:qFormat/>
    <w:pPr>
      <w:spacing w:before="280" w:after="280"/>
    </w:pPr>
    <w:rPr>
      <w:sz w:val="24"/>
    </w:rPr>
  </w:style>
  <w:style w:type="paragraph" w:styleId="apple-converted-space1">
    <w:name w:val="apple-converted-space1"/>
    <w:basedOn w:val="201"/>
    <w:link w:val="apple-converted-space"/>
    <w:qFormat/>
    <w:pPr/>
    <w:rPr/>
  </w:style>
  <w:style w:type="paragraph" w:styleId="143">
    <w:name w:val="Заголовок таблицы1"/>
    <w:basedOn w:val="128"/>
    <w:link w:val="Style23"/>
    <w:qFormat/>
    <w:pPr>
      <w:jc w:val="center"/>
    </w:pPr>
    <w:rPr>
      <w:b/>
    </w:rPr>
  </w:style>
  <w:style w:type="paragraph" w:styleId="WW8Num21z01">
    <w:name w:val="WW8Num21z01"/>
    <w:link w:val="WW8Num2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6">
    <w:name w:val="Заголовок 3 Знак1"/>
    <w:link w:val="3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4">
    <w:name w:val="Гипертекстовая ссылка1"/>
    <w:link w:val="Style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8000"/>
      <w:spacing w:val="0"/>
      <w:kern w:val="0"/>
      <w:sz w:val="20"/>
      <w:szCs w:val="20"/>
      <w:lang w:val="ru-RU" w:eastAsia="zh-CN" w:bidi="hi-IN"/>
    </w:rPr>
  </w:style>
  <w:style w:type="paragraph" w:styleId="1811">
    <w:name w:val="Основной шрифт абзаца181"/>
    <w:link w:val="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11">
    <w:name w:val="Основной шрифт абзаца161"/>
    <w:link w:val="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81">
    <w:name w:val="Font Style281"/>
    <w:link w:val="FontStyle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6"/>
      <w:szCs w:val="20"/>
      <w:lang w:val="ru-RU" w:eastAsia="zh-CN" w:bidi="hi-IN"/>
    </w:rPr>
  </w:style>
  <w:style w:type="paragraph" w:styleId="713">
    <w:name w:val="Название71"/>
    <w:basedOn w:val="Normal"/>
    <w:link w:val="72"/>
    <w:qFormat/>
    <w:pPr>
      <w:spacing w:before="120" w:after="120"/>
    </w:pPr>
    <w:rPr>
      <w:i/>
      <w:sz w:val="24"/>
    </w:rPr>
  </w:style>
  <w:style w:type="paragraph" w:styleId="WW8Num22z21">
    <w:name w:val="WW8Num22z21"/>
    <w:link w:val="WW8Num2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11">
    <w:name w:val="Название151"/>
    <w:basedOn w:val="Normal"/>
    <w:link w:val="15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Знак Знак Знак1 Знак Знак Знак Знак1"/>
    <w:basedOn w:val="Normal"/>
    <w:link w:val="13"/>
    <w:qFormat/>
    <w:pPr>
      <w:spacing w:before="280" w:after="280"/>
    </w:pPr>
    <w:rPr>
      <w:rFonts w:ascii="Tahoma" w:hAnsi="Tahoma"/>
      <w:sz w:val="20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cxsplast1">
    <w:name w:val="msonormalcxspmiddlecxsplast1"/>
    <w:basedOn w:val="Normal"/>
    <w:link w:val="msonormalcxspmiddlecxsplast"/>
    <w:qFormat/>
    <w:pPr>
      <w:spacing w:before="280" w:after="280"/>
    </w:pPr>
    <w:rPr>
      <w:sz w:val="24"/>
    </w:rPr>
  </w:style>
  <w:style w:type="paragraph" w:styleId="WW8Num4z01">
    <w:name w:val="WW8Num4z01"/>
    <w:link w:val="WW8Num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p11">
    <w:name w:val="p11"/>
    <w:basedOn w:val="Normal"/>
    <w:link w:val="p1"/>
    <w:qFormat/>
    <w:pPr>
      <w:spacing w:before="280" w:after="280"/>
    </w:pPr>
    <w:rPr>
      <w:sz w:val="24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3">
    <w:name w:val="Указатель51"/>
    <w:basedOn w:val="Normal"/>
    <w:link w:val="52"/>
    <w:qFormat/>
    <w:pPr/>
    <w:rPr>
      <w:sz w:val="24"/>
    </w:rPr>
  </w:style>
  <w:style w:type="paragraph" w:styleId="WW8Num14z01">
    <w:name w:val="WW8Num14z01"/>
    <w:link w:val="WW8Num1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01">
    <w:name w:val="Основной шрифт абзаца20"/>
    <w:link w:val="Style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13">
    <w:name w:val="Указатель141"/>
    <w:basedOn w:val="Normal"/>
    <w:link w:val="142"/>
    <w:qFormat/>
    <w:pPr/>
    <w:rPr>
      <w:sz w:val="24"/>
    </w:rPr>
  </w:style>
  <w:style w:type="paragraph" w:styleId="1712">
    <w:name w:val="Название171"/>
    <w:basedOn w:val="Normal"/>
    <w:link w:val="171"/>
    <w:qFormat/>
    <w:pPr>
      <w:spacing w:before="120" w:after="120"/>
    </w:pPr>
    <w:rPr>
      <w:i/>
      <w:sz w:val="24"/>
    </w:rPr>
  </w:style>
  <w:style w:type="paragraph" w:styleId="714">
    <w:name w:val=" Знак Знак7 Знак Знак Знак Знак Знак Знак Знак Знак Знак Знак Знак Знак Знак Знак Знак Знак Знак Знак1"/>
    <w:basedOn w:val="Normal"/>
    <w:link w:val="73"/>
    <w:qFormat/>
    <w:pPr/>
    <w:rPr>
      <w:rFonts w:ascii="Verdana" w:hAnsi="Verdana"/>
      <w:sz w:val="20"/>
    </w:rPr>
  </w:style>
  <w:style w:type="paragraph" w:styleId="1102">
    <w:name w:val="Основной шрифт абзаца110"/>
    <w:link w:val="1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5">
    <w:name w:val="Список определений1"/>
    <w:basedOn w:val="Normal"/>
    <w:next w:val="Normal"/>
    <w:link w:val="Style26"/>
    <w:qFormat/>
    <w:pPr>
      <w:widowControl w:val="false"/>
      <w:ind w:hanging="0" w:left="360" w:right="0"/>
    </w:pPr>
    <w:rPr>
      <w:sz w:val="24"/>
    </w:rPr>
  </w:style>
  <w:style w:type="paragraph" w:styleId="912">
    <w:name w:val="Название91"/>
    <w:basedOn w:val="Normal"/>
    <w:link w:val="91"/>
    <w:qFormat/>
    <w:pPr>
      <w:spacing w:before="120" w:after="120"/>
    </w:pPr>
    <w:rPr>
      <w:i/>
      <w:sz w:val="24"/>
    </w:rPr>
  </w:style>
  <w:style w:type="paragraph" w:styleId="ConsPlusCell1">
    <w:name w:val="ConsPlusCell1"/>
    <w:link w:val="ConsPlusCel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01">
    <w:name w:val="WW8Num17z01"/>
    <w:link w:val="WW8Num17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12">
    <w:name w:val="Указатель191"/>
    <w:basedOn w:val="Normal"/>
    <w:link w:val="191"/>
    <w:qFormat/>
    <w:pPr/>
    <w:rPr>
      <w:sz w:val="24"/>
    </w:rPr>
  </w:style>
  <w:style w:type="paragraph" w:styleId="1115">
    <w:name w:val="11"/>
    <w:basedOn w:val="Normal"/>
    <w:link w:val="1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812">
    <w:name w:val="Указатель181"/>
    <w:basedOn w:val="Normal"/>
    <w:link w:val="181"/>
    <w:qFormat/>
    <w:pPr/>
    <w:rPr>
      <w:sz w:val="24"/>
    </w:rPr>
  </w:style>
  <w:style w:type="paragraph" w:styleId="1211">
    <w:name w:val="Название121"/>
    <w:basedOn w:val="Normal"/>
    <w:link w:val="121"/>
    <w:qFormat/>
    <w:pPr>
      <w:spacing w:before="120" w:after="120"/>
    </w:pPr>
    <w:rPr>
      <w:i/>
      <w:sz w:val="24"/>
    </w:rPr>
  </w:style>
  <w:style w:type="paragraph" w:styleId="213">
    <w:name w:val="Основной текст с отступом 2 Знак1"/>
    <w:basedOn w:val="201"/>
    <w:link w:val="23"/>
    <w:qFormat/>
    <w:pPr/>
    <w:rPr/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vps6900701">
    <w:name w:val="rvps6900701"/>
    <w:basedOn w:val="Normal"/>
    <w:link w:val="rvps690070"/>
    <w:qFormat/>
    <w:pPr>
      <w:spacing w:before="280" w:after="280"/>
    </w:pPr>
    <w:rPr>
      <w:rFonts w:ascii="Arial" w:hAnsi="Arial"/>
      <w:color w:val="000000"/>
      <w:sz w:val="18"/>
    </w:rPr>
  </w:style>
  <w:style w:type="paragraph" w:styleId="1116">
    <w:name w:val="Знак Знак Знак1 Знак1"/>
    <w:basedOn w:val="Normal"/>
    <w:link w:val="112"/>
    <w:qFormat/>
    <w:pPr>
      <w:spacing w:before="280" w:after="280"/>
    </w:pPr>
    <w:rPr>
      <w:rFonts w:ascii="Tahoma" w:hAnsi="Tahoma"/>
      <w:sz w:val="20"/>
    </w:rPr>
  </w:style>
  <w:style w:type="paragraph" w:styleId="WW8Num8z11">
    <w:name w:val="WW8Num8z11"/>
    <w:link w:val="WW8Num8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01">
    <w:name w:val="WW8Num22z01"/>
    <w:link w:val="WW8Num2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6">
    <w:name w:val="Символ сноски1"/>
    <w:link w:val="Style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4z11">
    <w:name w:val="WW8Num14z11"/>
    <w:link w:val="WW8Num14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1">
    <w:name w:val="Основной шрифт абзаца41"/>
    <w:link w:val="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с отступом 21"/>
    <w:basedOn w:val="Normal"/>
    <w:link w:val="24"/>
    <w:qFormat/>
    <w:pPr>
      <w:spacing w:lineRule="auto" w:line="480" w:before="0" w:after="120"/>
      <w:ind w:hanging="0" w:left="283" w:right="0"/>
    </w:pPr>
    <w:rPr>
      <w:sz w:val="20"/>
    </w:rPr>
  </w:style>
  <w:style w:type="paragraph" w:styleId="1117">
    <w:name w:val="Название111"/>
    <w:basedOn w:val="Normal"/>
    <w:link w:val="113"/>
    <w:qFormat/>
    <w:pPr>
      <w:spacing w:before="120" w:after="120"/>
    </w:pPr>
    <w:rPr>
      <w:i/>
      <w:sz w:val="24"/>
    </w:rPr>
  </w:style>
  <w:style w:type="paragraph" w:styleId="1011">
    <w:name w:val="Основной шрифт абзаца101"/>
    <w:link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7">
    <w:name w:val="Символ нумерации1"/>
    <w:link w:val="Style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8">
    <w:name w:val="Знак Знак Знак Знак Знак Знак Знак Знак Знак Знак Знак Знак Знак1"/>
    <w:basedOn w:val="Normal"/>
    <w:link w:val="Style29"/>
    <w:qFormat/>
    <w:pPr>
      <w:spacing w:before="280" w:after="280"/>
    </w:pPr>
    <w:rPr>
      <w:rFonts w:ascii="Tahoma" w:hAnsi="Tahoma"/>
      <w:sz w:val="20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8">
    <w:name w:val="Указатель111"/>
    <w:basedOn w:val="Normal"/>
    <w:link w:val="114"/>
    <w:qFormat/>
    <w:pPr/>
    <w:rPr>
      <w:sz w:val="24"/>
    </w:rPr>
  </w:style>
  <w:style w:type="paragraph" w:styleId="149">
    <w:name w:val="Красная строка1"/>
    <w:basedOn w:val="BodyText"/>
    <w:link w:val="Style30"/>
    <w:qFormat/>
    <w:pPr>
      <w:ind w:firstLine="210" w:left="0" w:right="0"/>
    </w:pPr>
    <w:rPr>
      <w:sz w:val="20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76" w:before="0" w:after="200"/>
    </w:pPr>
    <w:rPr>
      <w:rFonts w:ascii="Calibri" w:hAnsi="Calibri"/>
      <w:sz w:val="20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13">
    <w:name w:val="Заголовок 9 Знак1"/>
    <w:link w:val="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14">
    <w:name w:val="Основной шрифт абзаца91"/>
    <w:link w:val="9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11">
    <w:name w:val="Font Style211"/>
    <w:link w:val="FontSty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813">
    <w:name w:val="Название181"/>
    <w:basedOn w:val="Normal"/>
    <w:link w:val="182"/>
    <w:qFormat/>
    <w:pPr>
      <w:spacing w:before="120" w:after="120"/>
    </w:pPr>
    <w:rPr>
      <w:i/>
      <w:sz w:val="24"/>
    </w:rPr>
  </w:style>
  <w:style w:type="paragraph" w:styleId="150">
    <w:name w:val="Основной текст Знак1"/>
    <w:link w:val="Style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4">
    <w:name w:val="Основной шрифт абзаца51"/>
    <w:link w:val="5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9">
    <w:name w:val=" Знак Знак11"/>
    <w:link w:val="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12">
    <w:name w:val="Основной шрифт абзаца121"/>
    <w:link w:val="1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81">
    <w:name w:val="s81"/>
    <w:basedOn w:val="201"/>
    <w:link w:val="s8"/>
    <w:qFormat/>
    <w:pPr/>
    <w:rPr/>
  </w:style>
  <w:style w:type="paragraph" w:styleId="1120">
    <w:name w:val="Текст11"/>
    <w:basedOn w:val="Normal"/>
    <w:link w:val="116"/>
    <w:qFormat/>
    <w:pPr/>
    <w:rPr>
      <w:rFonts w:ascii="Courier New" w:hAnsi="Courier New"/>
      <w:sz w:val="20"/>
    </w:rPr>
  </w:style>
  <w:style w:type="paragraph" w:styleId="29">
    <w:name w:val="Текст примечания Знак2"/>
    <w:link w:val="Style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1">
    <w:name w:val="Style21"/>
    <w:basedOn w:val="Normal"/>
    <w:link w:val="Style210"/>
    <w:qFormat/>
    <w:pPr>
      <w:widowControl w:val="false"/>
      <w:spacing w:lineRule="exact" w:line="224"/>
      <w:ind w:firstLine="494" w:left="0" w:right="0"/>
      <w:jc w:val="both"/>
    </w:pPr>
    <w:rPr>
      <w:sz w:val="24"/>
    </w:rPr>
  </w:style>
  <w:style w:type="paragraph" w:styleId="link1">
    <w:name w:val="link1"/>
    <w:link w:val="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strike w:val="false"/>
      <w:dstrike w:val="false"/>
      <w:color w:val="008000"/>
      <w:spacing w:val="0"/>
      <w:kern w:val="0"/>
      <w:sz w:val="20"/>
      <w:szCs w:val="20"/>
      <w:u w:val="none"/>
      <w:lang w:val="ru-RU" w:eastAsia="zh-CN" w:bidi="hi-IN"/>
    </w:rPr>
  </w:style>
  <w:style w:type="paragraph" w:styleId="812">
    <w:name w:val="Основной шрифт абзаца81"/>
    <w:link w:val="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31">
    <w:name w:val="WW8Num14z31"/>
    <w:link w:val="WW8Num14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5">
    <w:name w:val="Заголовок 2 Знак1"/>
    <w:link w:val="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21">
    <w:name w:val="Основной текст 22"/>
    <w:basedOn w:val="Normal"/>
    <w:link w:val="26"/>
    <w:qFormat/>
    <w:pPr>
      <w:spacing w:lineRule="auto" w:line="480" w:before="0" w:after="120"/>
    </w:pPr>
    <w:rPr/>
  </w:style>
  <w:style w:type="paragraph" w:styleId="WW8Num12z01">
    <w:name w:val="WW8Num12z01"/>
    <w:link w:val="WW8Num1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813">
    <w:name w:val="Название81"/>
    <w:basedOn w:val="Normal"/>
    <w:link w:val="82"/>
    <w:qFormat/>
    <w:pPr>
      <w:spacing w:before="120" w:after="120"/>
    </w:pPr>
    <w:rPr>
      <w:i/>
      <w:sz w:val="24"/>
    </w:rPr>
  </w:style>
  <w:style w:type="paragraph" w:styleId="WW8Num24z01">
    <w:name w:val="WW8Num24z01"/>
    <w:link w:val="WW8Num2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12">
    <w:name w:val="Название161"/>
    <w:basedOn w:val="Normal"/>
    <w:link w:val="161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915">
    <w:name w:val="Основной текст91"/>
    <w:basedOn w:val="Normal"/>
    <w:link w:val="94"/>
    <w:qFormat/>
    <w:pPr>
      <w:spacing w:lineRule="atLeast" w:line="0" w:before="0" w:after="240"/>
    </w:pPr>
    <w:rPr>
      <w:sz w:val="24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614">
    <w:name w:val="Название61"/>
    <w:basedOn w:val="Normal"/>
    <w:link w:val="63"/>
    <w:qFormat/>
    <w:pPr>
      <w:spacing w:before="120" w:after="120"/>
    </w:pPr>
    <w:rPr>
      <w:i/>
      <w:sz w:val="24"/>
    </w:rPr>
  </w:style>
  <w:style w:type="paragraph" w:styleId="WW8Num25z01">
    <w:name w:val="WW8Num25z01"/>
    <w:link w:val="WW8Num2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3">
    <w:name w:val="Знак Знак Знак Знак Знак Знак Знак Знак Знак Знак Знак Знак Знак Знак Знак Знак1"/>
    <w:basedOn w:val="Normal"/>
    <w:link w:val="Style3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Знак11"/>
    <w:basedOn w:val="Normal"/>
    <w:link w:val="117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012">
    <w:name w:val="Указатель101"/>
    <w:basedOn w:val="Normal"/>
    <w:link w:val="101"/>
    <w:qFormat/>
    <w:pPr/>
    <w:rPr>
      <w:sz w:val="24"/>
    </w:rPr>
  </w:style>
  <w:style w:type="paragraph" w:styleId="1613">
    <w:name w:val="Указатель161"/>
    <w:basedOn w:val="Normal"/>
    <w:link w:val="162"/>
    <w:qFormat/>
    <w:pPr/>
    <w:rPr>
      <w:sz w:val="24"/>
    </w:rPr>
  </w:style>
  <w:style w:type="paragraph" w:styleId="Style111">
    <w:name w:val="Style11"/>
    <w:basedOn w:val="Normal"/>
    <w:link w:val="Style110"/>
    <w:qFormat/>
    <w:pPr>
      <w:widowControl w:val="false"/>
      <w:jc w:val="center"/>
    </w:pPr>
    <w:rPr>
      <w:sz w:val="24"/>
    </w:rPr>
  </w:style>
  <w:style w:type="paragraph" w:styleId="ConsTitle2">
    <w:name w:val="ConsTitle2"/>
    <w:link w:val="ConsTitle"/>
    <w:qFormat/>
    <w:pPr>
      <w:widowControl w:val="false"/>
      <w:bidi w:val="0"/>
      <w:spacing w:lineRule="auto" w:line="240" w:before="0" w:after="0"/>
      <w:ind w:hanging="0" w:left="0" w:right="19772"/>
      <w:jc w:val="left"/>
    </w:pPr>
    <w:rPr>
      <w:rFonts w:ascii="Arial" w:hAnsi="Arial" w:eastAsia="DejaVu Sans" w:cs="Droid Sans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p61">
    <w:name w:val="p61"/>
    <w:basedOn w:val="Normal"/>
    <w:link w:val="p6"/>
    <w:qFormat/>
    <w:pPr>
      <w:spacing w:before="280" w:after="280"/>
    </w:pPr>
    <w:rPr>
      <w:sz w:val="24"/>
    </w:rPr>
  </w:style>
  <w:style w:type="paragraph" w:styleId="154">
    <w:name w:val="Основной текст_1"/>
    <w:link w:val="Style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HTML13">
    <w:name w:val="Стандартный HTML1"/>
    <w:basedOn w:val="Normal"/>
    <w:link w:val="HTML2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WW8Num13z01">
    <w:name w:val="WW8Num13z01"/>
    <w:link w:val="WW8Num1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5">
    <w:name w:val="Красная строка Знак1"/>
    <w:link w:val="Style3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03">
    <w:name w:val="Указатель110"/>
    <w:basedOn w:val="Normal"/>
    <w:link w:val="118"/>
    <w:qFormat/>
    <w:pPr/>
    <w:rPr>
      <w:sz w:val="24"/>
    </w:rPr>
  </w:style>
  <w:style w:type="paragraph" w:styleId="1913">
    <w:name w:val="Название191"/>
    <w:basedOn w:val="Normal"/>
    <w:link w:val="192"/>
    <w:qFormat/>
    <w:pPr>
      <w:spacing w:before="120" w:after="120"/>
    </w:pPr>
    <w:rPr>
      <w:i/>
      <w:sz w:val="24"/>
    </w:rPr>
  </w:style>
  <w:style w:type="paragraph" w:styleId="Style511">
    <w:name w:val="Style51"/>
    <w:basedOn w:val="Normal"/>
    <w:link w:val="Style51"/>
    <w:qFormat/>
    <w:pPr>
      <w:widowControl w:val="false"/>
      <w:spacing w:lineRule="exact" w:line="274"/>
      <w:jc w:val="center"/>
    </w:pPr>
    <w:rPr>
      <w:sz w:val="24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280" w:after="280"/>
    </w:pPr>
    <w:rPr>
      <w:sz w:val="24"/>
    </w:rPr>
  </w:style>
  <w:style w:type="paragraph" w:styleId="156">
    <w:name w:val="Основной текст с отступом Знак1"/>
    <w:link w:val="Style3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57">
    <w:name w:val="Обычный (веб)1"/>
    <w:basedOn w:val="Normal"/>
    <w:link w:val="Style37"/>
    <w:qFormat/>
    <w:pPr>
      <w:spacing w:before="280" w:after="280"/>
    </w:pPr>
    <w:rPr>
      <w:sz w:val="24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11">
    <w:name w:val="Название131"/>
    <w:basedOn w:val="Normal"/>
    <w:link w:val="131"/>
    <w:qFormat/>
    <w:pPr>
      <w:spacing w:before="120" w:after="120"/>
    </w:pPr>
    <w:rPr>
      <w:i/>
      <w:sz w:val="24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512">
    <w:name w:val="Основной шрифт абзаца151"/>
    <w:link w:val="1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8">
    <w:name w:val="Текст выноски Знак1"/>
    <w:link w:val="Style3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DejaVu Sans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0">
    <w:name w:val="Основной шрифт абзаца111"/>
    <w:link w:val="1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12">
    <w:name w:val="Указатель41"/>
    <w:basedOn w:val="Normal"/>
    <w:link w:val="41"/>
    <w:qFormat/>
    <w:pPr/>
    <w:rPr>
      <w:sz w:val="24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3">
    <w:name w:val=" Знак Знак41"/>
    <w:link w:val="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121">
    <w:name w:val="s121"/>
    <w:basedOn w:val="201"/>
    <w:link w:val="s12"/>
    <w:qFormat/>
    <w:pPr/>
    <w:rPr/>
  </w:style>
  <w:style w:type="paragraph" w:styleId="1513">
    <w:name w:val="Указатель151"/>
    <w:basedOn w:val="Normal"/>
    <w:link w:val="152"/>
    <w:qFormat/>
    <w:pPr/>
    <w:rPr>
      <w:sz w:val="24"/>
    </w:rPr>
  </w:style>
  <w:style w:type="paragraph" w:styleId="11111">
    <w:name w:val="Знак1 Знак Знак Знак Знак Знак Знак Знак Знак1 Знак Знак Знак1 Знак1"/>
    <w:basedOn w:val="Normal"/>
    <w:link w:val="11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2">
    <w:name w:val=" Знак1 Знак Знак Знак Знак Знак Знак Знак Знак1 Знак Знак Знак1 Знак1"/>
    <w:basedOn w:val="Normal"/>
    <w:link w:val="111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9">
    <w:name w:val="Знак Знак Знак Знак1"/>
    <w:basedOn w:val="Normal"/>
    <w:link w:val="Style39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22z31">
    <w:name w:val="WW8Num22z31"/>
    <w:link w:val="WW8Num2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p151">
    <w:name w:val="p151"/>
    <w:basedOn w:val="Normal"/>
    <w:link w:val="p15"/>
    <w:qFormat/>
    <w:pPr>
      <w:spacing w:before="280" w:after="280"/>
    </w:pPr>
    <w:rPr>
      <w:sz w:val="24"/>
    </w:rPr>
  </w:style>
  <w:style w:type="paragraph" w:styleId="1122">
    <w:name w:val="Заголовок 1 Знак1"/>
    <w:link w:val="1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713">
    <w:name w:val="Указатель171"/>
    <w:basedOn w:val="Normal"/>
    <w:link w:val="172"/>
    <w:qFormat/>
    <w:pPr/>
    <w:rPr>
      <w:sz w:val="24"/>
    </w:rPr>
  </w:style>
  <w:style w:type="paragraph" w:styleId="414">
    <w:name w:val="Название41"/>
    <w:basedOn w:val="Normal"/>
    <w:link w:val="43"/>
    <w:qFormat/>
    <w:pPr>
      <w:spacing w:before="120" w:after="120"/>
    </w:pPr>
    <w:rPr>
      <w:i/>
      <w:sz w:val="24"/>
    </w:rPr>
  </w:style>
  <w:style w:type="paragraph" w:styleId="WW8Num5z01">
    <w:name w:val="WW8Num5z01"/>
    <w:link w:val="WW8Num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0">
    <w:name w:val=" Знак Знак Знак Знак1"/>
    <w:basedOn w:val="Normal"/>
    <w:link w:val="Style40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5">
    <w:name w:val="Заголовок 4 Знак1"/>
    <w:link w:val="4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1"/>
    <w:basedOn w:val="201"/>
    <w:qFormat/>
    <w:pPr/>
    <w:rPr/>
  </w:style>
  <w:style w:type="paragraph" w:styleId="msonormalcxsplast1">
    <w:name w:val="msonormalcxsplast1"/>
    <w:basedOn w:val="Normal"/>
    <w:link w:val="msonormalcxsplast"/>
    <w:qFormat/>
    <w:pPr>
      <w:widowControl w:val="false"/>
    </w:pPr>
    <w:rPr>
      <w:rFonts w:ascii="Arial" w:hAnsi="Arial"/>
      <w:sz w:val="24"/>
    </w:rPr>
  </w:style>
  <w:style w:type="paragraph" w:styleId="FontStyle131">
    <w:name w:val="Font Style131"/>
    <w:link w:val="FontStyle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20"/>
      <w:kern w:val="0"/>
      <w:sz w:val="14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0">
    <w:name w:val=" Знак Знак2"/>
    <w:basedOn w:val="Normal"/>
    <w:link w:val="Style41"/>
    <w:qFormat/>
    <w:pPr/>
    <w:rPr>
      <w:rFonts w:ascii="Verdana" w:hAnsi="Verdana"/>
      <w:sz w:val="20"/>
    </w:rPr>
  </w:style>
  <w:style w:type="paragraph" w:styleId="af71">
    <w:name w:val="af71"/>
    <w:basedOn w:val="Normal"/>
    <w:link w:val="af7"/>
    <w:qFormat/>
    <w:pPr>
      <w:spacing w:before="30" w:after="30"/>
    </w:pPr>
    <w:rPr>
      <w:sz w:val="24"/>
    </w:rPr>
  </w:style>
  <w:style w:type="paragraph" w:styleId="Default1">
    <w:name w:val="Default1"/>
    <w:link w:val="Defaul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13">
    <w:name w:val="Указатель121"/>
    <w:basedOn w:val="Normal"/>
    <w:link w:val="123"/>
    <w:qFormat/>
    <w:pPr/>
    <w:rPr>
      <w:sz w:val="24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2">
    <w:name w:val="ConsPlusNormal1"/>
    <w:link w:val="ConsPlusNormal1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p161">
    <w:name w:val="p161"/>
    <w:basedOn w:val="Normal"/>
    <w:link w:val="p16"/>
    <w:qFormat/>
    <w:pPr>
      <w:spacing w:before="280" w:after="280"/>
    </w:pPr>
    <w:rPr>
      <w:sz w:val="24"/>
    </w:rPr>
  </w:style>
  <w:style w:type="paragraph" w:styleId="WW8Num15z01">
    <w:name w:val="WW8Num15z01"/>
    <w:link w:val="WW8Num1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3">
    <w:name w:val="Нижний колонтитул Знак1"/>
    <w:link w:val="Style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6">
    <w:name w:val="Название21"/>
    <w:basedOn w:val="Normal"/>
    <w:link w:val="27"/>
    <w:qFormat/>
    <w:pPr>
      <w:spacing w:before="120" w:after="120"/>
    </w:pPr>
    <w:rPr>
      <w:i/>
      <w:sz w:val="24"/>
    </w:rPr>
  </w:style>
  <w:style w:type="paragraph" w:styleId="FontStyle491">
    <w:name w:val="Font Style491"/>
    <w:link w:val="FontStyle4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4">
    <w:name w:val="Содержимое врезки1"/>
    <w:basedOn w:val="BodyText"/>
    <w:link w:val="Style43"/>
    <w:qFormat/>
    <w:pPr>
      <w:spacing w:lineRule="auto" w:line="276"/>
    </w:pPr>
    <w:rPr>
      <w:rFonts w:ascii="Calibri" w:hAnsi="Calibri"/>
      <w:sz w:val="22"/>
    </w:rPr>
  </w:style>
  <w:style w:type="paragraph" w:styleId="1312">
    <w:name w:val="Основной шрифт абзаца131"/>
    <w:link w:val="1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013">
    <w:name w:val="Название101"/>
    <w:basedOn w:val="Normal"/>
    <w:link w:val="102"/>
    <w:qFormat/>
    <w:pPr>
      <w:spacing w:before="120" w:after="120"/>
    </w:pPr>
    <w:rPr>
      <w:i/>
      <w:sz w:val="24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13">
    <w:name w:val="Указатель131"/>
    <w:basedOn w:val="Normal"/>
    <w:link w:val="133"/>
    <w:qFormat/>
    <w:pPr/>
    <w:rPr>
      <w:sz w:val="24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7">
    <w:name w:val="Знак2"/>
    <w:basedOn w:val="Normal"/>
    <w:link w:val="Style44"/>
    <w:qFormat/>
    <w:pPr/>
    <w:rPr>
      <w:rFonts w:ascii="Verdana" w:hAnsi="Verdana"/>
      <w:sz w:val="20"/>
    </w:rPr>
  </w:style>
  <w:style w:type="paragraph" w:styleId="218">
    <w:name w:val="Основной текст 2 Знак1"/>
    <w:link w:val="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42</Pages>
  <Words>5575</Words>
  <Characters>40715</Characters>
  <CharactersWithSpaces>45304</CharactersWithSpaces>
  <Paragraphs>1294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2025-01-29T15:33:04Z</dcterms:modified>
  <cp:revision>1</cp:revision>
  <dc:subject/>
  <dc:title/>
</cp:coreProperties>
</file>